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  <w:lang w:val="en-US" w:eastAsia="zh-CN"/>
        </w:rPr>
        <w:t>乌苏市智慧城市服务中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  <w:lang w:val="en-US" w:eastAsia="zh-CN"/>
        </w:rPr>
        <w:t>心</w:t>
      </w: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公开</w:t>
      </w: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  <w:lang w:val="en-US" w:eastAsia="zh-CN"/>
        </w:rPr>
        <w:t>选调讲解</w:t>
      </w: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工作人员报名表</w:t>
      </w:r>
    </w:p>
    <w:p>
      <w:pPr>
        <w:rPr>
          <w:rFonts w:hint="eastAsia"/>
        </w:rPr>
      </w:pPr>
      <w:r>
        <w:rPr>
          <w:rFonts w:hint="eastAsia"/>
        </w:rPr>
        <w:t>报名序号：                                         填报日期：</w:t>
      </w:r>
    </w:p>
    <w:tbl>
      <w:tblPr>
        <w:tblStyle w:val="TableNormal"/>
        <w:tblW w:w="8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8"/>
        <w:gridCol w:w="1080"/>
        <w:gridCol w:w="186"/>
        <w:gridCol w:w="1225"/>
        <w:gridCol w:w="389"/>
        <w:gridCol w:w="588"/>
        <w:gridCol w:w="708"/>
        <w:gridCol w:w="144"/>
        <w:gridCol w:w="738"/>
        <w:gridCol w:w="702"/>
        <w:gridCol w:w="518"/>
        <w:gridCol w:w="1684"/>
      </w:tblGrid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6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r>
              <w:rPr>
                <w:rFonts w:hint="eastAsia"/>
              </w:rPr>
              <w:t>照片</w:t>
            </w:r>
          </w:p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r>
              <w:rPr>
                <w:rFonts w:hint="eastAsia"/>
              </w:rPr>
              <w:t>面貌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  <w:p/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6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2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从事综合或文秘</w:t>
            </w:r>
          </w:p>
          <w:p>
            <w:r>
              <w:rPr>
                <w:rFonts w:hint="eastAsia"/>
              </w:rPr>
              <w:t>岗位工作时间</w:t>
            </w:r>
          </w:p>
        </w:tc>
        <w:tc>
          <w:tcPr>
            <w:tcW w:w="281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6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6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/>
        </w:trPr>
        <w:tc>
          <w:tcPr>
            <w:tcW w:w="22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669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/>
        </w:trPr>
        <w:tc>
          <w:tcPr>
            <w:tcW w:w="22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669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r>
              <w:rPr>
                <w:rFonts w:hint="eastAsia"/>
              </w:rPr>
              <w:t>学历</w:t>
            </w:r>
          </w:p>
          <w:p>
            <w:r>
              <w:rPr>
                <w:rFonts w:hint="eastAsia"/>
              </w:rPr>
              <w:t>学位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r>
              <w:rPr>
                <w:rFonts w:hint="eastAsia"/>
              </w:rPr>
              <w:t>全日制</w:t>
            </w:r>
          </w:p>
          <w:p>
            <w:r>
              <w:rPr>
                <w:rFonts w:hint="eastAsia"/>
              </w:rPr>
              <w:t>教育</w:t>
            </w: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r>
              <w:rPr>
                <w:rFonts w:hint="eastAsia"/>
              </w:rPr>
              <w:t>毕业院校系及专业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/>
        </w:trPr>
        <w:tc>
          <w:tcPr>
            <w:tcW w:w="10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r>
              <w:rPr>
                <w:rFonts w:hint="eastAsia"/>
              </w:rPr>
              <w:t>在职</w:t>
            </w:r>
          </w:p>
          <w:p>
            <w:r>
              <w:rPr>
                <w:rFonts w:hint="eastAsia"/>
              </w:rPr>
              <w:t>教育</w:t>
            </w: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r>
              <w:rPr>
                <w:rFonts w:hint="eastAsia"/>
              </w:rPr>
              <w:t>毕业院校系及专业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和工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作经</w:t>
            </w:r>
          </w:p>
          <w:p>
            <w:r>
              <w:rPr>
                <w:rFonts w:hint="eastAsia"/>
              </w:rPr>
              <w:t>历</w:t>
            </w:r>
          </w:p>
        </w:tc>
        <w:tc>
          <w:tcPr>
            <w:tcW w:w="79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近三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年考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核情</w:t>
            </w:r>
          </w:p>
          <w:p>
            <w:r>
              <w:rPr>
                <w:rFonts w:hint="eastAsia"/>
              </w:rPr>
              <w:t>况</w:t>
            </w:r>
          </w:p>
        </w:tc>
        <w:tc>
          <w:tcPr>
            <w:tcW w:w="79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r>
              <w:rPr>
                <w:rFonts w:hint="eastAsia"/>
              </w:rPr>
              <w:t>家庭</w:t>
            </w:r>
          </w:p>
          <w:p>
            <w:r>
              <w:rPr>
                <w:rFonts w:hint="eastAsia"/>
              </w:rPr>
              <w:t>主要</w:t>
            </w:r>
          </w:p>
          <w:p>
            <w:r>
              <w:rPr>
                <w:rFonts w:hint="eastAsia"/>
              </w:rPr>
              <w:t>成员</w:t>
            </w:r>
          </w:p>
          <w:p>
            <w:r>
              <w:rPr>
                <w:rFonts w:hint="eastAsia"/>
              </w:rPr>
              <w:t>及主</w:t>
            </w:r>
          </w:p>
          <w:p>
            <w:r>
              <w:rPr>
                <w:rFonts w:hint="eastAsia"/>
              </w:rPr>
              <w:t>要社</w:t>
            </w:r>
          </w:p>
          <w:p>
            <w:r>
              <w:rPr>
                <w:rFonts w:hint="eastAsia"/>
              </w:rPr>
              <w:t>会关</w:t>
            </w:r>
          </w:p>
          <w:p>
            <w:r>
              <w:rPr>
                <w:rFonts w:hint="eastAsia"/>
              </w:rPr>
              <w:t>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/>
        </w:trPr>
        <w:tc>
          <w:tcPr>
            <w:tcW w:w="10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/>
        </w:trPr>
        <w:tc>
          <w:tcPr>
            <w:tcW w:w="10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/>
        </w:trPr>
        <w:tc>
          <w:tcPr>
            <w:tcW w:w="10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/>
        </w:trPr>
        <w:tc>
          <w:tcPr>
            <w:tcW w:w="10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/>
        </w:trPr>
        <w:tc>
          <w:tcPr>
            <w:tcW w:w="10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/>
        </w:trPr>
        <w:tc>
          <w:tcPr>
            <w:tcW w:w="10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/>
        </w:trPr>
        <w:tc>
          <w:tcPr>
            <w:tcW w:w="10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/>
        </w:trPr>
        <w:tc>
          <w:tcPr>
            <w:tcW w:w="10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 w:val="0"/>
            <w:vAlign w:val="center"/>
          </w:tcPr>
          <w:p/>
          <w:p/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资格审查意见</w:t>
            </w:r>
          </w:p>
        </w:tc>
        <w:tc>
          <w:tcPr>
            <w:tcW w:w="79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lang w:eastAsia="zh-CN"/>
              </w:rPr>
              <w:t>盖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章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>
        <w:tblPrEx>
          <w:tblW w:w="897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962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/>
        </w:tc>
      </w:tr>
    </w:tbl>
    <w:p>
      <w:pPr>
        <w:rPr>
          <w:rFonts w:hint="default"/>
          <w:lang w:val="en-US" w:eastAsia="zh-CN"/>
        </w:rPr>
      </w:pPr>
    </w:p>
    <w:p/>
    <w:sectPr>
      <w:footerReference w:type="default" r:id="rId5"/>
      <w:pgSz w:w="11906" w:h="16838"/>
      <w:pgMar w:top="1440" w:right="1800" w:bottom="1440" w:left="1800" w:header="851" w:footer="992" w:gutter="0"/>
      <w:pgNumType w:fmt="numberInDash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2411730</wp:posOffset>
              </wp:positionH>
              <wp:positionV relativeFrom="paragraph">
                <wp:posOffset>-69215</wp:posOffset>
              </wp:positionV>
              <wp:extent cx="1828800" cy="3060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30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4.1pt;margin-top:-5.45pt;margin-left:189.9pt;mso-height-relative:page;mso-position-horizontal-relative:margin;mso-width-relative:page;mso-wrap-style:none;position:absolute;z-index:251659264" coordsize="21600,21600" filled="f" stroked="f">
              <o:lock v:ext="edit" aspectratio="f"/>
              <v:textbox inset="0,0,0,0">
                <w:txbxContent>
                  <w:p>
                    <w:pPr>
                      <w:pStyle w:val="Footer"/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0444FB"/>
    <w:rsid w:val="4E0403CE"/>
    <w:rsid w:val="633D29E5"/>
    <w:rsid w:val="63C75011"/>
    <w:rsid w:val="66AA1B2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zfb001</dc:creator>
  <cp:lastModifiedBy>Administrator</cp:lastModifiedBy>
  <cp:revision>0</cp:revision>
  <dcterms:created xsi:type="dcterms:W3CDTF">2021-08-18T10:16:00Z</dcterms:created>
  <dcterms:modified xsi:type="dcterms:W3CDTF">2021-09-26T02:29:35Z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