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723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乌苏市2024年第二批县域商业体系建设项目情况表</w:t>
      </w:r>
    </w:p>
    <w:tbl>
      <w:tblPr>
        <w:tblStyle w:val="13"/>
        <w:tblW w:w="15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633"/>
        <w:gridCol w:w="742"/>
        <w:gridCol w:w="1183"/>
        <w:gridCol w:w="742"/>
        <w:gridCol w:w="1350"/>
        <w:gridCol w:w="1125"/>
        <w:gridCol w:w="1044"/>
        <w:gridCol w:w="4440"/>
        <w:gridCol w:w="770"/>
        <w:gridCol w:w="2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项目位置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建设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承办企业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总投资额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奖补金额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建设内容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建设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周期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实现功能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乌苏市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年产500吨牛羊冷鲜肉制品加工生产线技改项目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改扩建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新疆塔牧骏农牧产品开发有限责任公司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171.45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1）采购安装多功能切肉机、锯骨机、砍排机、切片机等分割设备，淘汰原有陈旧设备，提升冷鲜肉加工产能。（2）采购安装全自动打包机、输送线、料车等设备，提升冷鲜肉生产自动化水平，提升产品质量和生产效率。（3）改造冷库300平方米，采购安装冷藏、冷冻设备机组，提供牛羊冷鲜肉储藏功能。（4）改造配电设备，提供现有冷鲜肉生产线及冷库设备正常运转供电保障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2年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zh-CN" w:eastAsia="zh-CN" w:bidi="ar-SA"/>
              </w:rPr>
              <w:t>加快</w:t>
            </w: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  <w:t>肉制品</w:t>
            </w: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zh-CN" w:eastAsia="zh-CN" w:bidi="ar-SA"/>
              </w:rPr>
              <w:t>其他产品的研究与开发，提高产品品质，加大产品储藏、加工和运销等设施的建设，</w:t>
            </w: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  <w:t>对公司年产500吨牛羊冷鲜肉制品加工生产线技术改造升级，设计自动化冷鲜肉分割生产线，提升产品品质，增加企业创新能力，提高生产效率。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乌苏市现代粮食仓储产业园建设项目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新疆兴丰茂粮油收储有限公司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27141.86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1）烘干仓储区：总建筑面积51360.67㎡，其中：原料库2016.00㎡、高大平房仓28800.00㎡（10栋，总仓容12万吨）、筒仓900.00㎡（总仓容3万吨）、机械库550.00㎡、办公用房10345.41㎡、实验楼300.00㎡、其他附属建筑1075㎡、成品加工间192.00㎡、消防水池及泵房450.00㎡，并采购配套设备，建设配套基础设施等；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（2）饲料加工区：总建筑面积3460.00㎡，其中：饲料车间2400.00㎡、钢板仓及液压机房500.00㎡、污水处 理池及用房500.00㎡、锅炉房60.00㎡，并采购配套设备，建设配套基础设施等。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2年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建成后粮食储存能力可达13万吨，日烘干处理能力2000吨，形成集烘干、仓储、饲料加工、物流等为一体的现代化中心粮食仓储产业园区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both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日处理300T小麦初加工设备技改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改扩建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乌苏市盛康鸿泰实业有限公司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698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left"/>
              <w:rPr>
                <w:rFonts w:hint="default"/>
                <w:spacing w:val="7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在现有小麦加工能力基础上，更换设备增大产能，提高日处理小麦300吨规模的生产线，及现代化规模厂房，PLC自动化控制系统和先进检测检验仪器，新增配粉设备，新增专用小麦粉（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>切面、拉面、馒头、打馕）约15000吨。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left"/>
              <w:rPr>
                <w:rFonts w:hint="default"/>
                <w:spacing w:val="7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实现了通用粉转为专用粉，产品质量简介提升，产能与效率有了很大的提升。主要生产精制粉（含馒头粉、鲜切面粉、拉面粉），特一粉、特二粉、标准粉等产品。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辣椒烘干厂改扩建项目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改扩建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乌苏市禾兴农业发展有限责任公司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45.232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新增地磅、烘干机、输送机等设备。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实现辣椒称重、辣椒烘干、辣椒输送自动化，极大提高生产效率。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009" w:right="1327" w:bottom="1463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  <w:docVar w:name="KSO_WPS_MARK_KEY" w:val="9f3f4841-2b90-4d38-8a40-58f3d9f3f32f"/>
  </w:docVars>
  <w:rsids>
    <w:rsidRoot w:val="00000000"/>
    <w:rsid w:val="00DC7C1D"/>
    <w:rsid w:val="027E2E67"/>
    <w:rsid w:val="04533824"/>
    <w:rsid w:val="07971F69"/>
    <w:rsid w:val="07A47153"/>
    <w:rsid w:val="07F81AAA"/>
    <w:rsid w:val="0893395E"/>
    <w:rsid w:val="09757EB8"/>
    <w:rsid w:val="09796C60"/>
    <w:rsid w:val="0A6C0264"/>
    <w:rsid w:val="0A96708F"/>
    <w:rsid w:val="0B67765B"/>
    <w:rsid w:val="0B88576C"/>
    <w:rsid w:val="0D804DD6"/>
    <w:rsid w:val="102E7366"/>
    <w:rsid w:val="11FC4C65"/>
    <w:rsid w:val="12EA7723"/>
    <w:rsid w:val="139454AD"/>
    <w:rsid w:val="13A20852"/>
    <w:rsid w:val="14164C5F"/>
    <w:rsid w:val="166C1F82"/>
    <w:rsid w:val="17660C49"/>
    <w:rsid w:val="176813DB"/>
    <w:rsid w:val="190E5047"/>
    <w:rsid w:val="194E1ACB"/>
    <w:rsid w:val="1AF2472C"/>
    <w:rsid w:val="1B6819BE"/>
    <w:rsid w:val="1BC17CE4"/>
    <w:rsid w:val="1E112679"/>
    <w:rsid w:val="1F953D35"/>
    <w:rsid w:val="20424F77"/>
    <w:rsid w:val="214D0B44"/>
    <w:rsid w:val="21D818E3"/>
    <w:rsid w:val="253649B3"/>
    <w:rsid w:val="256852ED"/>
    <w:rsid w:val="26010243"/>
    <w:rsid w:val="26CC7C68"/>
    <w:rsid w:val="28432B10"/>
    <w:rsid w:val="2BD82712"/>
    <w:rsid w:val="2BEA38C3"/>
    <w:rsid w:val="2C0218DF"/>
    <w:rsid w:val="2D6F596F"/>
    <w:rsid w:val="2EF0165D"/>
    <w:rsid w:val="304F38B9"/>
    <w:rsid w:val="30B56F17"/>
    <w:rsid w:val="32BE11AA"/>
    <w:rsid w:val="33A367C7"/>
    <w:rsid w:val="344B7F92"/>
    <w:rsid w:val="3461426D"/>
    <w:rsid w:val="34C82171"/>
    <w:rsid w:val="34DF325D"/>
    <w:rsid w:val="357C652C"/>
    <w:rsid w:val="35C20365"/>
    <w:rsid w:val="370202BE"/>
    <w:rsid w:val="37B94970"/>
    <w:rsid w:val="37C9103B"/>
    <w:rsid w:val="3848736B"/>
    <w:rsid w:val="3A4D4312"/>
    <w:rsid w:val="3B3140E6"/>
    <w:rsid w:val="3C9F6F36"/>
    <w:rsid w:val="3E5D3F0D"/>
    <w:rsid w:val="3EC60FE9"/>
    <w:rsid w:val="3FE15C22"/>
    <w:rsid w:val="409D44EE"/>
    <w:rsid w:val="463A3C5C"/>
    <w:rsid w:val="48AB3046"/>
    <w:rsid w:val="48D93FF8"/>
    <w:rsid w:val="4A375B88"/>
    <w:rsid w:val="4C7958ED"/>
    <w:rsid w:val="4D2B35B0"/>
    <w:rsid w:val="4E211786"/>
    <w:rsid w:val="4E5E4D9B"/>
    <w:rsid w:val="4FAA1461"/>
    <w:rsid w:val="50895DCB"/>
    <w:rsid w:val="51457288"/>
    <w:rsid w:val="51B14356"/>
    <w:rsid w:val="522F1649"/>
    <w:rsid w:val="52A66D10"/>
    <w:rsid w:val="55C71477"/>
    <w:rsid w:val="5A760F08"/>
    <w:rsid w:val="5E122DDB"/>
    <w:rsid w:val="5E351CB9"/>
    <w:rsid w:val="5F16328F"/>
    <w:rsid w:val="5F510DED"/>
    <w:rsid w:val="5FF77747"/>
    <w:rsid w:val="61CB270F"/>
    <w:rsid w:val="62081602"/>
    <w:rsid w:val="62534869"/>
    <w:rsid w:val="63055B75"/>
    <w:rsid w:val="639B4C1B"/>
    <w:rsid w:val="63E27504"/>
    <w:rsid w:val="65FB6C84"/>
    <w:rsid w:val="67837B31"/>
    <w:rsid w:val="67AE13BA"/>
    <w:rsid w:val="6861575B"/>
    <w:rsid w:val="689252AD"/>
    <w:rsid w:val="6C327A43"/>
    <w:rsid w:val="6C8D606A"/>
    <w:rsid w:val="6D7825A4"/>
    <w:rsid w:val="702A26D6"/>
    <w:rsid w:val="706224EF"/>
    <w:rsid w:val="70BA27C8"/>
    <w:rsid w:val="70EE5FFA"/>
    <w:rsid w:val="716543D0"/>
    <w:rsid w:val="721763BE"/>
    <w:rsid w:val="727147ED"/>
    <w:rsid w:val="738F7101"/>
    <w:rsid w:val="743326A2"/>
    <w:rsid w:val="747671D2"/>
    <w:rsid w:val="74F71F26"/>
    <w:rsid w:val="75766330"/>
    <w:rsid w:val="77A15C2C"/>
    <w:rsid w:val="77B77146"/>
    <w:rsid w:val="77C974CF"/>
    <w:rsid w:val="78C064CE"/>
    <w:rsid w:val="78E905DA"/>
    <w:rsid w:val="79C1151A"/>
    <w:rsid w:val="7AC34054"/>
    <w:rsid w:val="7AF34939"/>
    <w:rsid w:val="7BCC0AD7"/>
    <w:rsid w:val="7C11577B"/>
    <w:rsid w:val="7C3D6275"/>
    <w:rsid w:val="7D6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spacing w:line="540" w:lineRule="exact"/>
      <w:ind w:firstLine="64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60" w:after="60" w:line="360" w:lineRule="auto"/>
      <w:outlineLvl w:val="0"/>
    </w:pPr>
    <w:rPr>
      <w:rFonts w:eastAsia="黑体"/>
      <w:b/>
      <w:kern w:val="44"/>
      <w:sz w:val="30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  <w:ind w:firstLine="0" w:firstLineChars="0"/>
    </w:pPr>
    <w:rPr>
      <w:rFonts w:hint="eastAsia" w:ascii="等线" w:hAnsi="等线" w:eastAsia="微软雅黑"/>
      <w:sz w:val="20"/>
      <w:szCs w:val="22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footnote text"/>
    <w:basedOn w:val="1"/>
    <w:next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character" w:customStyle="1" w:styleId="15">
    <w:name w:val="标题 1 Char"/>
    <w:link w:val="3"/>
    <w:qFormat/>
    <w:uiPriority w:val="0"/>
    <w:rPr>
      <w:rFonts w:eastAsia="黑体" w:cs="Times New Roman" w:asciiTheme="minorAscii" w:hAnsiTheme="minorAscii"/>
      <w:b/>
      <w:bCs/>
      <w:kern w:val="44"/>
      <w:sz w:val="32"/>
      <w:szCs w:val="44"/>
      <w:lang w:val="en-US" w:eastAsia="zh-CN" w:bidi="ar-SA"/>
    </w:rPr>
  </w:style>
  <w:style w:type="character" w:customStyle="1" w:styleId="16">
    <w:name w:val="标题 2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17">
    <w:name w:val="标题 3 Char"/>
    <w:link w:val="5"/>
    <w:qFormat/>
    <w:uiPriority w:val="0"/>
    <w:rPr>
      <w:rFonts w:cs="Times New Roman" w:asciiTheme="minorAscii" w:hAnsiTheme="minorAscii" w:eastAsiaTheme="minorEastAsia"/>
      <w:b/>
      <w:bCs/>
      <w:kern w:val="2"/>
      <w:szCs w:val="32"/>
      <w:lang w:val="en-US" w:eastAsia="zh-CN" w:bidi="ar-SA"/>
    </w:rPr>
  </w:style>
  <w:style w:type="character" w:customStyle="1" w:styleId="18">
    <w:name w:val="批注文字 Char"/>
    <w:link w:val="1"/>
    <w:semiHidden/>
    <w:qFormat/>
    <w:uiPriority w:val="0"/>
    <w:rPr>
      <w:rFonts w:ascii="Times New Roman" w:hAnsi="Times New Roman" w:cs="Times New Roman" w:eastAsiaTheme="minorEastAsia"/>
      <w:color w:val="0000FF"/>
      <w:kern w:val="2"/>
      <w:sz w:val="28"/>
      <w:szCs w:val="22"/>
    </w:rPr>
  </w:style>
  <w:style w:type="paragraph" w:customStyle="1" w:styleId="19">
    <w:name w:val="表格文字"/>
    <w:basedOn w:val="1"/>
    <w:qFormat/>
    <w:uiPriority w:val="0"/>
    <w:pPr>
      <w:spacing w:line="300" w:lineRule="exact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1114</Characters>
  <Lines>0</Lines>
  <Paragraphs>0</Paragraphs>
  <TotalTime>3</TotalTime>
  <ScaleCrop>false</ScaleCrop>
  <LinksUpToDate>false</LinksUpToDate>
  <CharactersWithSpaces>1115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2023-03-17T02:50:00Z</dcterms:created>
  <dc:creator>Administrator</dc:creator>
  <cp:lastModifiedBy>喜文</cp:lastModifiedBy>
  <cp:lastPrinted>2024-10-22T02:18:00Z</cp:lastPrinted>
  <dcterms:modified xsi:type="dcterms:W3CDTF">2024-10-23T08:54:36Z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DB49B76826ED4D438BB10998969F1B47_13</vt:lpwstr>
  </property>
</Properties>
</file>