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keepNext w:val="0"/>
        <w:keepLines w:val="0"/>
        <w:pageBreakBefore w:val="0"/>
        <w:kinsoku/>
        <w:wordWrap/>
        <w:overflowPunct/>
        <w:topLinePunct w:val="0"/>
        <w:autoSpaceDE/>
        <w:autoSpaceDN/>
        <w:bidi w:val="0"/>
        <w:adjustRightInd/>
        <w:snapToGrid/>
        <w:spacing w:beforeAutospacing="0" w:line="560" w:lineRule="exact"/>
        <w:ind w:left="0" w:leftChars="0" w:right="0" w:rightChars="0" w:firstLine="0"/>
        <w:jc w:val="center"/>
        <w:textAlignment w:val="auto"/>
        <w:outlineLvl w:val="0"/>
        <w:rPr>
          <w:rFonts w:ascii="黑体" w:hAnsi="黑体" w:eastAsia="黑体" w:cs="宋体"/>
          <w:color w:val="auto"/>
          <w:sz w:val="30"/>
          <w:szCs w:val="30"/>
          <w:highlight w:val="none"/>
          <w:lang w:eastAsia="zh-CN"/>
        </w:rPr>
      </w:pPr>
      <w:bookmarkStart w:id="0" w:name="_Toc27266"/>
      <w:r>
        <w:rPr>
          <w:rFonts w:hint="eastAsia" w:ascii="方正小标宋简体" w:eastAsia="方正小标宋简体" w:cs="宋体"/>
          <w:color w:val="auto"/>
          <w:sz w:val="44"/>
          <w:szCs w:val="44"/>
          <w:highlight w:val="none"/>
          <w:lang w:eastAsia="zh-CN"/>
        </w:rPr>
        <w:t>乌苏市公共租赁住房管理办法</w:t>
      </w:r>
      <w:bookmarkEnd w:id="0"/>
      <w:r>
        <w:rPr>
          <w:rFonts w:hint="eastAsia" w:ascii="方正小标宋简体" w:eastAsia="方正小标宋简体" w:cs="宋体"/>
          <w:color w:val="auto"/>
          <w:sz w:val="44"/>
          <w:szCs w:val="44"/>
          <w:highlight w:val="none"/>
          <w:lang w:eastAsia="zh-CN"/>
        </w:rPr>
        <w:t>（</w:t>
      </w:r>
      <w:r>
        <w:rPr>
          <w:rFonts w:hint="eastAsia" w:ascii="方正小标宋简体" w:eastAsia="方正小标宋简体" w:cs="宋体"/>
          <w:color w:val="auto"/>
          <w:sz w:val="44"/>
          <w:szCs w:val="44"/>
          <w:highlight w:val="none"/>
          <w:lang w:val="en-US" w:eastAsia="zh-CN"/>
        </w:rPr>
        <w:t>暂行</w:t>
      </w:r>
      <w:r>
        <w:rPr>
          <w:rFonts w:hint="eastAsia" w:ascii="方正小标宋简体" w:eastAsia="方正小标宋简体" w:cs="宋体"/>
          <w:color w:val="auto"/>
          <w:sz w:val="44"/>
          <w:szCs w:val="44"/>
          <w:highlight w:val="none"/>
          <w:lang w:eastAsia="zh-CN"/>
        </w:rPr>
        <w:t>）</w:t>
      </w:r>
    </w:p>
    <w:p>
      <w:pPr>
        <w:pStyle w:val="11"/>
        <w:keepNext w:val="0"/>
        <w:keepLines w:val="0"/>
        <w:pageBreakBefore w:val="0"/>
        <w:tabs>
          <w:tab w:val="center" w:pos="4336"/>
          <w:tab w:val="left" w:pos="7705"/>
        </w:tabs>
        <w:kinsoku/>
        <w:wordWrap/>
        <w:overflowPunct/>
        <w:topLinePunct w:val="0"/>
        <w:autoSpaceDE/>
        <w:autoSpaceDN/>
        <w:bidi w:val="0"/>
        <w:adjustRightInd/>
        <w:snapToGrid/>
        <w:spacing w:beforeAutospacing="0" w:line="560" w:lineRule="exact"/>
        <w:ind w:left="0" w:leftChars="0" w:right="0" w:rightChars="0" w:firstLine="3000"/>
        <w:jc w:val="both"/>
        <w:textAlignment w:val="auto"/>
        <w:rPr>
          <w:rFonts w:ascii="黑体" w:hAnsi="黑体" w:eastAsia="黑体" w:cs="宋体"/>
          <w:color w:val="auto"/>
          <w:sz w:val="30"/>
          <w:szCs w:val="30"/>
          <w:highlight w:val="none"/>
          <w:lang w:eastAsia="zh-CN"/>
        </w:rPr>
      </w:pPr>
    </w:p>
    <w:p>
      <w:pPr>
        <w:pStyle w:val="11"/>
        <w:keepNext w:val="0"/>
        <w:keepLines w:val="0"/>
        <w:pageBreakBefore w:val="0"/>
        <w:tabs>
          <w:tab w:val="center" w:pos="4336"/>
          <w:tab w:val="left" w:pos="7705"/>
        </w:tabs>
        <w:kinsoku/>
        <w:wordWrap/>
        <w:overflowPunct/>
        <w:topLinePunct w:val="0"/>
        <w:autoSpaceDE/>
        <w:autoSpaceDN/>
        <w:bidi w:val="0"/>
        <w:adjustRightInd/>
        <w:snapToGrid/>
        <w:spacing w:beforeAutospacing="0" w:line="560" w:lineRule="exact"/>
        <w:ind w:left="0" w:leftChars="0" w:right="0" w:rightChars="0" w:firstLine="0" w:firstLineChars="0"/>
        <w:jc w:val="center"/>
        <w:textAlignment w:val="auto"/>
        <w:outlineLvl w:val="0"/>
        <w:rPr>
          <w:rFonts w:hint="eastAsia" w:ascii="黑体" w:hAnsi="黑体" w:eastAsia="黑体" w:cs="黑体"/>
          <w:color w:val="auto"/>
          <w:sz w:val="32"/>
          <w:szCs w:val="32"/>
          <w:highlight w:val="none"/>
          <w:lang w:eastAsia="zh-CN"/>
        </w:rPr>
      </w:pPr>
      <w:bookmarkStart w:id="1" w:name="_Toc28234"/>
      <w:r>
        <w:rPr>
          <w:rFonts w:hint="eastAsia" w:ascii="黑体" w:hAnsi="黑体" w:eastAsia="黑体" w:cs="黑体"/>
          <w:color w:val="auto"/>
          <w:sz w:val="32"/>
          <w:szCs w:val="32"/>
          <w:highlight w:val="none"/>
          <w:lang w:eastAsia="zh-CN"/>
        </w:rPr>
        <w:t>第一章  总 则</w:t>
      </w:r>
      <w:bookmarkEnd w:id="1"/>
    </w:p>
    <w:p>
      <w:pPr>
        <w:pStyle w:val="11"/>
        <w:keepNext w:val="0"/>
        <w:keepLines w:val="0"/>
        <w:pageBreakBefore w:val="0"/>
        <w:tabs>
          <w:tab w:val="center" w:pos="4336"/>
          <w:tab w:val="left" w:pos="7705"/>
        </w:tabs>
        <w:kinsoku/>
        <w:wordWrap/>
        <w:overflowPunct/>
        <w:topLinePunct w:val="0"/>
        <w:autoSpaceDE/>
        <w:autoSpaceDN/>
        <w:bidi w:val="0"/>
        <w:adjustRightInd/>
        <w:snapToGrid/>
        <w:spacing w:beforeAutospacing="0" w:line="560" w:lineRule="exact"/>
        <w:ind w:left="0" w:leftChars="0" w:right="0" w:rightChars="0" w:firstLine="3000"/>
        <w:jc w:val="both"/>
        <w:textAlignment w:val="auto"/>
        <w:rPr>
          <w:rFonts w:hint="eastAsia" w:ascii="仿宋_GB2312" w:hAnsi="仿宋_GB2312" w:eastAsia="仿宋_GB2312" w:cs="仿宋_GB2312"/>
          <w:color w:val="auto"/>
          <w:sz w:val="32"/>
          <w:szCs w:val="32"/>
          <w:highlight w:val="none"/>
          <w:lang w:eastAsia="zh-CN"/>
        </w:rPr>
      </w:pPr>
    </w:p>
    <w:p>
      <w:pPr>
        <w:pStyle w:val="11"/>
        <w:keepNext w:val="0"/>
        <w:keepLines w:val="0"/>
        <w:pageBreakBefore w:val="0"/>
        <w:kinsoku/>
        <w:wordWrap/>
        <w:overflowPunct/>
        <w:topLinePunct w:val="0"/>
        <w:autoSpaceDE/>
        <w:autoSpaceDN/>
        <w:bidi w:val="0"/>
        <w:adjustRightInd/>
        <w:snapToGrid/>
        <w:spacing w:beforeAutospacing="0" w:line="560" w:lineRule="exact"/>
        <w:ind w:left="0" w:leftChars="0" w:right="0" w:rightChars="0" w:firstLine="6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第一条</w:t>
      </w:r>
      <w:r>
        <w:rPr>
          <w:rFonts w:hint="eastAsia" w:ascii="仿宋_GB2312" w:hAnsi="仿宋_GB2312" w:eastAsia="仿宋_GB2312" w:cs="仿宋_GB2312"/>
          <w:color w:val="auto"/>
          <w:sz w:val="32"/>
          <w:szCs w:val="32"/>
          <w:highlight w:val="none"/>
          <w:lang w:eastAsia="zh-CN"/>
        </w:rPr>
        <w:t xml:space="preserve"> 为加强公共租赁住房（</w:t>
      </w:r>
      <w:r>
        <w:rPr>
          <w:rFonts w:hint="eastAsia" w:ascii="仿宋_GB2312" w:hAnsi="仿宋_GB2312" w:eastAsia="仿宋_GB2312" w:cs="仿宋_GB2312"/>
          <w:color w:val="auto"/>
          <w:sz w:val="32"/>
          <w:szCs w:val="32"/>
          <w:highlight w:val="none"/>
        </w:rPr>
        <w:t>以下统称</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公租房</w:t>
      </w:r>
      <w:r>
        <w:rPr>
          <w:rFonts w:hint="eastAsia" w:ascii="仿宋_GB2312" w:hAnsi="仿宋_GB2312" w:eastAsia="仿宋_GB2312" w:cs="仿宋_GB2312"/>
          <w:color w:val="auto"/>
          <w:sz w:val="32"/>
          <w:szCs w:val="32"/>
          <w:highlight w:val="none"/>
          <w:lang w:eastAsia="zh-CN"/>
        </w:rPr>
        <w:t>”）管理</w:t>
      </w:r>
      <w:r>
        <w:rPr>
          <w:rFonts w:hint="eastAsia" w:ascii="仿宋_GB2312" w:hAnsi="仿宋_GB2312" w:eastAsia="仿宋_GB2312" w:cs="仿宋_GB2312"/>
          <w:color w:val="auto"/>
          <w:sz w:val="32"/>
          <w:szCs w:val="32"/>
          <w:highlight w:val="none"/>
        </w:rPr>
        <w:t>制度建设，完善住房保障制度，健全准入和退出机制，保证公平分配、规范运营和使用，</w:t>
      </w:r>
      <w:r>
        <w:rPr>
          <w:rFonts w:hint="eastAsia" w:ascii="仿宋_GB2312" w:hAnsi="仿宋_GB2312" w:eastAsia="仿宋_GB2312" w:cs="仿宋_GB2312"/>
          <w:color w:val="auto"/>
          <w:sz w:val="32"/>
          <w:szCs w:val="32"/>
          <w:highlight w:val="none"/>
          <w:lang w:eastAsia="zh-CN"/>
        </w:rPr>
        <w:t>根据《公共租赁住房管理办法》（住房</w:t>
      </w:r>
      <w:r>
        <w:rPr>
          <w:rFonts w:hint="eastAsia" w:ascii="仿宋_GB2312" w:hAnsi="仿宋_GB2312" w:eastAsia="仿宋_GB2312" w:cs="仿宋_GB2312"/>
          <w:color w:val="auto"/>
          <w:sz w:val="32"/>
          <w:szCs w:val="32"/>
          <w:highlight w:val="none"/>
          <w:lang w:val="en-US" w:eastAsia="zh-CN"/>
        </w:rPr>
        <w:t>和</w:t>
      </w:r>
      <w:r>
        <w:rPr>
          <w:rFonts w:hint="eastAsia" w:ascii="仿宋_GB2312" w:hAnsi="仿宋_GB2312" w:eastAsia="仿宋_GB2312" w:cs="仿宋_GB2312"/>
          <w:color w:val="auto"/>
          <w:sz w:val="32"/>
          <w:szCs w:val="32"/>
          <w:highlight w:val="none"/>
          <w:lang w:eastAsia="zh-CN"/>
        </w:rPr>
        <w:t>城乡建设部第11号令）、</w:t>
      </w:r>
      <w:r>
        <w:rPr>
          <w:rFonts w:hint="eastAsia" w:ascii="仿宋_GB2312" w:hAnsi="仿宋_GB2312" w:eastAsia="仿宋_GB2312" w:cs="仿宋_GB2312"/>
          <w:color w:val="auto"/>
          <w:sz w:val="32"/>
          <w:szCs w:val="32"/>
          <w:highlight w:val="none"/>
        </w:rPr>
        <w:t>《自治区公共租赁住房管理办法</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试行</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新政办发</w:t>
      </w:r>
      <w:r>
        <w:rPr>
          <w:rFonts w:hint="eastAsia" w:ascii="仿宋_GB2312" w:hAnsi="仿宋_GB2312" w:eastAsia="仿宋_GB2312" w:cs="仿宋_GB2312"/>
          <w:color w:val="auto"/>
          <w:sz w:val="32"/>
          <w:szCs w:val="32"/>
          <w:highlight w:val="none"/>
          <w:lang w:eastAsia="zh-CN"/>
        </w:rPr>
        <w:t>〔2019〕</w:t>
      </w:r>
      <w:r>
        <w:rPr>
          <w:rFonts w:hint="eastAsia" w:ascii="仿宋_GB2312" w:hAnsi="仿宋_GB2312" w:eastAsia="仿宋_GB2312" w:cs="仿宋_GB2312"/>
          <w:color w:val="auto"/>
          <w:sz w:val="32"/>
          <w:szCs w:val="32"/>
          <w:highlight w:val="none"/>
        </w:rPr>
        <w:t>124号</w:t>
      </w:r>
      <w:r>
        <w:rPr>
          <w:rFonts w:hint="eastAsia" w:ascii="仿宋_GB2312" w:hAnsi="仿宋_GB2312" w:eastAsia="仿宋_GB2312" w:cs="仿宋_GB2312"/>
          <w:color w:val="auto"/>
          <w:sz w:val="32"/>
          <w:szCs w:val="32"/>
          <w:highlight w:val="none"/>
          <w:lang w:eastAsia="zh-CN"/>
        </w:rPr>
        <w:t>）、《塔城地区公共租赁住房管理办法（暂行）》（塔行办规〔2024〕1号）</w:t>
      </w:r>
      <w:r>
        <w:rPr>
          <w:rFonts w:hint="eastAsia" w:ascii="仿宋_GB2312" w:hAnsi="仿宋_GB2312" w:eastAsia="仿宋_GB2312" w:cs="仿宋_GB2312"/>
          <w:color w:val="auto"/>
          <w:sz w:val="32"/>
          <w:szCs w:val="32"/>
          <w:highlight w:val="none"/>
        </w:rPr>
        <w:t>规定</w:t>
      </w:r>
      <w:r>
        <w:rPr>
          <w:rFonts w:hint="eastAsia" w:ascii="仿宋_GB2312" w:hAnsi="仿宋_GB2312" w:eastAsia="仿宋_GB2312" w:cs="仿宋_GB2312"/>
          <w:color w:val="auto"/>
          <w:sz w:val="32"/>
          <w:szCs w:val="32"/>
          <w:highlight w:val="none"/>
          <w:lang w:eastAsia="zh-CN"/>
        </w:rPr>
        <w:t>，结合我市实际，制定本办法。</w:t>
      </w:r>
    </w:p>
    <w:p>
      <w:pPr>
        <w:pStyle w:val="11"/>
        <w:keepNext w:val="0"/>
        <w:keepLines w:val="0"/>
        <w:pageBreakBefore w:val="0"/>
        <w:kinsoku/>
        <w:wordWrap/>
        <w:overflowPunct/>
        <w:topLinePunct w:val="0"/>
        <w:autoSpaceDE/>
        <w:autoSpaceDN/>
        <w:bidi w:val="0"/>
        <w:adjustRightInd/>
        <w:snapToGrid/>
        <w:spacing w:beforeAutospacing="0" w:line="560" w:lineRule="exact"/>
        <w:ind w:left="0" w:leftChars="0" w:right="0" w:rightChars="0" w:firstLine="6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第二条</w:t>
      </w:r>
      <w:r>
        <w:rPr>
          <w:rFonts w:hint="eastAsia" w:ascii="仿宋_GB2312" w:hAnsi="仿宋_GB2312" w:eastAsia="仿宋_GB2312" w:cs="仿宋_GB2312"/>
          <w:color w:val="auto"/>
          <w:sz w:val="32"/>
          <w:szCs w:val="32"/>
          <w:highlight w:val="none"/>
          <w:lang w:eastAsia="zh-CN"/>
        </w:rPr>
        <w:t xml:space="preserve"> 本办法适用于本市行政区域内公租房的筹集、</w:t>
      </w:r>
      <w:r>
        <w:rPr>
          <w:rFonts w:hint="eastAsia" w:ascii="仿宋_GB2312" w:hAnsi="仿宋_GB2312" w:eastAsia="仿宋_GB2312" w:cs="仿宋_GB2312"/>
          <w:color w:val="auto"/>
          <w:sz w:val="32"/>
          <w:szCs w:val="32"/>
          <w:highlight w:val="none"/>
          <w:lang w:val="en-US" w:eastAsia="zh-CN"/>
        </w:rPr>
        <w:t>分配</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运营、使用</w:t>
      </w:r>
      <w:r>
        <w:rPr>
          <w:rFonts w:hint="eastAsia" w:ascii="仿宋_GB2312" w:hAnsi="仿宋_GB2312" w:eastAsia="仿宋_GB2312" w:cs="仿宋_GB2312"/>
          <w:color w:val="auto"/>
          <w:sz w:val="32"/>
          <w:szCs w:val="32"/>
          <w:highlight w:val="none"/>
          <w:lang w:eastAsia="zh-CN"/>
        </w:rPr>
        <w:t>、退出和管理。</w:t>
      </w:r>
    </w:p>
    <w:p>
      <w:pPr>
        <w:pStyle w:val="11"/>
        <w:keepNext w:val="0"/>
        <w:keepLines w:val="0"/>
        <w:pageBreakBefore w:val="0"/>
        <w:kinsoku/>
        <w:wordWrap/>
        <w:overflowPunct/>
        <w:topLinePunct w:val="0"/>
        <w:autoSpaceDE/>
        <w:autoSpaceDN/>
        <w:bidi w:val="0"/>
        <w:adjustRightInd/>
        <w:snapToGrid/>
        <w:spacing w:beforeAutospacing="0" w:line="560" w:lineRule="exact"/>
        <w:ind w:left="0" w:leftChars="0" w:right="0" w:rightChars="0" w:firstLine="640" w:firstLineChars="200"/>
        <w:jc w:val="both"/>
        <w:textAlignment w:val="auto"/>
        <w:rPr>
          <w:rFonts w:hint="eastAsia" w:ascii="仿宋_GB2312" w:hAnsi="仿宋_GB2312" w:eastAsia="仿宋_GB2312" w:cs="仿宋_GB2312"/>
          <w:strike/>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本办法所称公租房，是指限定建设标准和租金水平，面向符合规定条件的城</w:t>
      </w:r>
      <w:r>
        <w:rPr>
          <w:rFonts w:hint="eastAsia" w:ascii="仿宋_GB2312" w:hAnsi="仿宋_GB2312" w:eastAsia="仿宋_GB2312" w:cs="仿宋_GB2312"/>
          <w:color w:val="auto"/>
          <w:sz w:val="32"/>
          <w:szCs w:val="32"/>
          <w:highlight w:val="none"/>
          <w:lang w:val="en-US" w:eastAsia="zh-CN"/>
        </w:rPr>
        <w:t>镇</w:t>
      </w:r>
      <w:r>
        <w:rPr>
          <w:rFonts w:hint="eastAsia" w:ascii="仿宋_GB2312" w:hAnsi="仿宋_GB2312" w:eastAsia="仿宋_GB2312" w:cs="仿宋_GB2312"/>
          <w:color w:val="auto"/>
          <w:sz w:val="32"/>
          <w:szCs w:val="32"/>
          <w:highlight w:val="none"/>
          <w:lang w:eastAsia="zh-CN"/>
        </w:rPr>
        <w:t>低保、低收入住房困难家庭，中等偏下收入住房困难家庭，新就业无房职工和</w:t>
      </w:r>
      <w:r>
        <w:rPr>
          <w:rFonts w:hint="eastAsia" w:ascii="仿宋_GB2312" w:hAnsi="仿宋_GB2312" w:eastAsia="仿宋_GB2312" w:cs="仿宋_GB2312"/>
          <w:color w:val="auto"/>
          <w:sz w:val="32"/>
          <w:szCs w:val="32"/>
          <w:highlight w:val="none"/>
          <w:lang w:val="en-US" w:eastAsia="zh-CN"/>
        </w:rPr>
        <w:t>在城镇</w:t>
      </w:r>
      <w:r>
        <w:rPr>
          <w:rFonts w:hint="eastAsia" w:ascii="仿宋_GB2312" w:hAnsi="仿宋_GB2312" w:eastAsia="仿宋_GB2312" w:cs="仿宋_GB2312"/>
          <w:color w:val="auto"/>
          <w:sz w:val="32"/>
          <w:szCs w:val="32"/>
          <w:highlight w:val="none"/>
        </w:rPr>
        <w:t>稳定就业的</w:t>
      </w:r>
      <w:r>
        <w:rPr>
          <w:rFonts w:hint="eastAsia" w:ascii="仿宋_GB2312" w:hAnsi="仿宋_GB2312" w:eastAsia="仿宋_GB2312" w:cs="仿宋_GB2312"/>
          <w:color w:val="auto"/>
          <w:sz w:val="32"/>
          <w:szCs w:val="32"/>
          <w:highlight w:val="none"/>
          <w:lang w:eastAsia="zh-CN"/>
        </w:rPr>
        <w:t>外来务工人员出租的</w:t>
      </w:r>
      <w:r>
        <w:rPr>
          <w:rFonts w:hint="eastAsia" w:ascii="仿宋_GB2312" w:hAnsi="仿宋_GB2312" w:eastAsia="仿宋_GB2312" w:cs="仿宋_GB2312"/>
          <w:color w:val="auto"/>
          <w:sz w:val="32"/>
          <w:szCs w:val="32"/>
          <w:highlight w:val="none"/>
        </w:rPr>
        <w:t>保障性住房</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 xml:space="preserve"> </w:t>
      </w:r>
    </w:p>
    <w:p>
      <w:pPr>
        <w:keepNext w:val="0"/>
        <w:keepLines w:val="0"/>
        <w:pageBreakBefore w:val="0"/>
        <w:widowControl/>
        <w:kinsoku/>
        <w:wordWrap/>
        <w:overflowPunct/>
        <w:topLinePunct w:val="0"/>
        <w:autoSpaceDE w:val="0"/>
        <w:autoSpaceDN w:val="0"/>
        <w:bidi w:val="0"/>
        <w:adjustRightInd w:val="0"/>
        <w:snapToGrid w:val="0"/>
        <w:spacing w:beforeAutospacing="0" w:line="560" w:lineRule="exact"/>
        <w:ind w:left="0" w:leftChars="0" w:firstLine="643" w:firstLineChars="200"/>
        <w:jc w:val="both"/>
        <w:textAlignment w:val="baseline"/>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第</w:t>
      </w:r>
      <w:r>
        <w:rPr>
          <w:rFonts w:hint="eastAsia" w:ascii="仿宋_GB2312" w:hAnsi="仿宋_GB2312" w:eastAsia="仿宋_GB2312" w:cs="仿宋_GB2312"/>
          <w:b/>
          <w:bCs/>
          <w:color w:val="auto"/>
          <w:sz w:val="32"/>
          <w:szCs w:val="32"/>
          <w:highlight w:val="none"/>
          <w:lang w:val="en-US" w:eastAsia="zh-CN"/>
        </w:rPr>
        <w:t>三</w:t>
      </w:r>
      <w:r>
        <w:rPr>
          <w:rFonts w:hint="eastAsia" w:ascii="仿宋_GB2312" w:hAnsi="仿宋_GB2312" w:eastAsia="仿宋_GB2312" w:cs="仿宋_GB2312"/>
          <w:b/>
          <w:bCs/>
          <w:color w:val="auto"/>
          <w:sz w:val="32"/>
          <w:szCs w:val="32"/>
          <w:highlight w:val="none"/>
          <w:lang w:eastAsia="zh-CN"/>
        </w:rPr>
        <w:t xml:space="preserve">条 </w:t>
      </w:r>
      <w:r>
        <w:rPr>
          <w:rFonts w:hint="eastAsia" w:ascii="仿宋_GB2312" w:hAnsi="仿宋_GB2312" w:eastAsia="仿宋_GB2312" w:cs="仿宋_GB2312"/>
          <w:color w:val="auto"/>
          <w:sz w:val="32"/>
          <w:szCs w:val="32"/>
          <w:highlight w:val="none"/>
          <w:lang w:eastAsia="zh-CN"/>
        </w:rPr>
        <w:t>市</w:t>
      </w:r>
      <w:r>
        <w:rPr>
          <w:rFonts w:hint="eastAsia" w:ascii="仿宋_GB2312" w:hAnsi="仿宋_GB2312" w:eastAsia="仿宋_GB2312" w:cs="仿宋_GB2312"/>
          <w:color w:val="auto"/>
          <w:sz w:val="32"/>
          <w:szCs w:val="32"/>
          <w:highlight w:val="none"/>
          <w:lang w:val="en-US" w:eastAsia="zh-CN"/>
        </w:rPr>
        <w:t>住房和城乡建设局（</w:t>
      </w:r>
      <w:r>
        <w:rPr>
          <w:rFonts w:hint="eastAsia" w:ascii="仿宋_GB2312" w:hAnsi="仿宋_GB2312" w:eastAsia="仿宋_GB2312" w:cs="仿宋_GB2312"/>
          <w:color w:val="auto"/>
          <w:sz w:val="32"/>
          <w:szCs w:val="32"/>
          <w:highlight w:val="none"/>
          <w:lang w:eastAsia="zh-CN"/>
        </w:rPr>
        <w:t>以下简称住建局）</w:t>
      </w:r>
      <w:r>
        <w:rPr>
          <w:rFonts w:hint="eastAsia" w:ascii="仿宋_GB2312" w:hAnsi="仿宋_GB2312" w:eastAsia="仿宋_GB2312" w:cs="仿宋_GB2312"/>
          <w:color w:val="auto"/>
          <w:sz w:val="32"/>
          <w:szCs w:val="32"/>
          <w:highlight w:val="none"/>
          <w:lang w:val="en-US" w:eastAsia="zh-CN"/>
        </w:rPr>
        <w:t>是全市公租房管理工作的行政主管部门，负责</w:t>
      </w:r>
      <w:r>
        <w:rPr>
          <w:rFonts w:hint="eastAsia" w:ascii="仿宋_GB2312" w:hAnsi="仿宋_GB2312" w:eastAsia="仿宋_GB2312" w:cs="仿宋_GB2312"/>
          <w:color w:val="auto"/>
          <w:sz w:val="32"/>
          <w:szCs w:val="32"/>
          <w:highlight w:val="none"/>
        </w:rPr>
        <w:t>本行政区域内公租房的筹集、分配、</w:t>
      </w:r>
      <w:r>
        <w:rPr>
          <w:rFonts w:hint="eastAsia" w:ascii="仿宋_GB2312" w:hAnsi="仿宋_GB2312" w:eastAsia="仿宋_GB2312" w:cs="仿宋_GB2312"/>
          <w:color w:val="auto"/>
          <w:sz w:val="32"/>
          <w:szCs w:val="32"/>
          <w:highlight w:val="none"/>
          <w:lang w:val="en-US" w:eastAsia="zh-CN"/>
        </w:rPr>
        <w:t>运营、</w:t>
      </w:r>
      <w:r>
        <w:rPr>
          <w:rFonts w:hint="eastAsia" w:ascii="仿宋_GB2312" w:hAnsi="仿宋_GB2312" w:eastAsia="仿宋_GB2312" w:cs="仿宋_GB2312"/>
          <w:color w:val="auto"/>
          <w:sz w:val="32"/>
          <w:szCs w:val="32"/>
          <w:highlight w:val="none"/>
        </w:rPr>
        <w:t>使用、维修、养护管理等工作，并建立和完善公共租赁住房管理档案，按要求统一使用公租房管理信息系统。</w:t>
      </w:r>
    </w:p>
    <w:p>
      <w:pPr>
        <w:keepNext w:val="0"/>
        <w:keepLines w:val="0"/>
        <w:pageBreakBefore w:val="0"/>
        <w:kinsoku/>
        <w:wordWrap/>
        <w:overflowPunct/>
        <w:topLinePunct w:val="0"/>
        <w:autoSpaceDE/>
        <w:autoSpaceDN/>
        <w:bidi w:val="0"/>
        <w:adjustRightInd/>
        <w:snapToGrid/>
        <w:spacing w:beforeAutospacing="0"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2"/>
          <w:sz w:val="32"/>
          <w:szCs w:val="32"/>
          <w:highlight w:val="none"/>
          <w:lang w:val="en-US" w:eastAsia="zh-CN" w:bidi="ar-SA"/>
        </w:rPr>
        <w:t>市发改委、财政局、自然资源局、公安局、民政局、人社局、市监局、税务局、审计局、统计局、征补中心、公积金管理中心、各街道（乡镇）等</w:t>
      </w:r>
      <w:r>
        <w:rPr>
          <w:rFonts w:hint="eastAsia" w:ascii="仿宋_GB2312" w:hAnsi="仿宋_GB2312" w:eastAsia="仿宋_GB2312" w:cs="仿宋_GB2312"/>
          <w:color w:val="auto"/>
          <w:sz w:val="32"/>
          <w:szCs w:val="32"/>
          <w:highlight w:val="none"/>
        </w:rPr>
        <w:t>有关</w:t>
      </w:r>
      <w:r>
        <w:rPr>
          <w:rFonts w:hint="eastAsia" w:ascii="仿宋_GB2312" w:hAnsi="仿宋_GB2312" w:eastAsia="仿宋_GB2312" w:cs="仿宋_GB2312"/>
          <w:color w:val="auto"/>
          <w:kern w:val="2"/>
          <w:sz w:val="32"/>
          <w:szCs w:val="32"/>
          <w:highlight w:val="none"/>
          <w:lang w:val="en-US" w:eastAsia="zh-CN" w:bidi="ar-SA"/>
        </w:rPr>
        <w:t>部门（单位）</w:t>
      </w:r>
      <w:r>
        <w:rPr>
          <w:rFonts w:hint="eastAsia" w:ascii="仿宋_GB2312" w:hAnsi="仿宋_GB2312" w:eastAsia="仿宋_GB2312" w:cs="仿宋_GB2312"/>
          <w:color w:val="auto"/>
          <w:sz w:val="32"/>
          <w:szCs w:val="32"/>
          <w:highlight w:val="none"/>
        </w:rPr>
        <w:t>各司其职，协同做好</w:t>
      </w:r>
      <w:r>
        <w:rPr>
          <w:rFonts w:hint="eastAsia" w:ascii="仿宋_GB2312" w:hAnsi="仿宋_GB2312" w:eastAsia="仿宋_GB2312" w:cs="仿宋_GB2312"/>
          <w:color w:val="auto"/>
          <w:sz w:val="32"/>
          <w:szCs w:val="32"/>
          <w:highlight w:val="none"/>
          <w:lang w:eastAsia="zh-CN"/>
        </w:rPr>
        <w:t>公租房</w:t>
      </w:r>
      <w:r>
        <w:rPr>
          <w:rFonts w:hint="eastAsia" w:ascii="仿宋_GB2312" w:hAnsi="仿宋_GB2312" w:eastAsia="仿宋_GB2312" w:cs="仿宋_GB2312"/>
          <w:color w:val="auto"/>
          <w:sz w:val="32"/>
          <w:szCs w:val="32"/>
          <w:highlight w:val="none"/>
        </w:rPr>
        <w:t>的相关管理工作。</w:t>
      </w:r>
    </w:p>
    <w:p>
      <w:pPr>
        <w:keepNext w:val="0"/>
        <w:keepLines w:val="0"/>
        <w:pageBreakBefore w:val="0"/>
        <w:widowControl/>
        <w:kinsoku/>
        <w:wordWrap/>
        <w:overflowPunct/>
        <w:topLinePunct w:val="0"/>
        <w:autoSpaceDE w:val="0"/>
        <w:autoSpaceDN w:val="0"/>
        <w:bidi w:val="0"/>
        <w:adjustRightInd w:val="0"/>
        <w:snapToGrid w:val="0"/>
        <w:spacing w:beforeAutospacing="0" w:line="560" w:lineRule="exact"/>
        <w:ind w:left="0" w:leftChars="0" w:firstLine="643" w:firstLineChars="200"/>
        <w:jc w:val="both"/>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kern w:val="2"/>
          <w:sz w:val="32"/>
          <w:szCs w:val="32"/>
          <w:highlight w:val="none"/>
          <w:lang w:eastAsia="zh-CN"/>
        </w:rPr>
        <w:t>第</w:t>
      </w:r>
      <w:r>
        <w:rPr>
          <w:rFonts w:hint="eastAsia" w:ascii="仿宋_GB2312" w:hAnsi="仿宋_GB2312" w:eastAsia="仿宋_GB2312" w:cs="仿宋_GB2312"/>
          <w:b/>
          <w:bCs/>
          <w:color w:val="auto"/>
          <w:kern w:val="2"/>
          <w:sz w:val="32"/>
          <w:szCs w:val="32"/>
          <w:highlight w:val="none"/>
          <w:lang w:val="en-US" w:eastAsia="zh-CN"/>
        </w:rPr>
        <w:t>四</w:t>
      </w:r>
      <w:r>
        <w:rPr>
          <w:rFonts w:hint="eastAsia" w:ascii="仿宋_GB2312" w:hAnsi="仿宋_GB2312" w:eastAsia="仿宋_GB2312" w:cs="仿宋_GB2312"/>
          <w:b/>
          <w:bCs/>
          <w:color w:val="auto"/>
          <w:kern w:val="2"/>
          <w:sz w:val="32"/>
          <w:szCs w:val="32"/>
          <w:highlight w:val="none"/>
          <w:lang w:eastAsia="zh-CN"/>
        </w:rPr>
        <w:t>条</w:t>
      </w:r>
      <w:r>
        <w:rPr>
          <w:rFonts w:hint="eastAsia" w:ascii="仿宋_GB2312" w:hAnsi="仿宋_GB2312" w:eastAsia="仿宋_GB2312" w:cs="仿宋_GB2312"/>
          <w:b/>
          <w:bCs/>
          <w:color w:val="auto"/>
          <w:kern w:val="2"/>
          <w:sz w:val="32"/>
          <w:szCs w:val="32"/>
          <w:highlight w:val="none"/>
          <w:lang w:val="en-US" w:eastAsia="zh-CN"/>
        </w:rPr>
        <w:t xml:space="preserve"> </w:t>
      </w:r>
      <w:r>
        <w:rPr>
          <w:rFonts w:hint="eastAsia" w:ascii="仿宋_GB2312" w:hAnsi="仿宋_GB2312" w:eastAsia="仿宋_GB2312" w:cs="仿宋_GB2312"/>
          <w:color w:val="auto"/>
          <w:kern w:val="2"/>
          <w:sz w:val="32"/>
          <w:szCs w:val="32"/>
          <w:highlight w:val="none"/>
          <w:lang w:val="en-US" w:eastAsia="zh-CN"/>
        </w:rPr>
        <w:t>公租房</w:t>
      </w:r>
      <w:r>
        <w:rPr>
          <w:rFonts w:hint="eastAsia" w:ascii="仿宋_GB2312" w:hAnsi="仿宋_GB2312" w:eastAsia="仿宋_GB2312" w:cs="仿宋_GB2312"/>
          <w:color w:val="auto"/>
          <w:kern w:val="2"/>
          <w:sz w:val="32"/>
          <w:szCs w:val="32"/>
          <w:highlight w:val="none"/>
          <w:lang w:eastAsia="zh-CN"/>
        </w:rPr>
        <w:t>房源通过新建、改建、收购、长期租赁（</w:t>
      </w:r>
      <w:r>
        <w:rPr>
          <w:rFonts w:hint="eastAsia" w:ascii="仿宋_GB2312" w:hAnsi="仿宋_GB2312" w:eastAsia="仿宋_GB2312" w:cs="仿宋_GB2312"/>
          <w:color w:val="auto"/>
          <w:sz w:val="32"/>
          <w:szCs w:val="32"/>
          <w:highlight w:val="none"/>
        </w:rPr>
        <w:t>五年以上</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kern w:val="2"/>
          <w:sz w:val="32"/>
          <w:szCs w:val="32"/>
          <w:highlight w:val="none"/>
          <w:lang w:eastAsia="zh-CN"/>
        </w:rPr>
        <w:t>等方式筹集。可以由政府投资，也可以由政府提供政策支持、社会力量投资。</w:t>
      </w:r>
      <w:r>
        <w:rPr>
          <w:rFonts w:hint="eastAsia" w:ascii="仿宋_GB2312" w:hAnsi="仿宋_GB2312" w:eastAsia="仿宋_GB2312" w:cs="仿宋_GB2312"/>
          <w:color w:val="auto"/>
          <w:sz w:val="32"/>
          <w:szCs w:val="32"/>
          <w:highlight w:val="none"/>
        </w:rPr>
        <w:t>建筑面积原则上控制在60平方米以内。公租房筹集应严格执行国家有关政策和</w:t>
      </w:r>
      <w:r>
        <w:rPr>
          <w:rFonts w:hint="eastAsia" w:ascii="仿宋_GB2312" w:hAnsi="仿宋_GB2312" w:eastAsia="仿宋_GB2312" w:cs="仿宋_GB2312"/>
          <w:color w:val="auto"/>
          <w:sz w:val="32"/>
          <w:szCs w:val="32"/>
          <w:highlight w:val="none"/>
          <w:lang w:eastAsia="zh-CN"/>
        </w:rPr>
        <w:t>《新疆维吾尔自治区保障性住房建设标准（试行）》（</w:t>
      </w:r>
      <w:r>
        <w:rPr>
          <w:rFonts w:hint="eastAsia" w:ascii="仿宋_GB2312" w:hAnsi="仿宋_GB2312" w:eastAsia="仿宋_GB2312" w:cs="仿宋_GB2312"/>
          <w:color w:val="auto"/>
          <w:sz w:val="32"/>
          <w:szCs w:val="32"/>
          <w:highlight w:val="none"/>
        </w:rPr>
        <w:t>新建标002—2012</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w:t>
      </w:r>
    </w:p>
    <w:p>
      <w:pPr>
        <w:pStyle w:val="2"/>
        <w:keepNext w:val="0"/>
        <w:keepLines w:val="0"/>
        <w:pageBreakBefore w:val="0"/>
        <w:kinsoku/>
        <w:wordWrap/>
        <w:overflowPunct/>
        <w:topLinePunct w:val="0"/>
        <w:bidi w:val="0"/>
        <w:spacing w:before="0" w:beforeAutospacing="0" w:after="0" w:line="560" w:lineRule="exact"/>
        <w:ind w:left="0" w:leftChars="0"/>
        <w:jc w:val="both"/>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kern w:val="2"/>
          <w:sz w:val="32"/>
          <w:szCs w:val="32"/>
          <w:highlight w:val="none"/>
          <w:lang w:eastAsia="zh-CN"/>
        </w:rPr>
        <w:t>公租房可以是成套住房，也可以是宿舍型住房。</w:t>
      </w:r>
    </w:p>
    <w:p>
      <w:pPr>
        <w:keepNext w:val="0"/>
        <w:keepLines w:val="0"/>
        <w:pageBreakBefore w:val="0"/>
        <w:widowControl/>
        <w:kinsoku/>
        <w:wordWrap/>
        <w:overflowPunct/>
        <w:topLinePunct w:val="0"/>
        <w:autoSpaceDE w:val="0"/>
        <w:autoSpaceDN w:val="0"/>
        <w:bidi w:val="0"/>
        <w:adjustRightInd w:val="0"/>
        <w:snapToGrid w:val="0"/>
        <w:spacing w:beforeAutospacing="0" w:line="560" w:lineRule="exact"/>
        <w:ind w:left="0" w:leftChars="0" w:firstLine="643" w:firstLineChars="200"/>
        <w:jc w:val="both"/>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kern w:val="2"/>
          <w:sz w:val="32"/>
          <w:szCs w:val="32"/>
          <w:highlight w:val="none"/>
          <w:lang w:eastAsia="zh-CN"/>
        </w:rPr>
        <w:t>第</w:t>
      </w:r>
      <w:r>
        <w:rPr>
          <w:rFonts w:hint="eastAsia" w:ascii="仿宋_GB2312" w:hAnsi="仿宋_GB2312" w:eastAsia="仿宋_GB2312" w:cs="仿宋_GB2312"/>
          <w:b/>
          <w:bCs/>
          <w:color w:val="auto"/>
          <w:kern w:val="2"/>
          <w:sz w:val="32"/>
          <w:szCs w:val="32"/>
          <w:highlight w:val="none"/>
          <w:lang w:val="en-US" w:eastAsia="zh-CN"/>
        </w:rPr>
        <w:t>五</w:t>
      </w:r>
      <w:r>
        <w:rPr>
          <w:rFonts w:hint="eastAsia" w:ascii="仿宋_GB2312" w:hAnsi="仿宋_GB2312" w:eastAsia="仿宋_GB2312" w:cs="仿宋_GB2312"/>
          <w:b/>
          <w:bCs/>
          <w:color w:val="auto"/>
          <w:kern w:val="2"/>
          <w:sz w:val="32"/>
          <w:szCs w:val="32"/>
          <w:highlight w:val="none"/>
          <w:lang w:eastAsia="zh-CN"/>
        </w:rPr>
        <w:t>条</w:t>
      </w:r>
      <w:r>
        <w:rPr>
          <w:rFonts w:hint="eastAsia" w:ascii="仿宋_GB2312" w:hAnsi="仿宋_GB2312" w:eastAsia="仿宋_GB2312" w:cs="仿宋_GB2312"/>
          <w:b/>
          <w:bCs/>
          <w:color w:val="auto"/>
          <w:kern w:val="2"/>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公租房只能租赁不得出售，不得违规转为商品住房或变相用公租房的支持政策发展商品住房。公租房资产管理按照《自治区公共租赁住房资产管理暂行办法》</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新财资管〔2019〕71号</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执行。</w:t>
      </w:r>
    </w:p>
    <w:p>
      <w:pPr>
        <w:keepNext w:val="0"/>
        <w:keepLines w:val="0"/>
        <w:pageBreakBefore w:val="0"/>
        <w:widowControl/>
        <w:kinsoku/>
        <w:wordWrap/>
        <w:overflowPunct/>
        <w:topLinePunct w:val="0"/>
        <w:autoSpaceDE w:val="0"/>
        <w:autoSpaceDN w:val="0"/>
        <w:bidi w:val="0"/>
        <w:adjustRightInd w:val="0"/>
        <w:snapToGrid w:val="0"/>
        <w:spacing w:beforeAutospacing="0" w:line="560" w:lineRule="exact"/>
        <w:ind w:left="0" w:leftChars="0" w:firstLine="640" w:firstLineChars="200"/>
        <w:jc w:val="both"/>
        <w:textAlignment w:val="baseline"/>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公租房只能用于承租人自住，不得出借、转租或闲置，也不得从事其他经营活动。</w:t>
      </w:r>
    </w:p>
    <w:p>
      <w:pPr>
        <w:pStyle w:val="11"/>
        <w:keepNext w:val="0"/>
        <w:keepLines w:val="0"/>
        <w:pageBreakBefore w:val="0"/>
        <w:kinsoku/>
        <w:wordWrap/>
        <w:overflowPunct/>
        <w:topLinePunct w:val="0"/>
        <w:autoSpaceDE/>
        <w:autoSpaceDN/>
        <w:bidi w:val="0"/>
        <w:adjustRightInd/>
        <w:snapToGrid/>
        <w:spacing w:beforeAutospacing="0" w:line="560" w:lineRule="exact"/>
        <w:ind w:left="0" w:leftChars="0" w:right="0" w:rightChars="0" w:firstLine="678" w:firstLineChars="211"/>
        <w:jc w:val="both"/>
        <w:textAlignment w:val="auto"/>
        <w:rPr>
          <w:rFonts w:hint="eastAsia" w:ascii="仿宋_GB2312" w:hAnsi="仿宋_GB2312" w:eastAsia="仿宋_GB2312" w:cs="仿宋_GB2312"/>
          <w:color w:val="auto"/>
          <w:kern w:val="2"/>
          <w:sz w:val="32"/>
          <w:szCs w:val="32"/>
          <w:highlight w:val="none"/>
          <w:lang w:eastAsia="zh-CN"/>
        </w:rPr>
      </w:pPr>
      <w:r>
        <w:rPr>
          <w:rFonts w:hint="eastAsia" w:ascii="仿宋_GB2312" w:hAnsi="仿宋_GB2312" w:eastAsia="仿宋_GB2312" w:cs="仿宋_GB2312"/>
          <w:b/>
          <w:bCs/>
          <w:color w:val="auto"/>
          <w:kern w:val="2"/>
          <w:sz w:val="32"/>
          <w:szCs w:val="32"/>
          <w:highlight w:val="none"/>
          <w:lang w:eastAsia="zh-CN"/>
        </w:rPr>
        <w:t>第</w:t>
      </w:r>
      <w:r>
        <w:rPr>
          <w:rFonts w:hint="eastAsia" w:ascii="仿宋_GB2312" w:hAnsi="仿宋_GB2312" w:eastAsia="仿宋_GB2312" w:cs="仿宋_GB2312"/>
          <w:b/>
          <w:bCs/>
          <w:color w:val="auto"/>
          <w:kern w:val="2"/>
          <w:sz w:val="32"/>
          <w:szCs w:val="32"/>
          <w:highlight w:val="none"/>
          <w:lang w:val="en-US" w:eastAsia="zh-CN"/>
        </w:rPr>
        <w:t>六</w:t>
      </w:r>
      <w:r>
        <w:rPr>
          <w:rFonts w:hint="eastAsia" w:ascii="仿宋_GB2312" w:hAnsi="仿宋_GB2312" w:eastAsia="仿宋_GB2312" w:cs="仿宋_GB2312"/>
          <w:b/>
          <w:bCs/>
          <w:color w:val="auto"/>
          <w:kern w:val="2"/>
          <w:sz w:val="32"/>
          <w:szCs w:val="32"/>
          <w:highlight w:val="none"/>
          <w:lang w:eastAsia="zh-CN"/>
        </w:rPr>
        <w:t>条</w:t>
      </w:r>
      <w:r>
        <w:rPr>
          <w:rFonts w:hint="eastAsia" w:ascii="仿宋_GB2312" w:hAnsi="仿宋_GB2312" w:eastAsia="仿宋_GB2312" w:cs="仿宋_GB2312"/>
          <w:color w:val="auto"/>
          <w:kern w:val="2"/>
          <w:sz w:val="32"/>
          <w:szCs w:val="32"/>
          <w:highlight w:val="none"/>
          <w:lang w:eastAsia="zh-CN"/>
        </w:rPr>
        <w:t xml:space="preserve"> </w:t>
      </w:r>
      <w:r>
        <w:rPr>
          <w:rFonts w:hint="eastAsia" w:ascii="仿宋_GB2312" w:hAnsi="仿宋_GB2312" w:eastAsia="仿宋_GB2312" w:cs="仿宋_GB2312"/>
          <w:color w:val="auto"/>
          <w:kern w:val="2"/>
          <w:sz w:val="32"/>
          <w:szCs w:val="32"/>
          <w:highlight w:val="none"/>
          <w:lang w:val="en-US" w:eastAsia="zh-CN"/>
        </w:rPr>
        <w:t>住建局要</w:t>
      </w:r>
      <w:r>
        <w:rPr>
          <w:rFonts w:hint="eastAsia" w:ascii="仿宋_GB2312" w:hAnsi="仿宋_GB2312" w:eastAsia="仿宋_GB2312" w:cs="仿宋_GB2312"/>
          <w:color w:val="auto"/>
          <w:sz w:val="32"/>
          <w:szCs w:val="32"/>
          <w:highlight w:val="none"/>
        </w:rPr>
        <w:t>强化对公租房项目招投标、设计、施工、竣工验收等建设全过程的监督管理，严格落实各参建主体质量安全责任，强化建设单位首要责任，全面落实质量终身责任制，切实保证公租房质量安全。</w:t>
      </w:r>
    </w:p>
    <w:p>
      <w:pPr>
        <w:pStyle w:val="11"/>
        <w:keepNext w:val="0"/>
        <w:keepLines w:val="0"/>
        <w:pageBreakBefore w:val="0"/>
        <w:kinsoku/>
        <w:wordWrap/>
        <w:overflowPunct/>
        <w:topLinePunct w:val="0"/>
        <w:autoSpaceDE/>
        <w:autoSpaceDN/>
        <w:bidi w:val="0"/>
        <w:adjustRightInd/>
        <w:snapToGrid/>
        <w:spacing w:beforeAutospacing="0" w:line="560" w:lineRule="exact"/>
        <w:ind w:left="0" w:leftChars="0" w:right="0" w:rightChars="0"/>
        <w:jc w:val="both"/>
        <w:textAlignment w:val="auto"/>
        <w:rPr>
          <w:rFonts w:hint="eastAsia" w:ascii="仿宋_GB2312" w:hAnsi="仿宋_GB2312" w:eastAsia="仿宋_GB2312" w:cs="仿宋_GB2312"/>
          <w:color w:val="0000FF"/>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 </w:t>
      </w:r>
    </w:p>
    <w:p>
      <w:pPr>
        <w:pStyle w:val="11"/>
        <w:keepNext w:val="0"/>
        <w:keepLines w:val="0"/>
        <w:pageBreakBefore w:val="0"/>
        <w:kinsoku/>
        <w:wordWrap/>
        <w:overflowPunct/>
        <w:topLinePunct w:val="0"/>
        <w:autoSpaceDE/>
        <w:autoSpaceDN/>
        <w:bidi w:val="0"/>
        <w:adjustRightInd/>
        <w:snapToGrid/>
        <w:spacing w:beforeAutospacing="0" w:line="560" w:lineRule="exact"/>
        <w:ind w:left="0" w:leftChars="0" w:right="0" w:rightChars="0" w:firstLine="0"/>
        <w:jc w:val="center"/>
        <w:textAlignment w:val="auto"/>
        <w:outlineLvl w:val="0"/>
        <w:rPr>
          <w:rFonts w:hint="eastAsia" w:ascii="黑体" w:hAnsi="黑体" w:eastAsia="黑体" w:cs="黑体"/>
          <w:color w:val="auto"/>
          <w:sz w:val="32"/>
          <w:szCs w:val="32"/>
          <w:highlight w:val="none"/>
          <w:u w:val="dotted"/>
          <w:lang w:val="en-US" w:eastAsia="zh-CN"/>
        </w:rPr>
      </w:pPr>
      <w:bookmarkStart w:id="2" w:name="_Toc267"/>
      <w:r>
        <w:rPr>
          <w:rFonts w:hint="eastAsia" w:ascii="黑体" w:hAnsi="黑体" w:eastAsia="黑体" w:cs="黑体"/>
          <w:color w:val="auto"/>
          <w:sz w:val="32"/>
          <w:szCs w:val="32"/>
          <w:highlight w:val="none"/>
          <w:lang w:eastAsia="zh-CN"/>
        </w:rPr>
        <w:t>第</w:t>
      </w:r>
      <w:r>
        <w:rPr>
          <w:rFonts w:hint="eastAsia" w:ascii="黑体" w:hAnsi="黑体" w:eastAsia="黑体" w:cs="黑体"/>
          <w:color w:val="auto"/>
          <w:sz w:val="32"/>
          <w:szCs w:val="32"/>
          <w:highlight w:val="none"/>
          <w:lang w:val="en-US" w:eastAsia="zh-CN"/>
        </w:rPr>
        <w:t>二</w:t>
      </w:r>
      <w:r>
        <w:rPr>
          <w:rFonts w:hint="eastAsia" w:ascii="黑体" w:hAnsi="黑体" w:eastAsia="黑体" w:cs="黑体"/>
          <w:color w:val="auto"/>
          <w:sz w:val="32"/>
          <w:szCs w:val="32"/>
          <w:highlight w:val="none"/>
          <w:lang w:eastAsia="zh-CN"/>
        </w:rPr>
        <w:t>章  保障对象</w:t>
      </w:r>
      <w:r>
        <w:rPr>
          <w:rFonts w:hint="eastAsia" w:ascii="黑体" w:hAnsi="黑体" w:eastAsia="黑体" w:cs="黑体"/>
          <w:color w:val="auto"/>
          <w:sz w:val="32"/>
          <w:szCs w:val="32"/>
          <w:highlight w:val="none"/>
          <w:lang w:val="en-US" w:eastAsia="zh-CN"/>
        </w:rPr>
        <w:t>和</w:t>
      </w:r>
      <w:r>
        <w:rPr>
          <w:rFonts w:hint="eastAsia" w:ascii="黑体" w:hAnsi="黑体" w:eastAsia="黑体" w:cs="黑体"/>
          <w:color w:val="auto"/>
          <w:kern w:val="2"/>
          <w:sz w:val="32"/>
          <w:szCs w:val="32"/>
          <w:highlight w:val="none"/>
          <w:lang w:eastAsia="zh-CN"/>
        </w:rPr>
        <w:t>保障方式</w:t>
      </w:r>
      <w:bookmarkEnd w:id="2"/>
    </w:p>
    <w:p>
      <w:pPr>
        <w:pStyle w:val="11"/>
        <w:keepNext w:val="0"/>
        <w:keepLines w:val="0"/>
        <w:pageBreakBefore w:val="0"/>
        <w:kinsoku/>
        <w:wordWrap/>
        <w:overflowPunct/>
        <w:topLinePunct w:val="0"/>
        <w:autoSpaceDE/>
        <w:autoSpaceDN/>
        <w:bidi w:val="0"/>
        <w:adjustRightInd/>
        <w:snapToGrid/>
        <w:spacing w:beforeAutospacing="0" w:line="560" w:lineRule="exact"/>
        <w:ind w:left="0" w:leftChars="0" w:right="0" w:rightChars="0" w:firstLine="643" w:firstLineChars="200"/>
        <w:jc w:val="both"/>
        <w:textAlignment w:val="auto"/>
        <w:rPr>
          <w:rFonts w:hint="eastAsia" w:ascii="仿宋_GB2312" w:hAnsi="仿宋_GB2312" w:eastAsia="仿宋_GB2312" w:cs="仿宋_GB2312"/>
          <w:b/>
          <w:bCs/>
          <w:color w:val="auto"/>
          <w:sz w:val="32"/>
          <w:szCs w:val="32"/>
          <w:highlight w:val="none"/>
          <w:lang w:eastAsia="zh-CN"/>
        </w:rPr>
      </w:pPr>
    </w:p>
    <w:p>
      <w:pPr>
        <w:pStyle w:val="11"/>
        <w:keepNext w:val="0"/>
        <w:keepLines w:val="0"/>
        <w:pageBreakBefore w:val="0"/>
        <w:kinsoku/>
        <w:wordWrap/>
        <w:overflowPunct/>
        <w:topLinePunct w:val="0"/>
        <w:autoSpaceDE/>
        <w:autoSpaceDN/>
        <w:bidi w:val="0"/>
        <w:adjustRightInd/>
        <w:snapToGrid/>
        <w:spacing w:beforeAutospacing="0" w:line="560" w:lineRule="exact"/>
        <w:ind w:left="0" w:leftChars="0" w:right="0" w:rightChars="0" w:firstLine="643"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第</w:t>
      </w:r>
      <w:r>
        <w:rPr>
          <w:rFonts w:hint="eastAsia" w:ascii="仿宋_GB2312" w:hAnsi="仿宋_GB2312" w:eastAsia="仿宋_GB2312" w:cs="仿宋_GB2312"/>
          <w:b/>
          <w:bCs/>
          <w:color w:val="auto"/>
          <w:sz w:val="32"/>
          <w:szCs w:val="32"/>
          <w:highlight w:val="none"/>
          <w:lang w:val="en-US" w:eastAsia="zh-CN"/>
        </w:rPr>
        <w:t>七</w:t>
      </w:r>
      <w:r>
        <w:rPr>
          <w:rFonts w:hint="eastAsia" w:ascii="仿宋_GB2312" w:hAnsi="仿宋_GB2312" w:eastAsia="仿宋_GB2312" w:cs="仿宋_GB2312"/>
          <w:b/>
          <w:bCs/>
          <w:color w:val="auto"/>
          <w:sz w:val="32"/>
          <w:szCs w:val="32"/>
          <w:highlight w:val="none"/>
          <w:lang w:eastAsia="zh-CN"/>
        </w:rPr>
        <w:t>条</w:t>
      </w:r>
      <w:r>
        <w:rPr>
          <w:rFonts w:hint="eastAsia" w:ascii="仿宋_GB2312" w:hAnsi="仿宋_GB2312" w:eastAsia="仿宋_GB2312" w:cs="仿宋_GB2312"/>
          <w:color w:val="auto"/>
          <w:sz w:val="32"/>
          <w:szCs w:val="32"/>
          <w:highlight w:val="none"/>
          <w:lang w:eastAsia="zh-CN"/>
        </w:rPr>
        <w:t xml:space="preserve"> 公租房保障对象主要为</w:t>
      </w:r>
      <w:r>
        <w:rPr>
          <w:rFonts w:hint="eastAsia" w:ascii="仿宋_GB2312" w:hAnsi="仿宋_GB2312" w:eastAsia="仿宋_GB2312" w:cs="仿宋_GB2312"/>
          <w:color w:val="auto"/>
          <w:sz w:val="32"/>
          <w:szCs w:val="32"/>
          <w:highlight w:val="none"/>
        </w:rPr>
        <w:t>住房困难</w:t>
      </w:r>
      <w:r>
        <w:rPr>
          <w:rFonts w:hint="eastAsia" w:ascii="仿宋_GB2312" w:hAnsi="仿宋_GB2312" w:eastAsia="仿宋_GB2312" w:cs="仿宋_GB2312"/>
          <w:color w:val="auto"/>
          <w:sz w:val="32"/>
          <w:szCs w:val="32"/>
          <w:highlight w:val="none"/>
          <w:lang w:eastAsia="zh-CN"/>
        </w:rPr>
        <w:t>的</w:t>
      </w:r>
      <w:r>
        <w:rPr>
          <w:rFonts w:hint="eastAsia" w:ascii="仿宋_GB2312" w:hAnsi="仿宋_GB2312" w:eastAsia="仿宋_GB2312" w:cs="仿宋_GB2312"/>
          <w:color w:val="auto"/>
          <w:sz w:val="32"/>
          <w:szCs w:val="32"/>
          <w:highlight w:val="none"/>
          <w:lang w:val="en-US" w:eastAsia="zh-CN"/>
        </w:rPr>
        <w:t>城镇</w:t>
      </w:r>
      <w:r>
        <w:rPr>
          <w:rFonts w:hint="eastAsia" w:ascii="仿宋_GB2312" w:hAnsi="仿宋_GB2312" w:eastAsia="仿宋_GB2312" w:cs="仿宋_GB2312"/>
          <w:b w:val="0"/>
          <w:bCs w:val="0"/>
          <w:color w:val="auto"/>
          <w:sz w:val="32"/>
          <w:szCs w:val="32"/>
          <w:highlight w:val="none"/>
          <w:lang w:eastAsia="zh-CN"/>
        </w:rPr>
        <w:t>特困</w:t>
      </w:r>
      <w:r>
        <w:rPr>
          <w:rFonts w:hint="eastAsia" w:ascii="仿宋_GB2312" w:hAnsi="仿宋_GB2312" w:eastAsia="仿宋_GB2312" w:cs="仿宋_GB2312"/>
          <w:b w:val="0"/>
          <w:bCs w:val="0"/>
          <w:color w:val="auto"/>
          <w:sz w:val="32"/>
          <w:szCs w:val="32"/>
          <w:highlight w:val="none"/>
          <w:lang w:val="en-US" w:eastAsia="zh-CN"/>
        </w:rPr>
        <w:t>人员</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color w:val="auto"/>
          <w:sz w:val="32"/>
          <w:szCs w:val="32"/>
          <w:highlight w:val="none"/>
          <w:lang w:eastAsia="zh-CN"/>
        </w:rPr>
        <w:t>城镇低</w:t>
      </w:r>
      <w:r>
        <w:rPr>
          <w:rFonts w:hint="eastAsia" w:ascii="仿宋_GB2312" w:hAnsi="仿宋_GB2312" w:eastAsia="仿宋_GB2312" w:cs="仿宋_GB2312"/>
          <w:color w:val="auto"/>
          <w:sz w:val="32"/>
          <w:szCs w:val="32"/>
          <w:highlight w:val="none"/>
          <w:lang w:val="en-US" w:eastAsia="zh-CN"/>
        </w:rPr>
        <w:t>保、低</w:t>
      </w:r>
      <w:r>
        <w:rPr>
          <w:rFonts w:hint="eastAsia" w:ascii="仿宋_GB2312" w:hAnsi="仿宋_GB2312" w:eastAsia="仿宋_GB2312" w:cs="仿宋_GB2312"/>
          <w:color w:val="auto"/>
          <w:sz w:val="32"/>
          <w:szCs w:val="32"/>
          <w:highlight w:val="none"/>
          <w:lang w:eastAsia="zh-CN"/>
        </w:rPr>
        <w:t>收入家庭、中等偏下收入家庭、新就业无房职工</w:t>
      </w:r>
      <w:r>
        <w:rPr>
          <w:rFonts w:hint="eastAsia" w:ascii="仿宋_GB2312" w:hAnsi="仿宋_GB2312" w:eastAsia="仿宋_GB2312" w:cs="仿宋_GB2312"/>
          <w:color w:val="auto"/>
          <w:sz w:val="32"/>
          <w:szCs w:val="32"/>
          <w:highlight w:val="none"/>
          <w:lang w:val="en-US" w:eastAsia="zh-CN"/>
        </w:rPr>
        <w:t>及在城镇</w:t>
      </w:r>
      <w:r>
        <w:rPr>
          <w:rFonts w:hint="eastAsia" w:ascii="仿宋_GB2312" w:hAnsi="仿宋_GB2312" w:eastAsia="仿宋_GB2312" w:cs="仿宋_GB2312"/>
          <w:color w:val="auto"/>
          <w:sz w:val="32"/>
          <w:szCs w:val="32"/>
          <w:highlight w:val="none"/>
          <w:lang w:eastAsia="zh-CN"/>
        </w:rPr>
        <w:t>稳定就业的外来务工人员。</w:t>
      </w:r>
    </w:p>
    <w:p>
      <w:pPr>
        <w:keepNext w:val="0"/>
        <w:keepLines w:val="0"/>
        <w:pageBreakBefore w:val="0"/>
        <w:widowControl w:val="0"/>
        <w:kinsoku/>
        <w:wordWrap/>
        <w:overflowPunct/>
        <w:topLinePunct w:val="0"/>
        <w:autoSpaceDE/>
        <w:autoSpaceDN/>
        <w:bidi w:val="0"/>
        <w:adjustRightInd/>
        <w:snapToGrid/>
        <w:spacing w:beforeAutospacing="0" w:line="560" w:lineRule="exact"/>
        <w:ind w:left="0" w:leftChars="0" w:right="0" w:rightChars="0" w:firstLine="606"/>
        <w:jc w:val="both"/>
        <w:textAlignment w:val="auto"/>
        <w:rPr>
          <w:rFonts w:hint="eastAsia" w:ascii="仿宋_GB2312" w:hAnsi="仿宋_GB2312" w:eastAsia="仿宋_GB2312" w:cs="仿宋_GB2312"/>
          <w:color w:val="FF0000"/>
          <w:sz w:val="32"/>
          <w:szCs w:val="32"/>
          <w:highlight w:val="none"/>
        </w:rPr>
      </w:pPr>
      <w:r>
        <w:rPr>
          <w:rFonts w:hint="eastAsia" w:ascii="仿宋_GB2312" w:hAnsi="仿宋_GB2312" w:eastAsia="仿宋_GB2312" w:cs="仿宋_GB2312"/>
          <w:b/>
          <w:bCs/>
          <w:color w:val="auto"/>
          <w:kern w:val="0"/>
          <w:sz w:val="32"/>
          <w:szCs w:val="32"/>
          <w:highlight w:val="none"/>
        </w:rPr>
        <w:t>第</w:t>
      </w:r>
      <w:r>
        <w:rPr>
          <w:rFonts w:hint="eastAsia" w:ascii="仿宋_GB2312" w:hAnsi="仿宋_GB2312" w:eastAsia="仿宋_GB2312" w:cs="仿宋_GB2312"/>
          <w:b/>
          <w:bCs/>
          <w:color w:val="auto"/>
          <w:kern w:val="0"/>
          <w:sz w:val="32"/>
          <w:szCs w:val="32"/>
          <w:highlight w:val="none"/>
          <w:lang w:val="en-US" w:eastAsia="zh-CN"/>
        </w:rPr>
        <w:t>八</w:t>
      </w:r>
      <w:r>
        <w:rPr>
          <w:rFonts w:hint="eastAsia" w:ascii="仿宋_GB2312" w:hAnsi="仿宋_GB2312" w:eastAsia="仿宋_GB2312" w:cs="仿宋_GB2312"/>
          <w:b/>
          <w:bCs/>
          <w:color w:val="auto"/>
          <w:kern w:val="0"/>
          <w:sz w:val="32"/>
          <w:szCs w:val="32"/>
          <w:highlight w:val="none"/>
        </w:rPr>
        <w:t>条</w:t>
      </w:r>
      <w:r>
        <w:rPr>
          <w:rFonts w:hint="eastAsia" w:ascii="仿宋_GB2312" w:hAnsi="仿宋_GB2312" w:eastAsia="仿宋_GB2312" w:cs="仿宋_GB2312"/>
          <w:color w:val="auto"/>
          <w:kern w:val="0"/>
          <w:sz w:val="32"/>
          <w:szCs w:val="32"/>
          <w:highlight w:val="none"/>
        </w:rPr>
        <w:t xml:space="preserve"> </w:t>
      </w:r>
      <w:r>
        <w:rPr>
          <w:rFonts w:hint="eastAsia" w:ascii="仿宋_GB2312" w:hAnsi="仿宋_GB2312" w:eastAsia="仿宋_GB2312" w:cs="仿宋_GB2312"/>
          <w:color w:val="auto"/>
          <w:kern w:val="0"/>
          <w:sz w:val="32"/>
          <w:szCs w:val="32"/>
          <w:highlight w:val="none"/>
          <w:lang w:val="en-US" w:eastAsia="zh-CN"/>
        </w:rPr>
        <w:t>本市</w:t>
      </w:r>
      <w:r>
        <w:rPr>
          <w:rFonts w:hint="eastAsia" w:ascii="仿宋_GB2312" w:hAnsi="仿宋_GB2312" w:eastAsia="仿宋_GB2312" w:cs="仿宋_GB2312"/>
          <w:color w:val="auto"/>
          <w:sz w:val="32"/>
          <w:szCs w:val="32"/>
          <w:highlight w:val="none"/>
        </w:rPr>
        <w:t>行政区域内新入职大学生、</w:t>
      </w:r>
      <w:r>
        <w:rPr>
          <w:rFonts w:hint="eastAsia" w:ascii="仿宋_GB2312" w:hAnsi="仿宋_GB2312" w:eastAsia="仿宋_GB2312" w:cs="仿宋_GB2312"/>
          <w:color w:val="auto"/>
          <w:sz w:val="32"/>
          <w:szCs w:val="32"/>
          <w:highlight w:val="none"/>
          <w:lang w:val="en-US" w:eastAsia="zh-CN"/>
        </w:rPr>
        <w:t>西部计划</w:t>
      </w:r>
      <w:r>
        <w:rPr>
          <w:rFonts w:hint="eastAsia" w:ascii="仿宋_GB2312" w:hAnsi="仿宋_GB2312" w:eastAsia="仿宋_GB2312" w:cs="仿宋_GB2312"/>
          <w:color w:val="auto"/>
          <w:sz w:val="32"/>
          <w:szCs w:val="32"/>
          <w:highlight w:val="none"/>
        </w:rPr>
        <w:t>志愿者、</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三支一扶</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协警、消防救援人员、引进人才、环卫工人、公交司机、家政服务从业人员、快递从业人员、援疆企业工作人员、农村进城务工人员，进城落户农业转移人员等城市新就业无房群体和在城镇稳定就业的外来务工人员纳入公租房保障范围，保障期限为</w:t>
      </w:r>
      <w:r>
        <w:rPr>
          <w:rFonts w:hint="eastAsia" w:ascii="仿宋_GB2312" w:hAnsi="仿宋_GB2312" w:eastAsia="仿宋_GB2312" w:cs="仿宋_GB2312"/>
          <w:color w:val="auto"/>
          <w:sz w:val="32"/>
          <w:szCs w:val="32"/>
          <w:highlight w:val="none"/>
          <w:lang w:eastAsia="zh-CN"/>
        </w:rPr>
        <w:t>5年</w:t>
      </w:r>
      <w:r>
        <w:rPr>
          <w:rFonts w:hint="eastAsia" w:ascii="仿宋_GB2312" w:hAnsi="仿宋_GB2312" w:eastAsia="仿宋_GB2312" w:cs="仿宋_GB2312"/>
          <w:color w:val="auto"/>
          <w:sz w:val="32"/>
          <w:szCs w:val="32"/>
          <w:highlight w:val="none"/>
        </w:rPr>
        <w:t>。</w:t>
      </w:r>
    </w:p>
    <w:p>
      <w:pPr>
        <w:keepNext w:val="0"/>
        <w:keepLines w:val="0"/>
        <w:pageBreakBefore w:val="0"/>
        <w:widowControl/>
        <w:kinsoku/>
        <w:wordWrap/>
        <w:overflowPunct/>
        <w:topLinePunct w:val="0"/>
        <w:autoSpaceDE w:val="0"/>
        <w:autoSpaceDN w:val="0"/>
        <w:bidi w:val="0"/>
        <w:adjustRightInd w:val="0"/>
        <w:snapToGrid w:val="0"/>
        <w:spacing w:beforeAutospacing="0" w:line="560" w:lineRule="exact"/>
        <w:ind w:left="0" w:leftChars="0" w:firstLine="640" w:firstLineChars="200"/>
        <w:jc w:val="both"/>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公租房存量</w:t>
      </w:r>
      <w:r>
        <w:rPr>
          <w:rFonts w:hint="eastAsia" w:ascii="仿宋_GB2312" w:hAnsi="仿宋_GB2312" w:eastAsia="仿宋_GB2312" w:cs="仿宋_GB2312"/>
          <w:color w:val="auto"/>
          <w:sz w:val="32"/>
          <w:szCs w:val="32"/>
          <w:highlight w:val="none"/>
          <w:lang w:val="en-US" w:eastAsia="zh-CN"/>
        </w:rPr>
        <w:t>较</w:t>
      </w:r>
      <w:r>
        <w:rPr>
          <w:rFonts w:hint="eastAsia" w:ascii="仿宋_GB2312" w:hAnsi="仿宋_GB2312" w:eastAsia="仿宋_GB2312" w:cs="仿宋_GB2312"/>
          <w:color w:val="auto"/>
          <w:sz w:val="32"/>
          <w:szCs w:val="32"/>
          <w:highlight w:val="none"/>
        </w:rPr>
        <w:t>大</w:t>
      </w:r>
      <w:r>
        <w:rPr>
          <w:rFonts w:hint="eastAsia" w:ascii="仿宋_GB2312" w:hAnsi="仿宋_GB2312" w:eastAsia="仿宋_GB2312" w:cs="仿宋_GB2312"/>
          <w:color w:val="auto"/>
          <w:sz w:val="32"/>
          <w:szCs w:val="32"/>
          <w:highlight w:val="none"/>
          <w:lang w:val="en-US" w:eastAsia="zh-CN"/>
        </w:rPr>
        <w:t>时</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可适当扩大保障范围，充分发挥公租房的保障效益。</w:t>
      </w:r>
    </w:p>
    <w:p>
      <w:pPr>
        <w:keepNext w:val="0"/>
        <w:keepLines w:val="0"/>
        <w:pageBreakBefore w:val="0"/>
        <w:numPr>
          <w:ilvl w:val="0"/>
          <w:numId w:val="0"/>
        </w:numPr>
        <w:kinsoku/>
        <w:wordWrap/>
        <w:overflowPunct/>
        <w:topLinePunct w:val="0"/>
        <w:autoSpaceDE/>
        <w:autoSpaceDN/>
        <w:bidi w:val="0"/>
        <w:adjustRightInd/>
        <w:snapToGrid/>
        <w:spacing w:beforeAutospacing="0" w:line="560" w:lineRule="exact"/>
        <w:ind w:left="0" w:leftChars="0" w:right="0" w:rightChars="0" w:firstLine="643"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第九条</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公租房实行实物配租和租赁补贴</w:t>
      </w:r>
      <w:r>
        <w:rPr>
          <w:rFonts w:hint="eastAsia" w:ascii="仿宋_GB2312" w:hAnsi="仿宋_GB2312" w:eastAsia="仿宋_GB2312" w:cs="仿宋_GB2312"/>
          <w:color w:val="auto"/>
          <w:sz w:val="32"/>
          <w:szCs w:val="32"/>
          <w:highlight w:val="none"/>
          <w:lang w:val="en-US" w:eastAsia="zh-CN"/>
        </w:rPr>
        <w:t>两种方式</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两种方式不得同时享受。</w:t>
      </w:r>
    </w:p>
    <w:p>
      <w:pPr>
        <w:keepNext w:val="0"/>
        <w:keepLines w:val="0"/>
        <w:pageBreakBefore w:val="0"/>
        <w:widowControl/>
        <w:kinsoku/>
        <w:wordWrap/>
        <w:overflowPunct/>
        <w:topLinePunct w:val="0"/>
        <w:autoSpaceDE w:val="0"/>
        <w:autoSpaceDN w:val="0"/>
        <w:bidi w:val="0"/>
        <w:adjustRightInd w:val="0"/>
        <w:snapToGrid w:val="0"/>
        <w:spacing w:beforeAutospacing="0" w:line="560" w:lineRule="exact"/>
        <w:ind w:left="0" w:leftChars="0" w:firstLine="640" w:firstLineChars="200"/>
        <w:jc w:val="both"/>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实物配租是指各县</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市</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向符合规定条件的城镇低保、低收入住房困难家庭</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中等偏下收入住房困难家庭</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新就业无房职工和在城镇稳定就业的外来务工人员等提供的公租房，并按照规定标准收取租金。</w:t>
      </w:r>
    </w:p>
    <w:p>
      <w:pPr>
        <w:keepNext w:val="0"/>
        <w:keepLines w:val="0"/>
        <w:pageBreakBefore w:val="0"/>
        <w:widowControl/>
        <w:kinsoku/>
        <w:wordWrap/>
        <w:overflowPunct/>
        <w:topLinePunct w:val="0"/>
        <w:autoSpaceDE w:val="0"/>
        <w:autoSpaceDN w:val="0"/>
        <w:bidi w:val="0"/>
        <w:adjustRightInd w:val="0"/>
        <w:snapToGrid w:val="0"/>
        <w:spacing w:beforeAutospacing="0" w:line="560" w:lineRule="exact"/>
        <w:ind w:left="0" w:leftChars="0" w:firstLine="640" w:firstLineChars="200"/>
        <w:jc w:val="both"/>
        <w:textAlignment w:val="baseline"/>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租赁补贴是指对符合公租房保障条件的家庭，但未承租公租房的保障对象</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自行通过市场途径租赁住房</w:t>
      </w:r>
      <w:r>
        <w:rPr>
          <w:rFonts w:hint="eastAsia" w:ascii="仿宋_GB2312" w:hAnsi="仿宋_GB2312" w:eastAsia="仿宋_GB2312" w:cs="仿宋_GB2312"/>
          <w:color w:val="auto"/>
          <w:sz w:val="32"/>
          <w:szCs w:val="32"/>
          <w:highlight w:val="none"/>
          <w:lang w:val="en-US" w:eastAsia="zh-CN"/>
        </w:rPr>
        <w:t>的</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参</w:t>
      </w:r>
      <w:r>
        <w:rPr>
          <w:rFonts w:hint="eastAsia" w:ascii="仿宋_GB2312" w:hAnsi="仿宋_GB2312" w:eastAsia="仿宋_GB2312" w:cs="仿宋_GB2312"/>
          <w:color w:val="auto"/>
          <w:sz w:val="32"/>
          <w:szCs w:val="32"/>
          <w:highlight w:val="none"/>
          <w:lang w:val="en-US" w:eastAsia="zh-CN"/>
        </w:rPr>
        <w:t>照地区</w:t>
      </w:r>
      <w:r>
        <w:rPr>
          <w:rFonts w:hint="eastAsia" w:ascii="仿宋_GB2312" w:hAnsi="仿宋_GB2312" w:eastAsia="仿宋_GB2312" w:cs="仿宋_GB2312"/>
          <w:sz w:val="32"/>
          <w:szCs w:val="32"/>
        </w:rPr>
        <w:t>公租房租赁补贴标准3.5元/m²</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auto"/>
          <w:sz w:val="32"/>
          <w:szCs w:val="32"/>
          <w:highlight w:val="none"/>
          <w:lang w:val="en-US" w:eastAsia="zh-CN"/>
        </w:rPr>
        <w:t>由市财政</w:t>
      </w:r>
      <w:r>
        <w:rPr>
          <w:rFonts w:hint="eastAsia" w:ascii="仿宋_GB2312" w:hAnsi="仿宋_GB2312" w:eastAsia="仿宋_GB2312" w:cs="仿宋_GB2312"/>
          <w:color w:val="auto"/>
          <w:sz w:val="32"/>
          <w:szCs w:val="32"/>
          <w:highlight w:val="none"/>
        </w:rPr>
        <w:t>给予相应的补贴。</w:t>
      </w:r>
    </w:p>
    <w:p>
      <w:pPr>
        <w:keepNext w:val="0"/>
        <w:keepLines w:val="0"/>
        <w:pageBreakBefore w:val="0"/>
        <w:kinsoku/>
        <w:wordWrap/>
        <w:overflowPunct/>
        <w:topLinePunct w:val="0"/>
        <w:autoSpaceDE/>
        <w:autoSpaceDN/>
        <w:bidi w:val="0"/>
        <w:adjustRightInd/>
        <w:snapToGrid/>
        <w:spacing w:beforeAutospacing="0" w:line="560" w:lineRule="exact"/>
        <w:ind w:left="0" w:leftChars="0" w:right="0" w:rightChars="0" w:firstLine="606"/>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第十条</w:t>
      </w:r>
      <w:r>
        <w:rPr>
          <w:rFonts w:hint="eastAsia" w:ascii="仿宋_GB2312" w:hAnsi="仿宋_GB2312" w:eastAsia="仿宋_GB2312" w:cs="仿宋_GB2312"/>
          <w:color w:val="auto"/>
          <w:sz w:val="32"/>
          <w:szCs w:val="32"/>
          <w:highlight w:val="none"/>
          <w:lang w:val="en-US" w:eastAsia="zh-CN"/>
        </w:rPr>
        <w:t xml:space="preserve"> 申请人</w:t>
      </w:r>
      <w:r>
        <w:rPr>
          <w:rFonts w:hint="eastAsia" w:ascii="仿宋_GB2312" w:hAnsi="仿宋_GB2312" w:eastAsia="仿宋_GB2312" w:cs="仿宋_GB2312"/>
          <w:color w:val="auto"/>
          <w:sz w:val="32"/>
          <w:szCs w:val="32"/>
          <w:highlight w:val="none"/>
        </w:rPr>
        <w:t>需同时具备以下条件：</w:t>
      </w:r>
    </w:p>
    <w:p>
      <w:pPr>
        <w:keepNext w:val="0"/>
        <w:keepLines w:val="0"/>
        <w:pageBreakBefore w:val="0"/>
        <w:kinsoku/>
        <w:wordWrap/>
        <w:overflowPunct/>
        <w:topLinePunct w:val="0"/>
        <w:autoSpaceDE/>
        <w:autoSpaceDN/>
        <w:bidi w:val="0"/>
        <w:adjustRightInd/>
        <w:snapToGrid/>
        <w:spacing w:beforeAutospacing="0" w:line="560" w:lineRule="exact"/>
        <w:ind w:left="0" w:leftChars="0" w:right="0" w:rightChars="0" w:firstLine="606"/>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（一）</w:t>
      </w:r>
      <w:r>
        <w:rPr>
          <w:rFonts w:hint="eastAsia" w:ascii="仿宋_GB2312" w:hAnsi="仿宋_GB2312" w:eastAsia="仿宋_GB2312" w:cs="仿宋_GB2312"/>
          <w:color w:val="auto"/>
          <w:sz w:val="32"/>
          <w:szCs w:val="32"/>
          <w:highlight w:val="none"/>
        </w:rPr>
        <w:t>申请人应具有完全民事</w:t>
      </w:r>
      <w:r>
        <w:rPr>
          <w:rFonts w:hint="eastAsia" w:ascii="仿宋_GB2312" w:hAnsi="仿宋_GB2312" w:eastAsia="仿宋_GB2312" w:cs="仿宋_GB2312"/>
          <w:color w:val="auto"/>
          <w:sz w:val="32"/>
          <w:szCs w:val="32"/>
          <w:highlight w:val="none"/>
          <w:lang w:val="en-US" w:eastAsia="zh-CN"/>
        </w:rPr>
        <w:t>行为能力</w:t>
      </w:r>
      <w:r>
        <w:rPr>
          <w:rFonts w:hint="eastAsia" w:ascii="仿宋_GB2312" w:hAnsi="仿宋_GB2312" w:eastAsia="仿宋_GB2312" w:cs="仿宋_GB2312"/>
          <w:color w:val="auto"/>
          <w:sz w:val="32"/>
          <w:szCs w:val="32"/>
          <w:highlight w:val="none"/>
        </w:rPr>
        <w:t>和租金支付能力；</w:t>
      </w:r>
    </w:p>
    <w:p>
      <w:pPr>
        <w:keepNext w:val="0"/>
        <w:keepLines w:val="0"/>
        <w:pageBreakBefore w:val="0"/>
        <w:kinsoku/>
        <w:wordWrap/>
        <w:overflowPunct/>
        <w:topLinePunct w:val="0"/>
        <w:autoSpaceDE/>
        <w:autoSpaceDN/>
        <w:bidi w:val="0"/>
        <w:adjustRightInd/>
        <w:snapToGrid/>
        <w:spacing w:beforeAutospacing="0" w:line="560" w:lineRule="exact"/>
        <w:ind w:left="0" w:leftChars="0" w:right="0" w:rightChars="0" w:firstLine="606"/>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（二）</w:t>
      </w:r>
      <w:r>
        <w:rPr>
          <w:rFonts w:hint="eastAsia" w:ascii="仿宋_GB2312" w:hAnsi="仿宋_GB2312" w:eastAsia="仿宋_GB2312" w:cs="仿宋_GB2312"/>
          <w:color w:val="auto"/>
          <w:sz w:val="32"/>
          <w:szCs w:val="32"/>
          <w:highlight w:val="none"/>
        </w:rPr>
        <w:t>具有</w:t>
      </w:r>
      <w:r>
        <w:rPr>
          <w:rFonts w:hint="eastAsia" w:ascii="仿宋_GB2312" w:hAnsi="仿宋_GB2312" w:eastAsia="仿宋_GB2312" w:cs="仿宋_GB2312"/>
          <w:color w:val="auto"/>
          <w:sz w:val="32"/>
          <w:szCs w:val="32"/>
          <w:highlight w:val="none"/>
          <w:lang w:val="en-US" w:eastAsia="zh-CN"/>
        </w:rPr>
        <w:t>本市</w:t>
      </w:r>
      <w:r>
        <w:rPr>
          <w:rFonts w:hint="eastAsia" w:ascii="仿宋_GB2312" w:hAnsi="仿宋_GB2312" w:eastAsia="仿宋_GB2312" w:cs="仿宋_GB2312"/>
          <w:color w:val="auto"/>
          <w:sz w:val="32"/>
          <w:szCs w:val="32"/>
          <w:highlight w:val="none"/>
        </w:rPr>
        <w:t>城镇户籍或办理了《</w:t>
      </w:r>
      <w:r>
        <w:rPr>
          <w:rFonts w:hint="eastAsia" w:ascii="仿宋_GB2312" w:hAnsi="仿宋_GB2312" w:eastAsia="仿宋_GB2312" w:cs="仿宋_GB2312"/>
          <w:color w:val="auto"/>
          <w:sz w:val="32"/>
          <w:szCs w:val="32"/>
          <w:highlight w:val="none"/>
          <w:lang w:eastAsia="zh-CN"/>
        </w:rPr>
        <w:t>暂（居）</w:t>
      </w:r>
      <w:r>
        <w:rPr>
          <w:rFonts w:hint="eastAsia" w:ascii="仿宋_GB2312" w:hAnsi="仿宋_GB2312" w:eastAsia="仿宋_GB2312" w:cs="仿宋_GB2312"/>
          <w:color w:val="auto"/>
          <w:sz w:val="32"/>
          <w:szCs w:val="32"/>
          <w:highlight w:val="none"/>
        </w:rPr>
        <w:t>住证》；</w:t>
      </w:r>
    </w:p>
    <w:p>
      <w:pPr>
        <w:keepNext w:val="0"/>
        <w:keepLines w:val="0"/>
        <w:pageBreakBefore w:val="0"/>
        <w:kinsoku/>
        <w:wordWrap/>
        <w:overflowPunct/>
        <w:topLinePunct w:val="0"/>
        <w:autoSpaceDE/>
        <w:autoSpaceDN/>
        <w:bidi w:val="0"/>
        <w:adjustRightInd/>
        <w:snapToGrid/>
        <w:spacing w:beforeAutospacing="0" w:line="560" w:lineRule="exact"/>
        <w:ind w:left="0" w:leftChars="0" w:right="0" w:rightChars="0" w:firstLine="606"/>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（三）</w:t>
      </w:r>
      <w:r>
        <w:rPr>
          <w:rFonts w:hint="eastAsia" w:ascii="仿宋_GB2312" w:hAnsi="仿宋_GB2312" w:eastAsia="仿宋_GB2312" w:cs="仿宋_GB2312"/>
          <w:color w:val="auto"/>
          <w:sz w:val="32"/>
          <w:szCs w:val="32"/>
          <w:highlight w:val="none"/>
        </w:rPr>
        <w:t>申请人及家庭成员在本地无自有住房</w:t>
      </w:r>
      <w:r>
        <w:rPr>
          <w:rFonts w:hint="eastAsia" w:ascii="仿宋_GB2312" w:hAnsi="仿宋_GB2312" w:eastAsia="仿宋_GB2312" w:cs="仿宋_GB2312"/>
          <w:color w:val="auto"/>
          <w:sz w:val="32"/>
          <w:szCs w:val="32"/>
          <w:highlight w:val="none"/>
          <w:lang w:eastAsia="zh-CN"/>
        </w:rPr>
        <w:t>或</w:t>
      </w:r>
      <w:r>
        <w:rPr>
          <w:rFonts w:hint="eastAsia" w:ascii="仿宋_GB2312" w:hAnsi="仿宋_GB2312" w:eastAsia="仿宋_GB2312" w:cs="仿宋_GB2312"/>
          <w:color w:val="auto"/>
          <w:sz w:val="32"/>
          <w:szCs w:val="32"/>
          <w:highlight w:val="none"/>
        </w:rPr>
        <w:t>家庭人均住房建筑面积低于13平方米</w:t>
      </w:r>
      <w:r>
        <w:rPr>
          <w:rFonts w:hint="eastAsia" w:ascii="仿宋_GB2312" w:hAnsi="仿宋_GB2312" w:eastAsia="仿宋_GB2312" w:cs="仿宋_GB2312"/>
          <w:color w:val="auto"/>
          <w:sz w:val="32"/>
          <w:szCs w:val="32"/>
          <w:highlight w:val="none"/>
          <w:lang w:eastAsia="zh-CN"/>
        </w:rPr>
        <w:t>或唯一住房经鉴定属于</w:t>
      </w:r>
      <w:r>
        <w:rPr>
          <w:rFonts w:hint="eastAsia" w:ascii="仿宋_GB2312" w:hAnsi="仿宋_GB2312" w:eastAsia="仿宋_GB2312" w:cs="仿宋_GB2312"/>
          <w:color w:val="auto"/>
          <w:sz w:val="32"/>
          <w:szCs w:val="32"/>
          <w:highlight w:val="none"/>
          <w:lang w:val="en-US" w:eastAsia="zh-CN"/>
        </w:rPr>
        <w:t>C、D级危房</w:t>
      </w:r>
      <w:r>
        <w:rPr>
          <w:rFonts w:hint="eastAsia" w:ascii="仿宋_GB2312" w:hAnsi="仿宋_GB2312" w:eastAsia="仿宋_GB2312" w:cs="仿宋_GB2312"/>
          <w:color w:val="auto"/>
          <w:sz w:val="32"/>
          <w:szCs w:val="32"/>
          <w:highlight w:val="none"/>
        </w:rPr>
        <w:t>；</w:t>
      </w:r>
    </w:p>
    <w:p>
      <w:pPr>
        <w:keepNext w:val="0"/>
        <w:keepLines w:val="0"/>
        <w:pageBreakBefore w:val="0"/>
        <w:kinsoku/>
        <w:wordWrap/>
        <w:overflowPunct/>
        <w:topLinePunct w:val="0"/>
        <w:autoSpaceDE/>
        <w:autoSpaceDN/>
        <w:bidi w:val="0"/>
        <w:adjustRightInd/>
        <w:snapToGrid/>
        <w:spacing w:beforeAutospacing="0" w:line="560" w:lineRule="exact"/>
        <w:ind w:left="0" w:leftChars="0" w:right="0" w:rightChars="0" w:firstLine="606"/>
        <w:jc w:val="both"/>
        <w:textAlignment w:val="auto"/>
        <w:rPr>
          <w:rFonts w:hint="eastAsia" w:ascii="仿宋_GB2312" w:hAnsi="仿宋_GB2312" w:eastAsia="仿宋_GB2312" w:cs="仿宋_GB2312"/>
          <w:b/>
          <w:bCs/>
          <w:color w:val="FF0000"/>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（四）申请人及家庭成员在本市与用人单位签订一年及以上劳动（聘用）合同，且人均收入不得高于上一年度本市城镇居民人均可支配收入的1.5倍；</w:t>
      </w:r>
    </w:p>
    <w:p>
      <w:pPr>
        <w:keepNext w:val="0"/>
        <w:keepLines w:val="0"/>
        <w:pageBreakBefore w:val="0"/>
        <w:kinsoku/>
        <w:wordWrap/>
        <w:overflowPunct/>
        <w:topLinePunct w:val="0"/>
        <w:autoSpaceDE/>
        <w:autoSpaceDN/>
        <w:bidi w:val="0"/>
        <w:adjustRightInd/>
        <w:snapToGrid/>
        <w:spacing w:beforeAutospacing="0" w:line="560" w:lineRule="exact"/>
        <w:ind w:left="0" w:leftChars="0" w:right="0" w:rightChars="0" w:firstLine="606"/>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（五）申请人及家庭成员名下无法人营业执照；</w:t>
      </w:r>
    </w:p>
    <w:p>
      <w:pPr>
        <w:keepNext w:val="0"/>
        <w:keepLines w:val="0"/>
        <w:pageBreakBefore w:val="0"/>
        <w:kinsoku/>
        <w:wordWrap/>
        <w:overflowPunct/>
        <w:topLinePunct w:val="0"/>
        <w:autoSpaceDE/>
        <w:autoSpaceDN/>
        <w:bidi w:val="0"/>
        <w:adjustRightInd/>
        <w:snapToGrid/>
        <w:spacing w:beforeAutospacing="0" w:line="560" w:lineRule="exact"/>
        <w:ind w:left="0" w:leftChars="0" w:right="0" w:rightChars="0" w:firstLine="606"/>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（六）申请人及家庭成员名下不得超过一辆机动车。</w:t>
      </w:r>
    </w:p>
    <w:p>
      <w:pPr>
        <w:keepNext w:val="0"/>
        <w:keepLines w:val="0"/>
        <w:pageBreakBefore w:val="0"/>
        <w:widowControl w:val="0"/>
        <w:kinsoku/>
        <w:wordWrap/>
        <w:overflowPunct/>
        <w:topLinePunct w:val="0"/>
        <w:autoSpaceDE/>
        <w:autoSpaceDN/>
        <w:bidi w:val="0"/>
        <w:adjustRightInd/>
        <w:snapToGrid/>
        <w:spacing w:beforeAutospacing="0" w:line="560" w:lineRule="exact"/>
        <w:ind w:right="0" w:rightChars="0" w:firstLine="643"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第十</w:t>
      </w:r>
      <w:r>
        <w:rPr>
          <w:rFonts w:hint="eastAsia" w:ascii="仿宋_GB2312" w:hAnsi="仿宋_GB2312" w:eastAsia="仿宋_GB2312" w:cs="仿宋_GB2312"/>
          <w:b/>
          <w:bCs/>
          <w:color w:val="auto"/>
          <w:sz w:val="32"/>
          <w:szCs w:val="32"/>
          <w:highlight w:val="none"/>
          <w:lang w:val="en-US" w:eastAsia="zh-CN"/>
        </w:rPr>
        <w:t>一</w:t>
      </w:r>
      <w:r>
        <w:rPr>
          <w:rFonts w:hint="eastAsia" w:ascii="仿宋_GB2312" w:hAnsi="仿宋_GB2312" w:eastAsia="仿宋_GB2312" w:cs="仿宋_GB2312"/>
          <w:b/>
          <w:bCs/>
          <w:color w:val="auto"/>
          <w:sz w:val="32"/>
          <w:szCs w:val="32"/>
          <w:highlight w:val="none"/>
        </w:rPr>
        <w:t>条</w:t>
      </w:r>
      <w:r>
        <w:rPr>
          <w:rFonts w:hint="eastAsia" w:ascii="仿宋_GB2312" w:hAnsi="仿宋_GB2312" w:eastAsia="仿宋_GB2312" w:cs="仿宋_GB2312"/>
          <w:b/>
          <w:bCs/>
          <w:color w:val="auto"/>
          <w:sz w:val="32"/>
          <w:szCs w:val="32"/>
          <w:highlight w:val="none"/>
          <w:lang w:val="en-US" w:eastAsia="zh-CN"/>
        </w:rPr>
        <w:t xml:space="preserve"> </w:t>
      </w:r>
      <w:bookmarkStart w:id="3" w:name="OLE_LINK3"/>
      <w:r>
        <w:rPr>
          <w:rFonts w:hint="eastAsia" w:ascii="仿宋_GB2312" w:hAnsi="仿宋_GB2312" w:eastAsia="仿宋_GB2312" w:cs="仿宋_GB2312"/>
          <w:color w:val="auto"/>
          <w:sz w:val="32"/>
          <w:szCs w:val="32"/>
          <w:highlight w:val="none"/>
        </w:rPr>
        <w:t>符合条件的享受国家定期抚恤补助的优抚对象、孤老病残人员等各类特殊困难家庭，省级以上劳模、全国英模，现役军人家属、退役军人、计划生育失独家庭，见义勇为人员等优先纳入公租房保障。</w:t>
      </w:r>
    </w:p>
    <w:bookmarkEnd w:id="3"/>
    <w:p>
      <w:pPr>
        <w:keepNext w:val="0"/>
        <w:keepLines w:val="0"/>
        <w:pageBreakBefore w:val="0"/>
        <w:widowControl w:val="0"/>
        <w:kinsoku/>
        <w:wordWrap/>
        <w:overflowPunct/>
        <w:topLinePunct w:val="0"/>
        <w:autoSpaceDE/>
        <w:autoSpaceDN/>
        <w:bidi w:val="0"/>
        <w:adjustRightInd/>
        <w:snapToGrid/>
        <w:spacing w:beforeAutospacing="0" w:line="560" w:lineRule="exact"/>
        <w:ind w:leftChars="0"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color w:val="auto"/>
          <w:sz w:val="32"/>
          <w:szCs w:val="32"/>
          <w:highlight w:val="none"/>
        </w:rPr>
        <w:t>第十</w:t>
      </w:r>
      <w:r>
        <w:rPr>
          <w:rFonts w:hint="eastAsia" w:ascii="仿宋_GB2312" w:hAnsi="仿宋_GB2312" w:eastAsia="仿宋_GB2312" w:cs="仿宋_GB2312"/>
          <w:b/>
          <w:bCs/>
          <w:color w:val="auto"/>
          <w:sz w:val="32"/>
          <w:szCs w:val="32"/>
          <w:highlight w:val="none"/>
          <w:lang w:val="en-US" w:eastAsia="zh-CN"/>
        </w:rPr>
        <w:t>二</w:t>
      </w:r>
      <w:r>
        <w:rPr>
          <w:rFonts w:hint="eastAsia" w:ascii="仿宋_GB2312" w:hAnsi="仿宋_GB2312" w:eastAsia="仿宋_GB2312" w:cs="仿宋_GB2312"/>
          <w:b/>
          <w:bCs/>
          <w:color w:val="auto"/>
          <w:sz w:val="32"/>
          <w:szCs w:val="32"/>
          <w:highlight w:val="none"/>
        </w:rPr>
        <w:t>条</w:t>
      </w:r>
      <w:r>
        <w:rPr>
          <w:rFonts w:hint="eastAsia" w:ascii="仿宋_GB2312" w:hAnsi="仿宋_GB2312" w:eastAsia="仿宋_GB2312" w:cs="仿宋_GB2312"/>
          <w:color w:val="auto"/>
          <w:sz w:val="32"/>
          <w:szCs w:val="32"/>
          <w:highlight w:val="none"/>
        </w:rPr>
        <w:t xml:space="preserve"> </w:t>
      </w:r>
      <w:r>
        <w:rPr>
          <w:rFonts w:hint="eastAsia" w:ascii="仿宋_GB2312" w:hAnsi="仿宋_GB2312" w:eastAsia="仿宋_GB2312" w:cs="仿宋_GB2312"/>
          <w:sz w:val="32"/>
          <w:szCs w:val="32"/>
          <w:lang w:val="en-US" w:eastAsia="zh-CN"/>
        </w:rPr>
        <w:t>市住建局</w:t>
      </w:r>
      <w:r>
        <w:rPr>
          <w:rFonts w:hint="eastAsia" w:ascii="仿宋_GB2312" w:hAnsi="仿宋_GB2312" w:eastAsia="仿宋_GB2312" w:cs="仿宋_GB2312"/>
          <w:sz w:val="32"/>
          <w:szCs w:val="32"/>
        </w:rPr>
        <w:t>根据本</w:t>
      </w:r>
      <w:r>
        <w:rPr>
          <w:rFonts w:hint="eastAsia" w:ascii="仿宋_GB2312" w:hAnsi="仿宋_GB2312" w:eastAsia="仿宋_GB2312" w:cs="仿宋_GB2312"/>
          <w:sz w:val="32"/>
          <w:szCs w:val="32"/>
          <w:lang w:val="en-US" w:eastAsia="zh-CN"/>
        </w:rPr>
        <w:t>市</w:t>
      </w:r>
      <w:r>
        <w:rPr>
          <w:rFonts w:hint="eastAsia" w:ascii="仿宋_GB2312" w:hAnsi="仿宋_GB2312" w:eastAsia="仿宋_GB2312" w:cs="仿宋_GB2312"/>
          <w:sz w:val="32"/>
          <w:szCs w:val="32"/>
        </w:rPr>
        <w:t>实际情况确定具体准入条件，报本级人民政府批准后实施并向社会公布。</w:t>
      </w:r>
    </w:p>
    <w:p>
      <w:pPr>
        <w:pStyle w:val="11"/>
        <w:keepNext w:val="0"/>
        <w:keepLines w:val="0"/>
        <w:pageBreakBefore w:val="0"/>
        <w:kinsoku/>
        <w:wordWrap/>
        <w:overflowPunct/>
        <w:topLinePunct w:val="0"/>
        <w:autoSpaceDE/>
        <w:autoSpaceDN/>
        <w:bidi w:val="0"/>
        <w:adjustRightInd/>
        <w:snapToGrid/>
        <w:spacing w:beforeAutospacing="0" w:line="560" w:lineRule="exact"/>
        <w:ind w:left="0" w:leftChars="0" w:right="0" w:rightChars="0" w:firstLine="6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第</w:t>
      </w:r>
      <w:r>
        <w:rPr>
          <w:rFonts w:hint="eastAsia" w:ascii="仿宋_GB2312" w:hAnsi="仿宋_GB2312" w:eastAsia="仿宋_GB2312" w:cs="仿宋_GB2312"/>
          <w:b/>
          <w:bCs/>
          <w:color w:val="auto"/>
          <w:sz w:val="32"/>
          <w:szCs w:val="32"/>
          <w:highlight w:val="none"/>
          <w:lang w:val="en-US" w:eastAsia="zh-CN"/>
        </w:rPr>
        <w:t>十三</w:t>
      </w:r>
      <w:r>
        <w:rPr>
          <w:rFonts w:hint="eastAsia" w:ascii="仿宋_GB2312" w:hAnsi="仿宋_GB2312" w:eastAsia="仿宋_GB2312" w:cs="仿宋_GB2312"/>
          <w:b/>
          <w:bCs/>
          <w:color w:val="auto"/>
          <w:sz w:val="32"/>
          <w:szCs w:val="32"/>
          <w:highlight w:val="none"/>
          <w:lang w:eastAsia="zh-CN"/>
        </w:rPr>
        <w:t>条</w:t>
      </w:r>
      <w:r>
        <w:rPr>
          <w:rFonts w:hint="eastAsia" w:ascii="仿宋_GB2312" w:hAnsi="仿宋_GB2312" w:eastAsia="仿宋_GB2312" w:cs="仿宋_GB2312"/>
          <w:color w:val="auto"/>
          <w:sz w:val="32"/>
          <w:szCs w:val="32"/>
          <w:highlight w:val="none"/>
          <w:lang w:eastAsia="zh-CN"/>
        </w:rPr>
        <w:t xml:space="preserve"> 制定和调整公租房租金标准，应当遵循公正、公开的原则，开展住房市场租金水平调查，</w:t>
      </w:r>
      <w:r>
        <w:rPr>
          <w:rFonts w:hint="eastAsia" w:ascii="仿宋_GB2312" w:hAnsi="仿宋_GB2312" w:eastAsia="仿宋_GB2312" w:cs="仿宋_GB2312"/>
          <w:color w:val="auto"/>
          <w:sz w:val="32"/>
          <w:szCs w:val="32"/>
          <w:highlight w:val="none"/>
          <w:lang w:val="en-US" w:eastAsia="zh-CN"/>
        </w:rPr>
        <w:t>开展住房市场租金水平调查，</w:t>
      </w:r>
      <w:r>
        <w:rPr>
          <w:rFonts w:hint="eastAsia" w:ascii="仿宋_GB2312" w:hAnsi="仿宋_GB2312" w:eastAsia="仿宋_GB2312" w:cs="仿宋_GB2312"/>
          <w:color w:val="auto"/>
          <w:sz w:val="32"/>
          <w:szCs w:val="32"/>
          <w:highlight w:val="none"/>
          <w:lang w:eastAsia="zh-CN"/>
        </w:rPr>
        <w:t>住建局提出定调价方案，市价格主管部门依据《</w:t>
      </w:r>
      <w:r>
        <w:rPr>
          <w:rFonts w:hint="eastAsia" w:ascii="仿宋_GB2312" w:hAnsi="仿宋_GB2312" w:eastAsia="仿宋_GB2312" w:cs="仿宋_GB2312"/>
          <w:color w:val="auto"/>
          <w:sz w:val="32"/>
          <w:szCs w:val="32"/>
          <w:highlight w:val="none"/>
          <w:lang w:val="en-US" w:eastAsia="zh-CN"/>
        </w:rPr>
        <w:t>新疆维吾尔自治区定价成本监审目录</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相关规定开展定价成本监审，并将监审结果报市人民政府；由市人民政府根据</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新疆维吾尔自治区定价目录</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授权</w:t>
      </w:r>
      <w:r>
        <w:rPr>
          <w:rFonts w:hint="eastAsia" w:ascii="仿宋_GB2312" w:hAnsi="仿宋_GB2312" w:eastAsia="仿宋_GB2312" w:cs="仿宋_GB2312"/>
          <w:color w:val="auto"/>
          <w:sz w:val="32"/>
          <w:szCs w:val="32"/>
          <w:highlight w:val="none"/>
          <w:lang w:eastAsia="zh-CN"/>
        </w:rPr>
        <w:t>规定</w:t>
      </w:r>
      <w:r>
        <w:rPr>
          <w:rFonts w:hint="eastAsia" w:ascii="仿宋_GB2312" w:hAnsi="仿宋_GB2312" w:eastAsia="仿宋_GB2312" w:cs="仿宋_GB2312"/>
          <w:color w:val="auto"/>
          <w:sz w:val="32"/>
          <w:szCs w:val="32"/>
          <w:highlight w:val="none"/>
          <w:lang w:val="en-US" w:eastAsia="zh-CN"/>
        </w:rPr>
        <w:t>对定调价方案进行</w:t>
      </w:r>
      <w:r>
        <w:rPr>
          <w:rFonts w:hint="eastAsia" w:ascii="仿宋_GB2312" w:hAnsi="仿宋_GB2312" w:eastAsia="仿宋_GB2312" w:cs="仿宋_GB2312"/>
          <w:color w:val="auto"/>
          <w:sz w:val="32"/>
          <w:szCs w:val="32"/>
          <w:highlight w:val="none"/>
          <w:lang w:eastAsia="zh-CN"/>
        </w:rPr>
        <w:t>审核批准后公布执行。</w:t>
      </w:r>
    </w:p>
    <w:p>
      <w:pPr>
        <w:keepNext w:val="0"/>
        <w:keepLines w:val="0"/>
        <w:pageBreakBefore w:val="0"/>
        <w:widowControl w:val="0"/>
        <w:kinsoku/>
        <w:wordWrap/>
        <w:overflowPunct/>
        <w:topLinePunct w:val="0"/>
        <w:autoSpaceDE/>
        <w:autoSpaceDN/>
        <w:bidi w:val="0"/>
        <w:adjustRightInd/>
        <w:snapToGrid/>
        <w:spacing w:beforeAutospacing="0" w:line="560" w:lineRule="exact"/>
        <w:ind w:left="0" w:leftChars="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kern w:val="2"/>
          <w:sz w:val="32"/>
          <w:szCs w:val="32"/>
          <w:highlight w:val="none"/>
          <w:lang w:val="en-US" w:eastAsia="zh-CN" w:bidi="ar-SA"/>
        </w:rPr>
        <w:t xml:space="preserve">    </w:t>
      </w:r>
      <w:r>
        <w:rPr>
          <w:rFonts w:hint="eastAsia" w:ascii="仿宋_GB2312" w:hAnsi="仿宋_GB2312" w:eastAsia="仿宋_GB2312" w:cs="仿宋_GB2312"/>
          <w:color w:val="auto"/>
          <w:sz w:val="32"/>
          <w:szCs w:val="32"/>
          <w:highlight w:val="none"/>
          <w:lang w:eastAsia="zh-CN"/>
        </w:rPr>
        <w:t>公租房的租金划分为若干档基准租金，对应不同群体保障对象。单套实际租金也可以以基准租金标准再进行地段、楼层</w:t>
      </w:r>
      <w:r>
        <w:rPr>
          <w:rFonts w:hint="eastAsia" w:ascii="仿宋_GB2312" w:hAnsi="仿宋_GB2312" w:eastAsia="仿宋_GB2312" w:cs="仿宋_GB2312"/>
          <w:color w:val="auto"/>
          <w:sz w:val="32"/>
          <w:szCs w:val="32"/>
          <w:highlight w:val="none"/>
          <w:lang w:val="en-US" w:eastAsia="zh-CN"/>
        </w:rPr>
        <w:t>两项</w:t>
      </w:r>
      <w:r>
        <w:rPr>
          <w:rFonts w:hint="eastAsia" w:ascii="仿宋_GB2312" w:hAnsi="仿宋_GB2312" w:eastAsia="仿宋_GB2312" w:cs="仿宋_GB2312"/>
          <w:color w:val="auto"/>
          <w:sz w:val="32"/>
          <w:szCs w:val="32"/>
          <w:highlight w:val="none"/>
          <w:lang w:eastAsia="zh-CN"/>
        </w:rPr>
        <w:t>租金价格系数确定租金。</w:t>
      </w:r>
    </w:p>
    <w:p>
      <w:pPr>
        <w:pStyle w:val="2"/>
        <w:keepNext w:val="0"/>
        <w:keepLines w:val="0"/>
        <w:pageBreakBefore w:val="0"/>
        <w:widowControl w:val="0"/>
        <w:kinsoku/>
        <w:wordWrap/>
        <w:overflowPunct/>
        <w:topLinePunct w:val="0"/>
        <w:autoSpaceDE/>
        <w:autoSpaceDN/>
        <w:bidi w:val="0"/>
        <w:adjustRightInd/>
        <w:snapToGrid/>
        <w:spacing w:before="0" w:beforeAutospacing="0" w:after="0" w:line="560" w:lineRule="exact"/>
        <w:ind w:left="0" w:leftChars="0" w:firstLine="640" w:firstLineChars="200"/>
        <w:textAlignment w:val="auto"/>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城镇特困人员租金标准按照廉租房租金标准收取。</w:t>
      </w:r>
    </w:p>
    <w:p>
      <w:pPr>
        <w:pStyle w:val="2"/>
        <w:keepNext w:val="0"/>
        <w:keepLines w:val="0"/>
        <w:pageBreakBefore w:val="0"/>
        <w:widowControl w:val="0"/>
        <w:kinsoku/>
        <w:wordWrap/>
        <w:overflowPunct/>
        <w:topLinePunct w:val="0"/>
        <w:autoSpaceDE/>
        <w:autoSpaceDN/>
        <w:bidi w:val="0"/>
        <w:adjustRightInd/>
        <w:snapToGrid/>
        <w:spacing w:before="0" w:beforeAutospacing="0" w:after="0" w:line="560" w:lineRule="exact"/>
        <w:ind w:left="0" w:leftChars="0" w:firstLine="640" w:firstLineChars="200"/>
        <w:textAlignment w:val="auto"/>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已经申请相关救助的大病重症患者、重度残疾、重大变故家庭可根据相关部门审核意见申请租金减免，经市人民政府同意后减免。</w:t>
      </w:r>
    </w:p>
    <w:p>
      <w:pPr>
        <w:pStyle w:val="2"/>
        <w:keepNext w:val="0"/>
        <w:keepLines w:val="0"/>
        <w:pageBreakBefore w:val="0"/>
        <w:widowControl w:val="0"/>
        <w:kinsoku/>
        <w:wordWrap/>
        <w:overflowPunct/>
        <w:topLinePunct w:val="0"/>
        <w:autoSpaceDE/>
        <w:autoSpaceDN/>
        <w:bidi w:val="0"/>
        <w:adjustRightInd/>
        <w:snapToGrid/>
        <w:spacing w:before="0" w:beforeAutospacing="0" w:after="0" w:line="560" w:lineRule="exact"/>
        <w:ind w:leftChars="0"/>
        <w:textAlignment w:val="auto"/>
        <w:rPr>
          <w:rFonts w:hint="eastAsia"/>
        </w:rPr>
      </w:pPr>
    </w:p>
    <w:p>
      <w:pPr>
        <w:pStyle w:val="11"/>
        <w:keepNext w:val="0"/>
        <w:keepLines w:val="0"/>
        <w:pageBreakBefore w:val="0"/>
        <w:kinsoku/>
        <w:wordWrap/>
        <w:overflowPunct/>
        <w:topLinePunct w:val="0"/>
        <w:autoSpaceDE/>
        <w:autoSpaceDN/>
        <w:bidi w:val="0"/>
        <w:adjustRightInd/>
        <w:snapToGrid/>
        <w:spacing w:beforeAutospacing="0" w:line="560" w:lineRule="exact"/>
        <w:ind w:left="0" w:leftChars="0" w:right="0" w:rightChars="0" w:firstLine="0"/>
        <w:jc w:val="center"/>
        <w:textAlignment w:val="auto"/>
        <w:outlineLvl w:val="0"/>
        <w:rPr>
          <w:rFonts w:hint="eastAsia" w:ascii="黑体" w:hAnsi="黑体" w:eastAsia="黑体" w:cs="黑体"/>
          <w:color w:val="auto"/>
          <w:kern w:val="2"/>
          <w:sz w:val="32"/>
          <w:szCs w:val="32"/>
          <w:highlight w:val="none"/>
          <w:lang w:eastAsia="zh-CN"/>
        </w:rPr>
      </w:pPr>
      <w:bookmarkStart w:id="4" w:name="_Toc25558"/>
      <w:r>
        <w:rPr>
          <w:rFonts w:hint="eastAsia" w:ascii="黑体" w:hAnsi="黑体" w:eastAsia="黑体" w:cs="黑体"/>
          <w:color w:val="auto"/>
          <w:kern w:val="2"/>
          <w:sz w:val="32"/>
          <w:szCs w:val="32"/>
          <w:highlight w:val="none"/>
          <w:lang w:eastAsia="zh-CN"/>
        </w:rPr>
        <w:t>第</w:t>
      </w:r>
      <w:r>
        <w:rPr>
          <w:rFonts w:hint="eastAsia" w:ascii="黑体" w:hAnsi="黑体" w:eastAsia="黑体" w:cs="黑体"/>
          <w:color w:val="auto"/>
          <w:kern w:val="2"/>
          <w:sz w:val="32"/>
          <w:szCs w:val="32"/>
          <w:highlight w:val="none"/>
          <w:lang w:val="en-US" w:eastAsia="zh-CN"/>
        </w:rPr>
        <w:t>三</w:t>
      </w:r>
      <w:r>
        <w:rPr>
          <w:rFonts w:hint="eastAsia" w:ascii="黑体" w:hAnsi="黑体" w:eastAsia="黑体" w:cs="黑体"/>
          <w:color w:val="auto"/>
          <w:kern w:val="2"/>
          <w:sz w:val="32"/>
          <w:szCs w:val="32"/>
          <w:highlight w:val="none"/>
          <w:lang w:eastAsia="zh-CN"/>
        </w:rPr>
        <w:t xml:space="preserve">章 </w:t>
      </w:r>
      <w:r>
        <w:rPr>
          <w:rFonts w:hint="eastAsia" w:ascii="黑体" w:hAnsi="黑体" w:eastAsia="黑体" w:cs="黑体"/>
          <w:color w:val="auto"/>
          <w:kern w:val="2"/>
          <w:sz w:val="32"/>
          <w:szCs w:val="32"/>
          <w:highlight w:val="none"/>
          <w:lang w:val="en-US" w:eastAsia="zh-CN"/>
        </w:rPr>
        <w:t xml:space="preserve"> </w:t>
      </w:r>
      <w:r>
        <w:rPr>
          <w:rFonts w:hint="eastAsia" w:ascii="黑体" w:hAnsi="黑体" w:eastAsia="黑体" w:cs="黑体"/>
          <w:color w:val="auto"/>
          <w:kern w:val="2"/>
          <w:sz w:val="32"/>
          <w:szCs w:val="32"/>
          <w:highlight w:val="none"/>
          <w:lang w:eastAsia="zh-CN"/>
        </w:rPr>
        <w:t>申请与审核</w:t>
      </w:r>
      <w:bookmarkEnd w:id="4"/>
    </w:p>
    <w:p>
      <w:pPr>
        <w:pStyle w:val="11"/>
        <w:keepNext w:val="0"/>
        <w:keepLines w:val="0"/>
        <w:pageBreakBefore w:val="0"/>
        <w:kinsoku/>
        <w:wordWrap/>
        <w:overflowPunct/>
        <w:topLinePunct w:val="0"/>
        <w:autoSpaceDE/>
        <w:autoSpaceDN/>
        <w:bidi w:val="0"/>
        <w:adjustRightInd/>
        <w:snapToGrid/>
        <w:spacing w:beforeAutospacing="0" w:line="560" w:lineRule="exact"/>
        <w:ind w:left="0" w:leftChars="0" w:right="0" w:rightChars="0"/>
        <w:jc w:val="both"/>
        <w:textAlignment w:val="auto"/>
        <w:rPr>
          <w:rFonts w:hint="eastAsia" w:ascii="仿宋_GB2312" w:hAnsi="仿宋_GB2312" w:eastAsia="仿宋_GB2312" w:cs="仿宋_GB2312"/>
          <w:color w:val="auto"/>
          <w:sz w:val="32"/>
          <w:szCs w:val="32"/>
          <w:highlight w:val="none"/>
          <w:lang w:eastAsia="zh-CN"/>
        </w:rPr>
      </w:pPr>
    </w:p>
    <w:p>
      <w:pPr>
        <w:keepNext w:val="0"/>
        <w:keepLines w:val="0"/>
        <w:pageBreakBefore w:val="0"/>
        <w:widowControl/>
        <w:kinsoku/>
        <w:wordWrap/>
        <w:overflowPunct/>
        <w:topLinePunct w:val="0"/>
        <w:autoSpaceDE w:val="0"/>
        <w:autoSpaceDN w:val="0"/>
        <w:bidi w:val="0"/>
        <w:adjustRightInd w:val="0"/>
        <w:snapToGrid w:val="0"/>
        <w:spacing w:beforeAutospacing="0" w:line="560" w:lineRule="exact"/>
        <w:ind w:left="0" w:leftChars="0" w:firstLine="643" w:firstLineChars="200"/>
        <w:jc w:val="both"/>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第</w:t>
      </w:r>
      <w:r>
        <w:rPr>
          <w:rFonts w:hint="eastAsia" w:ascii="仿宋_GB2312" w:hAnsi="仿宋_GB2312" w:eastAsia="仿宋_GB2312" w:cs="仿宋_GB2312"/>
          <w:b/>
          <w:bCs/>
          <w:color w:val="auto"/>
          <w:sz w:val="32"/>
          <w:szCs w:val="32"/>
          <w:highlight w:val="none"/>
          <w:lang w:val="en-US" w:eastAsia="zh-CN"/>
        </w:rPr>
        <w:t>十四</w:t>
      </w:r>
      <w:r>
        <w:rPr>
          <w:rFonts w:hint="eastAsia" w:ascii="仿宋_GB2312" w:hAnsi="仿宋_GB2312" w:eastAsia="仿宋_GB2312" w:cs="仿宋_GB2312"/>
          <w:b/>
          <w:bCs/>
          <w:color w:val="auto"/>
          <w:sz w:val="32"/>
          <w:szCs w:val="32"/>
          <w:highlight w:val="none"/>
        </w:rPr>
        <w:t>条</w:t>
      </w:r>
      <w:r>
        <w:rPr>
          <w:rFonts w:hint="eastAsia" w:ascii="仿宋_GB2312" w:hAnsi="仿宋_GB2312" w:eastAsia="仿宋_GB2312" w:cs="仿宋_GB2312"/>
          <w:color w:val="auto"/>
          <w:sz w:val="32"/>
          <w:szCs w:val="32"/>
          <w:highlight w:val="none"/>
        </w:rPr>
        <w:t xml:space="preserve"> 公租房申请人可以是家庭或具有完全民事行为能力的个人，也可以是用人单位。单位用工、外来务工人员集中的单位（企业、社区）可以由单位（企业）或社区根据实际需求统一进行申请、统一收缴租金、统一实施管理。</w:t>
      </w:r>
    </w:p>
    <w:p>
      <w:pPr>
        <w:pStyle w:val="2"/>
        <w:keepNext w:val="0"/>
        <w:keepLines w:val="0"/>
        <w:pageBreakBefore w:val="0"/>
        <w:kinsoku/>
        <w:wordWrap/>
        <w:overflowPunct/>
        <w:topLinePunct w:val="0"/>
        <w:bidi w:val="0"/>
        <w:spacing w:before="0" w:beforeAutospacing="0" w:after="0" w:line="560" w:lineRule="exact"/>
        <w:ind w:left="0" w:leftChars="0" w:firstLine="643" w:firstLineChars="200"/>
        <w:jc w:val="both"/>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第十五条</w:t>
      </w:r>
      <w:r>
        <w:rPr>
          <w:rFonts w:hint="eastAsia" w:ascii="仿宋_GB2312" w:hAnsi="仿宋_GB2312" w:eastAsia="仿宋_GB2312" w:cs="仿宋_GB2312"/>
          <w:color w:val="auto"/>
          <w:kern w:val="2"/>
          <w:sz w:val="32"/>
          <w:szCs w:val="32"/>
          <w:highlight w:val="none"/>
          <w:lang w:val="en-US" w:eastAsia="zh-CN" w:bidi="ar-SA"/>
        </w:rPr>
        <w:t xml:space="preserve"> </w:t>
      </w:r>
      <w:r>
        <w:rPr>
          <w:rFonts w:hint="eastAsia" w:ascii="仿宋_GB2312" w:hAnsi="仿宋_GB2312" w:eastAsia="仿宋_GB2312" w:cs="仿宋_GB2312"/>
          <w:color w:val="auto"/>
          <w:sz w:val="32"/>
          <w:szCs w:val="32"/>
          <w:highlight w:val="none"/>
        </w:rPr>
        <w:t>以家庭申请的，需确定1名符合申请条件的家庭成员为申请人，其配偶和具有法定赡养、抚养、扶养关系的共同居住生活人员为共同申请人。符合住房保障条件的成年子女可以作为共同申请人一并申请。</w:t>
      </w:r>
    </w:p>
    <w:p>
      <w:pPr>
        <w:pStyle w:val="2"/>
        <w:keepNext w:val="0"/>
        <w:keepLines w:val="0"/>
        <w:pageBreakBefore w:val="0"/>
        <w:kinsoku/>
        <w:wordWrap/>
        <w:overflowPunct/>
        <w:topLinePunct w:val="0"/>
        <w:bidi w:val="0"/>
        <w:spacing w:before="0" w:beforeAutospacing="0" w:after="0" w:line="560" w:lineRule="exact"/>
        <w:ind w:left="0" w:leftChars="0" w:firstLine="643" w:firstLineChars="20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第</w:t>
      </w:r>
      <w:r>
        <w:rPr>
          <w:rFonts w:hint="eastAsia" w:ascii="仿宋_GB2312" w:hAnsi="仿宋_GB2312" w:eastAsia="仿宋_GB2312" w:cs="仿宋_GB2312"/>
          <w:b/>
          <w:bCs/>
          <w:color w:val="auto"/>
          <w:sz w:val="32"/>
          <w:szCs w:val="32"/>
          <w:highlight w:val="none"/>
          <w:lang w:val="en-US" w:eastAsia="zh-CN"/>
        </w:rPr>
        <w:t>十六</w:t>
      </w:r>
      <w:r>
        <w:rPr>
          <w:rFonts w:hint="eastAsia" w:ascii="仿宋_GB2312" w:hAnsi="仿宋_GB2312" w:eastAsia="仿宋_GB2312" w:cs="仿宋_GB2312"/>
          <w:b/>
          <w:bCs/>
          <w:color w:val="auto"/>
          <w:sz w:val="32"/>
          <w:szCs w:val="32"/>
          <w:highlight w:val="none"/>
        </w:rPr>
        <w:t>条</w:t>
      </w:r>
      <w:r>
        <w:rPr>
          <w:rFonts w:hint="eastAsia" w:ascii="仿宋_GB2312" w:hAnsi="仿宋_GB2312" w:eastAsia="仿宋_GB2312" w:cs="仿宋_GB2312"/>
          <w:color w:val="auto"/>
          <w:sz w:val="32"/>
          <w:szCs w:val="32"/>
          <w:highlight w:val="none"/>
        </w:rPr>
        <w:t xml:space="preserve"> 单身居民申请的，本人为申请人。未婚人员、离婚或丧偶人员、独自进城务工或外地独自来申请地工作的人员可以作为单身居民申请</w:t>
      </w:r>
      <w:r>
        <w:rPr>
          <w:rFonts w:hint="eastAsia" w:ascii="仿宋_GB2312" w:hAnsi="仿宋_GB2312" w:eastAsia="仿宋_GB2312" w:cs="仿宋_GB2312"/>
          <w:i/>
          <w:color w:val="auto"/>
          <w:sz w:val="32"/>
          <w:szCs w:val="32"/>
          <w:highlight w:val="none"/>
        </w:rPr>
        <w:t>。</w:t>
      </w:r>
      <w:r>
        <w:rPr>
          <w:rFonts w:hint="eastAsia" w:ascii="仿宋_GB2312" w:hAnsi="仿宋_GB2312" w:eastAsia="仿宋_GB2312" w:cs="仿宋_GB2312"/>
          <w:i/>
          <w:color w:val="auto"/>
          <w:sz w:val="32"/>
          <w:szCs w:val="32"/>
          <w:highlight w:val="none"/>
          <w:lang w:eastAsia="zh-CN"/>
        </w:rPr>
        <w:t>多位单身</w:t>
      </w:r>
      <w:r>
        <w:rPr>
          <w:rFonts w:hint="eastAsia" w:ascii="仿宋_GB2312" w:hAnsi="仿宋_GB2312" w:eastAsia="仿宋_GB2312" w:cs="仿宋_GB2312"/>
          <w:color w:val="auto"/>
          <w:sz w:val="32"/>
          <w:szCs w:val="32"/>
          <w:highlight w:val="none"/>
        </w:rPr>
        <w:t>居民可采取合租方式申请成套的</w:t>
      </w:r>
      <w:r>
        <w:rPr>
          <w:rFonts w:hint="eastAsia" w:ascii="仿宋_GB2312" w:hAnsi="仿宋_GB2312" w:eastAsia="仿宋_GB2312" w:cs="仿宋_GB2312"/>
          <w:color w:val="auto"/>
          <w:sz w:val="32"/>
          <w:szCs w:val="32"/>
          <w:highlight w:val="none"/>
          <w:lang w:eastAsia="zh-CN"/>
        </w:rPr>
        <w:t>公租房</w:t>
      </w:r>
      <w:r>
        <w:rPr>
          <w:rFonts w:hint="eastAsia" w:ascii="仿宋_GB2312" w:hAnsi="仿宋_GB2312" w:eastAsia="仿宋_GB2312" w:cs="仿宋_GB2312"/>
          <w:color w:val="auto"/>
          <w:sz w:val="32"/>
          <w:szCs w:val="32"/>
          <w:highlight w:val="none"/>
        </w:rPr>
        <w:t>。多人合租的，合租人均需符合申请条件，并确定1人为申请人，其他人为共同申请人。</w:t>
      </w:r>
    </w:p>
    <w:p>
      <w:pPr>
        <w:keepNext w:val="0"/>
        <w:keepLines w:val="0"/>
        <w:pageBreakBefore w:val="0"/>
        <w:widowControl/>
        <w:kinsoku/>
        <w:wordWrap/>
        <w:overflowPunct/>
        <w:topLinePunct w:val="0"/>
        <w:autoSpaceDE w:val="0"/>
        <w:autoSpaceDN w:val="0"/>
        <w:bidi w:val="0"/>
        <w:adjustRightInd w:val="0"/>
        <w:snapToGrid w:val="0"/>
        <w:spacing w:beforeAutospacing="0" w:line="560" w:lineRule="exact"/>
        <w:ind w:left="0" w:leftChars="0" w:firstLine="643" w:firstLineChars="200"/>
        <w:jc w:val="both"/>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第</w:t>
      </w:r>
      <w:r>
        <w:rPr>
          <w:rFonts w:hint="eastAsia" w:ascii="仿宋_GB2312" w:hAnsi="仿宋_GB2312" w:eastAsia="仿宋_GB2312" w:cs="仿宋_GB2312"/>
          <w:b/>
          <w:bCs/>
          <w:color w:val="auto"/>
          <w:sz w:val="32"/>
          <w:szCs w:val="32"/>
          <w:highlight w:val="none"/>
          <w:lang w:val="en-US" w:eastAsia="zh-CN"/>
        </w:rPr>
        <w:t>十七</w:t>
      </w:r>
      <w:r>
        <w:rPr>
          <w:rFonts w:hint="eastAsia" w:ascii="仿宋_GB2312" w:hAnsi="仿宋_GB2312" w:eastAsia="仿宋_GB2312" w:cs="仿宋_GB2312"/>
          <w:b/>
          <w:bCs/>
          <w:color w:val="auto"/>
          <w:sz w:val="32"/>
          <w:szCs w:val="32"/>
          <w:highlight w:val="none"/>
        </w:rPr>
        <w:t>条</w:t>
      </w:r>
      <w:r>
        <w:rPr>
          <w:rFonts w:hint="eastAsia" w:ascii="仿宋_GB2312" w:hAnsi="仿宋_GB2312" w:eastAsia="仿宋_GB2312" w:cs="仿宋_GB2312"/>
          <w:color w:val="auto"/>
          <w:sz w:val="32"/>
          <w:szCs w:val="32"/>
          <w:highlight w:val="none"/>
        </w:rPr>
        <w:t xml:space="preserve"> </w:t>
      </w:r>
      <w:r>
        <w:rPr>
          <w:rFonts w:hint="eastAsia" w:ascii="仿宋_GB2312" w:hAnsi="仿宋_GB2312" w:eastAsia="仿宋_GB2312" w:cs="仿宋_GB2312"/>
          <w:color w:val="auto"/>
          <w:sz w:val="32"/>
          <w:szCs w:val="32"/>
          <w:highlight w:val="none"/>
          <w:lang w:eastAsia="zh-CN"/>
        </w:rPr>
        <w:t>申请人及共同申请人的确定。</w:t>
      </w:r>
    </w:p>
    <w:p>
      <w:pPr>
        <w:keepNext w:val="0"/>
        <w:keepLines w:val="0"/>
        <w:pageBreakBefore w:val="0"/>
        <w:kinsoku/>
        <w:wordWrap/>
        <w:overflowPunct/>
        <w:topLinePunct w:val="0"/>
        <w:autoSpaceDE/>
        <w:autoSpaceDN/>
        <w:bidi w:val="0"/>
        <w:adjustRightInd/>
        <w:snapToGrid/>
        <w:spacing w:beforeAutospacing="0" w:line="560" w:lineRule="exact"/>
        <w:ind w:left="0" w:leftChars="0" w:right="0" w:rightChars="0" w:firstLine="6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申请人直系亲属（父母、未婚子女、配偶）为共同申请人；不具有上述关系，但长期与申请人共同生活在一起的，视为共同申请人。但以下情况不视为共同申请人：长期在外打工，超过六个月的；正在服兵役的；正在监狱服刑的；夫妻一方长期（2年及以上）离开原家庭分居的。</w:t>
      </w:r>
    </w:p>
    <w:p>
      <w:pPr>
        <w:keepNext w:val="0"/>
        <w:keepLines w:val="0"/>
        <w:pageBreakBefore w:val="0"/>
        <w:kinsoku/>
        <w:wordWrap/>
        <w:overflowPunct/>
        <w:topLinePunct w:val="0"/>
        <w:autoSpaceDE/>
        <w:autoSpaceDN/>
        <w:bidi w:val="0"/>
        <w:adjustRightInd/>
        <w:snapToGrid/>
        <w:spacing w:beforeAutospacing="0" w:line="560" w:lineRule="exact"/>
        <w:ind w:left="0" w:leftChars="0" w:right="0" w:rightChars="0" w:firstLine="6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b/>
          <w:bCs/>
          <w:color w:val="auto"/>
          <w:kern w:val="2"/>
          <w:sz w:val="32"/>
          <w:szCs w:val="32"/>
          <w:highlight w:val="none"/>
          <w:lang w:eastAsia="zh-CN"/>
        </w:rPr>
        <w:t>第</w:t>
      </w:r>
      <w:r>
        <w:rPr>
          <w:rFonts w:hint="eastAsia" w:ascii="仿宋_GB2312" w:hAnsi="仿宋_GB2312" w:eastAsia="仿宋_GB2312" w:cs="仿宋_GB2312"/>
          <w:b/>
          <w:bCs/>
          <w:color w:val="auto"/>
          <w:kern w:val="2"/>
          <w:sz w:val="32"/>
          <w:szCs w:val="32"/>
          <w:highlight w:val="none"/>
          <w:lang w:val="en-US" w:eastAsia="zh-CN"/>
        </w:rPr>
        <w:t>十八</w:t>
      </w:r>
      <w:r>
        <w:rPr>
          <w:rFonts w:hint="eastAsia" w:ascii="仿宋_GB2312" w:hAnsi="仿宋_GB2312" w:eastAsia="仿宋_GB2312" w:cs="仿宋_GB2312"/>
          <w:b/>
          <w:bCs/>
          <w:color w:val="auto"/>
          <w:kern w:val="2"/>
          <w:sz w:val="32"/>
          <w:szCs w:val="32"/>
          <w:highlight w:val="none"/>
          <w:lang w:eastAsia="zh-CN"/>
        </w:rPr>
        <w:t>条</w:t>
      </w:r>
      <w:r>
        <w:rPr>
          <w:rFonts w:hint="eastAsia" w:ascii="仿宋_GB2312" w:hAnsi="仿宋_GB2312" w:eastAsia="仿宋_GB2312" w:cs="仿宋_GB2312"/>
          <w:color w:val="auto"/>
          <w:sz w:val="32"/>
          <w:szCs w:val="32"/>
          <w:highlight w:val="none"/>
          <w:lang w:eastAsia="zh-CN"/>
        </w:rPr>
        <w:t xml:space="preserve"> </w:t>
      </w:r>
      <w:r>
        <w:rPr>
          <w:rFonts w:hint="eastAsia" w:ascii="仿宋_GB2312" w:hAnsi="仿宋_GB2312" w:eastAsia="仿宋_GB2312" w:cs="仿宋_GB2312"/>
          <w:color w:val="auto"/>
          <w:sz w:val="32"/>
          <w:szCs w:val="32"/>
          <w:highlight w:val="none"/>
        </w:rPr>
        <w:t>申请人提交</w:t>
      </w:r>
      <w:r>
        <w:rPr>
          <w:rFonts w:hint="eastAsia" w:ascii="仿宋_GB2312" w:hAnsi="仿宋_GB2312" w:eastAsia="仿宋_GB2312" w:cs="仿宋_GB2312"/>
          <w:color w:val="auto"/>
          <w:sz w:val="32"/>
          <w:szCs w:val="32"/>
          <w:highlight w:val="none"/>
          <w:lang w:eastAsia="zh-CN"/>
        </w:rPr>
        <w:t>申请材料时</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应</w:t>
      </w:r>
      <w:r>
        <w:rPr>
          <w:rFonts w:hint="eastAsia" w:ascii="仿宋_GB2312" w:hAnsi="仿宋_GB2312" w:eastAsia="仿宋_GB2312" w:cs="仿宋_GB2312"/>
          <w:color w:val="auto"/>
          <w:sz w:val="32"/>
          <w:szCs w:val="32"/>
          <w:highlight w:val="none"/>
        </w:rPr>
        <w:t>如实申报家庭住房、人口、收入和财产状况及其他有关信息</w:t>
      </w:r>
      <w:r>
        <w:rPr>
          <w:rFonts w:hint="eastAsia" w:ascii="仿宋_GB2312" w:hAnsi="仿宋_GB2312" w:eastAsia="仿宋_GB2312" w:cs="仿宋_GB2312"/>
          <w:color w:val="auto"/>
          <w:sz w:val="32"/>
          <w:szCs w:val="32"/>
          <w:highlight w:val="none"/>
          <w:lang w:eastAsia="zh-CN"/>
        </w:rPr>
        <w:t>，并</w:t>
      </w:r>
      <w:r>
        <w:rPr>
          <w:rFonts w:hint="eastAsia" w:ascii="仿宋_GB2312" w:hAnsi="仿宋_GB2312" w:eastAsia="仿宋_GB2312" w:cs="仿宋_GB2312"/>
          <w:color w:val="auto"/>
          <w:sz w:val="32"/>
          <w:szCs w:val="32"/>
          <w:highlight w:val="none"/>
        </w:rPr>
        <w:t>对申报材料的真实性承担法律责任，并书面</w:t>
      </w:r>
      <w:r>
        <w:rPr>
          <w:rFonts w:hint="eastAsia" w:ascii="仿宋_GB2312" w:hAnsi="仿宋_GB2312" w:eastAsia="仿宋_GB2312" w:cs="仿宋_GB2312"/>
          <w:color w:val="auto"/>
          <w:sz w:val="32"/>
          <w:szCs w:val="32"/>
          <w:highlight w:val="none"/>
          <w:lang w:val="en-US" w:eastAsia="zh-CN"/>
        </w:rPr>
        <w:t>承诺</w:t>
      </w:r>
      <w:r>
        <w:rPr>
          <w:rFonts w:hint="eastAsia" w:ascii="仿宋_GB2312" w:hAnsi="仿宋_GB2312" w:eastAsia="仿宋_GB2312" w:cs="仿宋_GB2312"/>
          <w:color w:val="auto"/>
          <w:sz w:val="32"/>
          <w:szCs w:val="32"/>
          <w:highlight w:val="none"/>
        </w:rPr>
        <w:t>同意有关部门核实其申报信息</w:t>
      </w:r>
      <w:r>
        <w:rPr>
          <w:rFonts w:hint="eastAsia" w:ascii="仿宋_GB2312" w:hAnsi="仿宋_GB2312" w:eastAsia="仿宋_GB2312" w:cs="仿宋_GB2312"/>
          <w:color w:val="auto"/>
          <w:sz w:val="32"/>
          <w:szCs w:val="32"/>
          <w:highlight w:val="none"/>
          <w:lang w:eastAsia="zh-CN"/>
        </w:rPr>
        <w:t>。</w:t>
      </w:r>
    </w:p>
    <w:p>
      <w:pPr>
        <w:pStyle w:val="11"/>
        <w:keepNext w:val="0"/>
        <w:keepLines w:val="0"/>
        <w:pageBreakBefore w:val="0"/>
        <w:kinsoku/>
        <w:wordWrap/>
        <w:overflowPunct/>
        <w:topLinePunct w:val="0"/>
        <w:autoSpaceDE/>
        <w:autoSpaceDN/>
        <w:bidi w:val="0"/>
        <w:adjustRightInd/>
        <w:snapToGrid/>
        <w:spacing w:beforeAutospacing="0" w:line="560" w:lineRule="exact"/>
        <w:ind w:left="0" w:leftChars="0" w:right="0" w:rightChars="0" w:firstLine="6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第</w:t>
      </w:r>
      <w:r>
        <w:rPr>
          <w:rFonts w:hint="eastAsia" w:ascii="仿宋_GB2312" w:hAnsi="仿宋_GB2312" w:eastAsia="仿宋_GB2312" w:cs="仿宋_GB2312"/>
          <w:b/>
          <w:bCs/>
          <w:color w:val="auto"/>
          <w:sz w:val="32"/>
          <w:szCs w:val="32"/>
          <w:highlight w:val="none"/>
          <w:lang w:val="en-US" w:eastAsia="zh-CN"/>
        </w:rPr>
        <w:t>十九</w:t>
      </w:r>
      <w:r>
        <w:rPr>
          <w:rFonts w:hint="eastAsia" w:ascii="仿宋_GB2312" w:hAnsi="仿宋_GB2312" w:eastAsia="仿宋_GB2312" w:cs="仿宋_GB2312"/>
          <w:b/>
          <w:bCs/>
          <w:color w:val="auto"/>
          <w:sz w:val="32"/>
          <w:szCs w:val="32"/>
          <w:highlight w:val="none"/>
          <w:lang w:eastAsia="zh-CN"/>
        </w:rPr>
        <w:t>条</w:t>
      </w:r>
      <w:r>
        <w:rPr>
          <w:rFonts w:hint="eastAsia" w:ascii="仿宋_GB2312" w:hAnsi="仿宋_GB2312" w:eastAsia="仿宋_GB2312" w:cs="仿宋_GB2312"/>
          <w:color w:val="auto"/>
          <w:sz w:val="32"/>
          <w:szCs w:val="32"/>
          <w:highlight w:val="none"/>
          <w:lang w:eastAsia="zh-CN"/>
        </w:rPr>
        <w:t xml:space="preserve"> 公租房申请和审批流程</w:t>
      </w:r>
    </w:p>
    <w:p>
      <w:pPr>
        <w:pStyle w:val="11"/>
        <w:keepNext w:val="0"/>
        <w:keepLines w:val="0"/>
        <w:pageBreakBefore w:val="0"/>
        <w:kinsoku/>
        <w:wordWrap/>
        <w:overflowPunct/>
        <w:topLinePunct w:val="0"/>
        <w:autoSpaceDE/>
        <w:autoSpaceDN/>
        <w:bidi w:val="0"/>
        <w:adjustRightInd/>
        <w:snapToGrid/>
        <w:spacing w:beforeAutospacing="0" w:line="560" w:lineRule="exact"/>
        <w:ind w:left="0" w:leftChars="0" w:right="0" w:rightChars="0" w:firstLine="6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（一）</w:t>
      </w:r>
      <w:r>
        <w:rPr>
          <w:rFonts w:hint="eastAsia" w:ascii="仿宋_GB2312" w:hAnsi="仿宋_GB2312" w:eastAsia="仿宋_GB2312" w:cs="仿宋_GB2312"/>
          <w:color w:val="auto"/>
          <w:sz w:val="32"/>
          <w:szCs w:val="32"/>
          <w:highlight w:val="none"/>
          <w:lang w:eastAsia="zh-CN"/>
        </w:rPr>
        <w:t>公租房申请和审批实行“</w:t>
      </w:r>
      <w:r>
        <w:rPr>
          <w:rFonts w:hint="eastAsia" w:ascii="仿宋_GB2312" w:hAnsi="仿宋_GB2312" w:eastAsia="仿宋_GB2312" w:cs="仿宋_GB2312"/>
          <w:color w:val="auto"/>
          <w:sz w:val="32"/>
          <w:szCs w:val="32"/>
          <w:highlight w:val="none"/>
          <w:lang w:val="en-US" w:eastAsia="zh-CN"/>
        </w:rPr>
        <w:t>三级审核三级</w:t>
      </w:r>
      <w:r>
        <w:rPr>
          <w:rFonts w:hint="eastAsia" w:ascii="仿宋_GB2312" w:hAnsi="仿宋_GB2312" w:eastAsia="仿宋_GB2312" w:cs="仿宋_GB2312"/>
          <w:color w:val="auto"/>
          <w:sz w:val="32"/>
          <w:szCs w:val="32"/>
          <w:highlight w:val="none"/>
          <w:lang w:eastAsia="zh-CN"/>
        </w:rPr>
        <w:t>公示”制度；</w:t>
      </w:r>
    </w:p>
    <w:p>
      <w:pPr>
        <w:pStyle w:val="11"/>
        <w:keepNext w:val="0"/>
        <w:keepLines w:val="0"/>
        <w:pageBreakBefore w:val="0"/>
        <w:kinsoku/>
        <w:wordWrap/>
        <w:overflowPunct/>
        <w:topLinePunct w:val="0"/>
        <w:autoSpaceDE/>
        <w:autoSpaceDN/>
        <w:bidi w:val="0"/>
        <w:adjustRightInd/>
        <w:snapToGrid/>
        <w:spacing w:beforeAutospacing="0" w:line="560" w:lineRule="exact"/>
        <w:ind w:left="0" w:leftChars="0" w:right="0" w:rightChars="0" w:firstLine="600"/>
        <w:jc w:val="both"/>
        <w:textAlignment w:val="auto"/>
        <w:rPr>
          <w:rFonts w:hint="eastAsia" w:ascii="仿宋_GB2312" w:hAnsi="仿宋_GB2312" w:eastAsia="仿宋_GB2312" w:cs="仿宋_GB2312"/>
          <w:color w:val="FF0000"/>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（二）</w:t>
      </w:r>
      <w:r>
        <w:rPr>
          <w:rFonts w:hint="eastAsia" w:ascii="仿宋_GB2312" w:hAnsi="仿宋_GB2312" w:eastAsia="仿宋_GB2312" w:cs="仿宋_GB2312"/>
          <w:color w:val="auto"/>
          <w:sz w:val="32"/>
          <w:szCs w:val="32"/>
          <w:highlight w:val="none"/>
          <w:lang w:eastAsia="zh-CN"/>
        </w:rPr>
        <w:t>申请审批流程：社区（村队）</w:t>
      </w:r>
      <w:r>
        <w:rPr>
          <w:rFonts w:hint="eastAsia" w:ascii="仿宋_GB2312" w:hAnsi="仿宋_GB2312" w:eastAsia="仿宋_GB2312" w:cs="仿宋_GB2312"/>
          <w:color w:val="auto"/>
          <w:sz w:val="32"/>
          <w:szCs w:val="32"/>
          <w:highlight w:val="none"/>
          <w:lang w:val="en-US" w:eastAsia="zh-CN"/>
        </w:rPr>
        <w:t>初审</w:t>
      </w:r>
      <w:r>
        <w:rPr>
          <w:rFonts w:hint="eastAsia" w:ascii="仿宋_GB2312" w:hAnsi="仿宋_GB2312" w:eastAsia="仿宋_GB2312" w:cs="仿宋_GB2312"/>
          <w:color w:val="auto"/>
          <w:sz w:val="32"/>
          <w:szCs w:val="32"/>
          <w:highlight w:val="none"/>
          <w:lang w:eastAsia="zh-CN"/>
        </w:rPr>
        <w:t>、公示（</w:t>
      </w:r>
      <w:r>
        <w:rPr>
          <w:rFonts w:hint="eastAsia" w:ascii="仿宋_GB2312" w:hAnsi="仿宋_GB2312" w:eastAsia="仿宋_GB2312" w:cs="仿宋_GB2312"/>
          <w:color w:val="auto"/>
          <w:sz w:val="32"/>
          <w:szCs w:val="32"/>
          <w:highlight w:val="none"/>
          <w:lang w:val="en-US" w:eastAsia="zh-CN"/>
        </w:rPr>
        <w:t>5天</w:t>
      </w:r>
      <w:r>
        <w:rPr>
          <w:rFonts w:hint="eastAsia" w:ascii="仿宋_GB2312" w:hAnsi="仿宋_GB2312" w:eastAsia="仿宋_GB2312" w:cs="仿宋_GB2312"/>
          <w:color w:val="auto"/>
          <w:sz w:val="32"/>
          <w:szCs w:val="32"/>
          <w:highlight w:val="none"/>
          <w:lang w:eastAsia="zh-CN"/>
        </w:rPr>
        <w:t>）－街道（乡镇）</w:t>
      </w:r>
      <w:r>
        <w:rPr>
          <w:rFonts w:hint="eastAsia" w:ascii="仿宋_GB2312" w:hAnsi="仿宋_GB2312" w:eastAsia="仿宋_GB2312" w:cs="仿宋_GB2312"/>
          <w:color w:val="auto"/>
          <w:sz w:val="32"/>
          <w:szCs w:val="32"/>
          <w:highlight w:val="none"/>
          <w:lang w:val="en-US" w:eastAsia="zh-CN"/>
        </w:rPr>
        <w:t>复审</w:t>
      </w:r>
      <w:r>
        <w:rPr>
          <w:rFonts w:hint="eastAsia" w:ascii="仿宋_GB2312" w:hAnsi="仿宋_GB2312" w:eastAsia="仿宋_GB2312" w:cs="仿宋_GB2312"/>
          <w:color w:val="auto"/>
          <w:sz w:val="32"/>
          <w:szCs w:val="32"/>
          <w:highlight w:val="none"/>
          <w:lang w:eastAsia="zh-CN"/>
        </w:rPr>
        <w:t>、公示（</w:t>
      </w:r>
      <w:r>
        <w:rPr>
          <w:rFonts w:hint="eastAsia" w:ascii="仿宋_GB2312" w:hAnsi="仿宋_GB2312" w:eastAsia="仿宋_GB2312" w:cs="仿宋_GB2312"/>
          <w:color w:val="auto"/>
          <w:sz w:val="32"/>
          <w:szCs w:val="32"/>
          <w:highlight w:val="none"/>
          <w:lang w:val="en-US" w:eastAsia="zh-CN"/>
        </w:rPr>
        <w:t>5天</w:t>
      </w:r>
      <w:r>
        <w:rPr>
          <w:rFonts w:hint="eastAsia" w:ascii="仿宋_GB2312" w:hAnsi="仿宋_GB2312" w:eastAsia="仿宋_GB2312" w:cs="仿宋_GB2312"/>
          <w:color w:val="auto"/>
          <w:sz w:val="32"/>
          <w:szCs w:val="32"/>
          <w:highlight w:val="none"/>
          <w:lang w:eastAsia="zh-CN"/>
        </w:rPr>
        <w:t>）－住建局</w:t>
      </w:r>
      <w:r>
        <w:rPr>
          <w:rFonts w:hint="eastAsia" w:ascii="仿宋_GB2312" w:hAnsi="仿宋_GB2312" w:eastAsia="仿宋_GB2312" w:cs="仿宋_GB2312"/>
          <w:color w:val="auto"/>
          <w:sz w:val="32"/>
          <w:szCs w:val="32"/>
          <w:highlight w:val="none"/>
          <w:lang w:val="en-US" w:eastAsia="zh-CN"/>
        </w:rPr>
        <w:t>审批</w:t>
      </w:r>
      <w:r>
        <w:rPr>
          <w:rFonts w:hint="eastAsia" w:ascii="仿宋_GB2312" w:hAnsi="仿宋_GB2312" w:eastAsia="仿宋_GB2312" w:cs="仿宋_GB2312"/>
          <w:color w:val="auto"/>
          <w:sz w:val="32"/>
          <w:szCs w:val="32"/>
          <w:highlight w:val="none"/>
          <w:lang w:eastAsia="zh-CN"/>
        </w:rPr>
        <w:t>、公示（</w:t>
      </w:r>
      <w:r>
        <w:rPr>
          <w:rFonts w:hint="eastAsia" w:ascii="仿宋_GB2312" w:hAnsi="仿宋_GB2312" w:eastAsia="仿宋_GB2312" w:cs="仿宋_GB2312"/>
          <w:color w:val="auto"/>
          <w:sz w:val="32"/>
          <w:szCs w:val="32"/>
          <w:highlight w:val="none"/>
          <w:lang w:val="en-US" w:eastAsia="zh-CN"/>
        </w:rPr>
        <w:t>5天</w:t>
      </w:r>
      <w:r>
        <w:rPr>
          <w:rFonts w:hint="eastAsia" w:ascii="仿宋_GB2312" w:hAnsi="仿宋_GB2312" w:eastAsia="仿宋_GB2312" w:cs="仿宋_GB2312"/>
          <w:color w:val="auto"/>
          <w:sz w:val="32"/>
          <w:szCs w:val="32"/>
          <w:highlight w:val="none"/>
          <w:lang w:eastAsia="zh-CN"/>
        </w:rPr>
        <w:t>）－配租（轮候）；</w:t>
      </w:r>
    </w:p>
    <w:p>
      <w:pPr>
        <w:pStyle w:val="11"/>
        <w:keepNext w:val="0"/>
        <w:keepLines w:val="0"/>
        <w:pageBreakBefore w:val="0"/>
        <w:kinsoku/>
        <w:wordWrap/>
        <w:overflowPunct/>
        <w:topLinePunct w:val="0"/>
        <w:autoSpaceDE/>
        <w:autoSpaceDN/>
        <w:bidi w:val="0"/>
        <w:adjustRightInd/>
        <w:snapToGrid/>
        <w:spacing w:beforeAutospacing="0" w:line="560" w:lineRule="exact"/>
        <w:ind w:left="0" w:leftChars="0" w:right="0" w:rightChars="0" w:firstLine="6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（三）</w:t>
      </w:r>
      <w:r>
        <w:rPr>
          <w:rFonts w:hint="eastAsia" w:ascii="仿宋_GB2312" w:hAnsi="仿宋_GB2312" w:eastAsia="仿宋_GB2312" w:cs="仿宋_GB2312"/>
          <w:color w:val="auto"/>
          <w:sz w:val="32"/>
          <w:szCs w:val="32"/>
          <w:highlight w:val="none"/>
          <w:lang w:eastAsia="zh-CN"/>
        </w:rPr>
        <w:t>全程</w:t>
      </w:r>
      <w:r>
        <w:rPr>
          <w:rFonts w:hint="eastAsia" w:ascii="仿宋_GB2312" w:hAnsi="仿宋_GB2312" w:eastAsia="仿宋_GB2312" w:cs="仿宋_GB2312"/>
          <w:color w:val="auto"/>
          <w:sz w:val="32"/>
          <w:szCs w:val="32"/>
          <w:highlight w:val="none"/>
          <w:lang w:val="en-US" w:eastAsia="zh-CN"/>
        </w:rPr>
        <w:t>同时</w:t>
      </w:r>
      <w:r>
        <w:rPr>
          <w:rFonts w:hint="eastAsia" w:ascii="仿宋_GB2312" w:hAnsi="仿宋_GB2312" w:eastAsia="仿宋_GB2312" w:cs="仿宋_GB2312"/>
          <w:color w:val="auto"/>
          <w:sz w:val="32"/>
          <w:szCs w:val="32"/>
          <w:highlight w:val="none"/>
          <w:lang w:eastAsia="zh-CN"/>
        </w:rPr>
        <w:t>在</w:t>
      </w:r>
      <w:r>
        <w:rPr>
          <w:rFonts w:hint="eastAsia" w:ascii="仿宋_GB2312" w:hAnsi="仿宋_GB2312" w:eastAsia="仿宋_GB2312" w:cs="仿宋_GB2312"/>
          <w:color w:val="auto"/>
          <w:sz w:val="32"/>
          <w:szCs w:val="32"/>
          <w:highlight w:val="none"/>
          <w:lang w:val="en-US" w:eastAsia="zh-CN"/>
        </w:rPr>
        <w:t>公租房</w:t>
      </w:r>
      <w:r>
        <w:rPr>
          <w:rFonts w:hint="eastAsia" w:ascii="仿宋_GB2312" w:hAnsi="仿宋_GB2312" w:eastAsia="仿宋_GB2312" w:cs="仿宋_GB2312"/>
          <w:color w:val="auto"/>
          <w:sz w:val="32"/>
          <w:szCs w:val="32"/>
          <w:highlight w:val="none"/>
        </w:rPr>
        <w:t>管理</w:t>
      </w:r>
      <w:r>
        <w:rPr>
          <w:rFonts w:hint="eastAsia" w:ascii="仿宋_GB2312" w:hAnsi="仿宋_GB2312" w:eastAsia="仿宋_GB2312" w:cs="仿宋_GB2312"/>
          <w:color w:val="auto"/>
          <w:sz w:val="32"/>
          <w:szCs w:val="32"/>
          <w:highlight w:val="none"/>
          <w:lang w:val="en-US" w:eastAsia="zh-CN"/>
        </w:rPr>
        <w:t>信息</w:t>
      </w:r>
      <w:r>
        <w:rPr>
          <w:rFonts w:hint="eastAsia" w:ascii="仿宋_GB2312" w:hAnsi="仿宋_GB2312" w:eastAsia="仿宋_GB2312" w:cs="仿宋_GB2312"/>
          <w:color w:val="auto"/>
          <w:sz w:val="32"/>
          <w:szCs w:val="32"/>
          <w:highlight w:val="none"/>
        </w:rPr>
        <w:t>系统</w:t>
      </w:r>
      <w:r>
        <w:rPr>
          <w:rFonts w:hint="eastAsia" w:ascii="仿宋_GB2312" w:hAnsi="仿宋_GB2312" w:eastAsia="仿宋_GB2312" w:cs="仿宋_GB2312"/>
          <w:color w:val="auto"/>
          <w:sz w:val="32"/>
          <w:szCs w:val="32"/>
          <w:highlight w:val="none"/>
          <w:lang w:eastAsia="zh-CN"/>
        </w:rPr>
        <w:t>中操作。完成配租后，住建局将配租情况反馈给房源所在街道（乡镇），</w:t>
      </w:r>
      <w:r>
        <w:rPr>
          <w:rFonts w:hint="eastAsia" w:ascii="仿宋_GB2312" w:hAnsi="仿宋_GB2312" w:eastAsia="仿宋_GB2312" w:cs="仿宋_GB2312"/>
          <w:color w:val="auto"/>
          <w:sz w:val="32"/>
          <w:szCs w:val="32"/>
          <w:highlight w:val="none"/>
          <w:lang w:val="en-US" w:eastAsia="zh-CN"/>
        </w:rPr>
        <w:t>由承租</w:t>
      </w:r>
      <w:r>
        <w:rPr>
          <w:rFonts w:hint="eastAsia" w:ascii="仿宋_GB2312" w:hAnsi="仿宋_GB2312" w:eastAsia="仿宋_GB2312" w:cs="仿宋_GB2312"/>
          <w:color w:val="auto"/>
          <w:sz w:val="32"/>
          <w:szCs w:val="32"/>
          <w:highlight w:val="none"/>
          <w:lang w:eastAsia="zh-CN"/>
        </w:rPr>
        <w:t>人</w:t>
      </w:r>
      <w:r>
        <w:rPr>
          <w:rFonts w:hint="eastAsia" w:ascii="仿宋_GB2312" w:hAnsi="仿宋_GB2312" w:eastAsia="仿宋_GB2312" w:cs="仿宋_GB2312"/>
          <w:color w:val="auto"/>
          <w:sz w:val="32"/>
          <w:szCs w:val="32"/>
          <w:highlight w:val="none"/>
          <w:lang w:val="en-US" w:eastAsia="zh-CN"/>
        </w:rPr>
        <w:t>公租房归属地</w:t>
      </w:r>
      <w:r>
        <w:rPr>
          <w:rFonts w:hint="eastAsia" w:ascii="仿宋_GB2312" w:hAnsi="仿宋_GB2312" w:eastAsia="仿宋_GB2312" w:cs="仿宋_GB2312"/>
          <w:color w:val="auto"/>
          <w:sz w:val="32"/>
          <w:szCs w:val="32"/>
          <w:highlight w:val="none"/>
          <w:lang w:eastAsia="zh-CN"/>
        </w:rPr>
        <w:t>管理。</w:t>
      </w:r>
    </w:p>
    <w:p>
      <w:pPr>
        <w:pStyle w:val="11"/>
        <w:keepNext w:val="0"/>
        <w:keepLines w:val="0"/>
        <w:pageBreakBefore w:val="0"/>
        <w:kinsoku/>
        <w:wordWrap/>
        <w:overflowPunct/>
        <w:topLinePunct w:val="0"/>
        <w:autoSpaceDE/>
        <w:autoSpaceDN/>
        <w:bidi w:val="0"/>
        <w:adjustRightInd/>
        <w:snapToGrid/>
        <w:spacing w:beforeAutospacing="0" w:line="560" w:lineRule="exact"/>
        <w:ind w:left="0" w:leftChars="0" w:right="0" w:rightChars="0" w:firstLine="600"/>
        <w:jc w:val="both"/>
        <w:textAlignment w:val="auto"/>
        <w:rPr>
          <w:rFonts w:hint="eastAsia" w:ascii="仿宋_GB2312" w:hAnsi="仿宋_GB2312" w:eastAsia="仿宋_GB2312" w:cs="仿宋_GB2312"/>
          <w:b/>
          <w:bCs/>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第二十条</w:t>
      </w:r>
      <w:r>
        <w:rPr>
          <w:rFonts w:hint="eastAsia" w:ascii="仿宋_GB2312" w:hAnsi="仿宋_GB2312" w:eastAsia="仿宋_GB2312" w:cs="仿宋_GB2312"/>
          <w:color w:val="auto"/>
          <w:sz w:val="32"/>
          <w:szCs w:val="32"/>
          <w:highlight w:val="none"/>
          <w:lang w:eastAsia="zh-CN"/>
        </w:rPr>
        <w:t xml:space="preserve"> </w:t>
      </w:r>
      <w:r>
        <w:rPr>
          <w:rFonts w:hint="eastAsia" w:ascii="仿宋_GB2312" w:hAnsi="仿宋_GB2312" w:eastAsia="仿宋_GB2312" w:cs="仿宋_GB2312"/>
          <w:b/>
          <w:bCs/>
          <w:color w:val="auto"/>
          <w:sz w:val="32"/>
          <w:szCs w:val="32"/>
          <w:highlight w:val="none"/>
          <w:lang w:eastAsia="zh-CN"/>
        </w:rPr>
        <w:t>申请材料清单</w:t>
      </w:r>
    </w:p>
    <w:p>
      <w:pPr>
        <w:pStyle w:val="11"/>
        <w:keepNext w:val="0"/>
        <w:keepLines w:val="0"/>
        <w:pageBreakBefore w:val="0"/>
        <w:kinsoku/>
        <w:wordWrap/>
        <w:overflowPunct/>
        <w:topLinePunct w:val="0"/>
        <w:autoSpaceDE/>
        <w:autoSpaceDN/>
        <w:bidi w:val="0"/>
        <w:adjustRightInd/>
        <w:snapToGrid/>
        <w:spacing w:beforeAutospacing="0" w:line="560" w:lineRule="exact"/>
        <w:ind w:left="0" w:leftChars="0" w:right="0" w:rightChars="0" w:firstLine="643" w:firstLineChars="200"/>
        <w:jc w:val="both"/>
        <w:textAlignment w:val="auto"/>
        <w:rPr>
          <w:rFonts w:hint="default"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（一）实物配租申请材料清单</w:t>
      </w:r>
    </w:p>
    <w:p>
      <w:pPr>
        <w:pStyle w:val="11"/>
        <w:keepNext w:val="0"/>
        <w:keepLines w:val="0"/>
        <w:pageBreakBefore w:val="0"/>
        <w:kinsoku/>
        <w:wordWrap/>
        <w:overflowPunct/>
        <w:topLinePunct w:val="0"/>
        <w:autoSpaceDE/>
        <w:autoSpaceDN/>
        <w:bidi w:val="0"/>
        <w:adjustRightInd/>
        <w:snapToGrid/>
        <w:spacing w:beforeAutospacing="0"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（1）填写《乌苏市公共租赁住房救助申请档案》；</w:t>
      </w:r>
    </w:p>
    <w:p>
      <w:pPr>
        <w:pStyle w:val="11"/>
        <w:keepNext w:val="0"/>
        <w:keepLines w:val="0"/>
        <w:pageBreakBefore w:val="0"/>
        <w:kinsoku/>
        <w:wordWrap/>
        <w:overflowPunct/>
        <w:topLinePunct w:val="0"/>
        <w:autoSpaceDE/>
        <w:autoSpaceDN/>
        <w:bidi w:val="0"/>
        <w:adjustRightInd/>
        <w:snapToGrid/>
        <w:spacing w:beforeAutospacing="0"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lang w:eastAsia="zh-CN"/>
        </w:rPr>
        <w:t>所有共同申请人</w:t>
      </w:r>
      <w:r>
        <w:rPr>
          <w:rFonts w:hint="eastAsia" w:ascii="仿宋_GB2312" w:hAnsi="仿宋_GB2312" w:eastAsia="仿宋_GB2312" w:cs="仿宋_GB2312"/>
          <w:color w:val="auto"/>
          <w:sz w:val="32"/>
          <w:szCs w:val="32"/>
          <w:highlight w:val="none"/>
          <w:lang w:val="en-US" w:eastAsia="zh-CN"/>
        </w:rPr>
        <w:t>的</w:t>
      </w:r>
      <w:r>
        <w:rPr>
          <w:rFonts w:hint="eastAsia" w:ascii="仿宋_GB2312" w:hAnsi="仿宋_GB2312" w:eastAsia="仿宋_GB2312" w:cs="仿宋_GB2312"/>
          <w:color w:val="auto"/>
          <w:sz w:val="32"/>
          <w:szCs w:val="32"/>
          <w:highlight w:val="none"/>
          <w:lang w:eastAsia="zh-CN"/>
        </w:rPr>
        <w:t>身份证、户口簿</w:t>
      </w:r>
      <w:r>
        <w:rPr>
          <w:rFonts w:hint="eastAsia" w:ascii="仿宋_GB2312" w:hAnsi="仿宋_GB2312" w:eastAsia="仿宋_GB2312" w:cs="仿宋_GB2312"/>
          <w:color w:val="auto"/>
          <w:sz w:val="32"/>
          <w:szCs w:val="32"/>
          <w:highlight w:val="none"/>
          <w:lang w:val="en-US" w:eastAsia="zh-CN"/>
        </w:rPr>
        <w:t>复印件</w:t>
      </w:r>
      <w:r>
        <w:rPr>
          <w:rFonts w:hint="eastAsia" w:ascii="仿宋_GB2312" w:hAnsi="仿宋_GB2312" w:eastAsia="仿宋_GB2312" w:cs="仿宋_GB2312"/>
          <w:color w:val="auto"/>
          <w:sz w:val="32"/>
          <w:szCs w:val="32"/>
          <w:highlight w:val="none"/>
          <w:lang w:eastAsia="zh-CN"/>
        </w:rPr>
        <w:t>；</w:t>
      </w:r>
    </w:p>
    <w:p>
      <w:pPr>
        <w:pStyle w:val="11"/>
        <w:keepNext w:val="0"/>
        <w:keepLines w:val="0"/>
        <w:pageBreakBefore w:val="0"/>
        <w:kinsoku/>
        <w:wordWrap/>
        <w:overflowPunct/>
        <w:topLinePunct w:val="0"/>
        <w:autoSpaceDE/>
        <w:autoSpaceDN/>
        <w:bidi w:val="0"/>
        <w:adjustRightInd/>
        <w:snapToGrid/>
        <w:spacing w:beforeAutospacing="0"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lang w:eastAsia="zh-CN"/>
        </w:rPr>
        <w:t>婚姻证明：已婚</w:t>
      </w:r>
      <w:r>
        <w:rPr>
          <w:rFonts w:hint="eastAsia" w:ascii="仿宋_GB2312" w:hAnsi="仿宋_GB2312" w:eastAsia="仿宋_GB2312" w:cs="仿宋_GB2312"/>
          <w:color w:val="auto"/>
          <w:sz w:val="32"/>
          <w:szCs w:val="32"/>
          <w:highlight w:val="none"/>
          <w:lang w:val="en-US" w:eastAsia="zh-CN"/>
        </w:rPr>
        <w:t>成员提交结婚证</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协议离婚的</w:t>
      </w:r>
      <w:r>
        <w:rPr>
          <w:rFonts w:hint="eastAsia" w:ascii="仿宋_GB2312" w:hAnsi="仿宋_GB2312" w:eastAsia="仿宋_GB2312" w:cs="仿宋_GB2312"/>
          <w:color w:val="auto"/>
          <w:sz w:val="32"/>
          <w:szCs w:val="32"/>
          <w:highlight w:val="none"/>
          <w:lang w:eastAsia="zh-CN"/>
        </w:rPr>
        <w:t>需提供</w:t>
      </w:r>
      <w:r>
        <w:rPr>
          <w:rFonts w:hint="eastAsia" w:ascii="仿宋_GB2312" w:hAnsi="仿宋_GB2312" w:eastAsia="仿宋_GB2312" w:cs="仿宋_GB2312"/>
          <w:color w:val="auto"/>
          <w:sz w:val="32"/>
          <w:szCs w:val="32"/>
          <w:highlight w:val="none"/>
          <w:lang w:val="en-US" w:eastAsia="zh-CN"/>
        </w:rPr>
        <w:t>民政局认定的</w:t>
      </w:r>
      <w:r>
        <w:rPr>
          <w:rFonts w:hint="eastAsia" w:ascii="仿宋_GB2312" w:hAnsi="仿宋_GB2312" w:eastAsia="仿宋_GB2312" w:cs="仿宋_GB2312"/>
          <w:color w:val="auto"/>
          <w:sz w:val="32"/>
          <w:szCs w:val="32"/>
          <w:highlight w:val="none"/>
          <w:lang w:eastAsia="zh-CN"/>
        </w:rPr>
        <w:t>离婚协议书；</w:t>
      </w:r>
      <w:r>
        <w:rPr>
          <w:rFonts w:hint="eastAsia" w:ascii="仿宋_GB2312" w:hAnsi="仿宋_GB2312" w:eastAsia="仿宋_GB2312" w:cs="仿宋_GB2312"/>
          <w:color w:val="auto"/>
          <w:sz w:val="32"/>
          <w:szCs w:val="32"/>
          <w:highlight w:val="none"/>
          <w:lang w:val="en-US" w:eastAsia="zh-CN"/>
        </w:rPr>
        <w:t>起诉离婚的</w:t>
      </w:r>
      <w:r>
        <w:rPr>
          <w:rFonts w:hint="eastAsia" w:ascii="仿宋_GB2312" w:hAnsi="仿宋_GB2312" w:eastAsia="仿宋_GB2312" w:cs="仿宋_GB2312"/>
          <w:color w:val="auto"/>
          <w:sz w:val="32"/>
          <w:szCs w:val="32"/>
          <w:highlight w:val="none"/>
          <w:lang w:eastAsia="zh-CN"/>
        </w:rPr>
        <w:t>需提供法院判决书；</w:t>
      </w:r>
    </w:p>
    <w:p>
      <w:pPr>
        <w:pStyle w:val="11"/>
        <w:keepNext w:val="0"/>
        <w:keepLines w:val="0"/>
        <w:pageBreakBefore w:val="0"/>
        <w:kinsoku/>
        <w:wordWrap/>
        <w:overflowPunct/>
        <w:topLinePunct w:val="0"/>
        <w:autoSpaceDE/>
        <w:autoSpaceDN/>
        <w:bidi w:val="0"/>
        <w:adjustRightInd/>
        <w:snapToGrid/>
        <w:spacing w:beforeAutospacing="0"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lang w:eastAsia="zh-CN"/>
        </w:rPr>
        <w:t>人员类别证明：由市民政局出具</w:t>
      </w:r>
      <w:r>
        <w:rPr>
          <w:rFonts w:hint="eastAsia" w:ascii="仿宋_GB2312" w:hAnsi="仿宋_GB2312" w:eastAsia="仿宋_GB2312" w:cs="仿宋_GB2312"/>
          <w:color w:val="auto"/>
          <w:sz w:val="32"/>
          <w:szCs w:val="32"/>
          <w:highlight w:val="none"/>
          <w:lang w:val="en-US" w:eastAsia="zh-CN"/>
        </w:rPr>
        <w:t>特困、</w:t>
      </w:r>
      <w:r>
        <w:rPr>
          <w:rFonts w:hint="eastAsia" w:ascii="仿宋_GB2312" w:hAnsi="仿宋_GB2312" w:eastAsia="仿宋_GB2312" w:cs="仿宋_GB2312"/>
          <w:color w:val="auto"/>
          <w:sz w:val="32"/>
          <w:szCs w:val="32"/>
          <w:highlight w:val="none"/>
          <w:lang w:eastAsia="zh-CN"/>
        </w:rPr>
        <w:t>低保、低收入人员相关证明；</w:t>
      </w:r>
    </w:p>
    <w:p>
      <w:pPr>
        <w:pStyle w:val="11"/>
        <w:keepNext w:val="0"/>
        <w:keepLines w:val="0"/>
        <w:pageBreakBefore w:val="0"/>
        <w:kinsoku/>
        <w:wordWrap/>
        <w:overflowPunct/>
        <w:topLinePunct w:val="0"/>
        <w:autoSpaceDE/>
        <w:autoSpaceDN/>
        <w:bidi w:val="0"/>
        <w:adjustRightInd/>
        <w:snapToGrid/>
        <w:spacing w:beforeAutospacing="0"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val="en-US" w:eastAsia="zh-CN"/>
        </w:rPr>
        <w:t>（5）</w:t>
      </w:r>
      <w:r>
        <w:rPr>
          <w:rFonts w:hint="eastAsia" w:ascii="仿宋_GB2312" w:hAnsi="仿宋_GB2312" w:eastAsia="仿宋_GB2312" w:cs="仿宋_GB2312"/>
          <w:color w:val="auto"/>
          <w:sz w:val="32"/>
          <w:szCs w:val="32"/>
          <w:highlight w:val="none"/>
          <w:lang w:eastAsia="zh-CN"/>
        </w:rPr>
        <w:t>无房证明：申请人自行到市不动产登记中心查询房屋交易信息、商品房预售合同网签</w:t>
      </w:r>
      <w:r>
        <w:rPr>
          <w:rFonts w:hint="eastAsia" w:ascii="仿宋_GB2312" w:hAnsi="仿宋_GB2312" w:eastAsia="仿宋_GB2312" w:cs="仿宋_GB2312"/>
          <w:color w:val="auto"/>
          <w:sz w:val="32"/>
          <w:szCs w:val="32"/>
          <w:highlight w:val="none"/>
          <w:lang w:val="en-US" w:eastAsia="zh-CN"/>
        </w:rPr>
        <w:t>等</w:t>
      </w:r>
      <w:r>
        <w:rPr>
          <w:rFonts w:hint="eastAsia" w:ascii="仿宋_GB2312" w:hAnsi="仿宋_GB2312" w:eastAsia="仿宋_GB2312" w:cs="仿宋_GB2312"/>
          <w:color w:val="auto"/>
          <w:sz w:val="32"/>
          <w:szCs w:val="32"/>
          <w:highlight w:val="none"/>
          <w:lang w:eastAsia="zh-CN"/>
        </w:rPr>
        <w:t>信息；</w:t>
      </w:r>
    </w:p>
    <w:p>
      <w:pPr>
        <w:pStyle w:val="11"/>
        <w:keepNext w:val="0"/>
        <w:keepLines w:val="0"/>
        <w:pageBreakBefore w:val="0"/>
        <w:kinsoku/>
        <w:wordWrap/>
        <w:overflowPunct/>
        <w:topLinePunct w:val="0"/>
        <w:autoSpaceDE/>
        <w:autoSpaceDN/>
        <w:bidi w:val="0"/>
        <w:adjustRightInd/>
        <w:snapToGrid/>
        <w:spacing w:beforeAutospacing="0"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lang w:eastAsia="zh-CN"/>
        </w:rPr>
        <w:t>收入证明：</w:t>
      </w:r>
      <w:r>
        <w:rPr>
          <w:rFonts w:hint="eastAsia" w:ascii="仿宋_GB2312" w:hAnsi="仿宋_GB2312" w:eastAsia="仿宋_GB2312" w:cs="仿宋_GB2312"/>
          <w:color w:val="auto"/>
          <w:sz w:val="32"/>
          <w:szCs w:val="32"/>
          <w:highlight w:val="none"/>
          <w:lang w:val="en-US" w:eastAsia="zh-CN"/>
        </w:rPr>
        <w:t>人社局核查社保缴纳和</w:t>
      </w:r>
      <w:r>
        <w:rPr>
          <w:rFonts w:hint="eastAsia" w:ascii="仿宋_GB2312" w:hAnsi="仿宋_GB2312" w:eastAsia="仿宋_GB2312" w:cs="仿宋_GB2312"/>
          <w:color w:val="auto"/>
          <w:sz w:val="32"/>
          <w:szCs w:val="32"/>
          <w:highlight w:val="none"/>
          <w:lang w:eastAsia="zh-CN"/>
        </w:rPr>
        <w:t>退休金</w:t>
      </w:r>
      <w:r>
        <w:rPr>
          <w:rFonts w:hint="eastAsia" w:ascii="仿宋_GB2312" w:hAnsi="仿宋_GB2312" w:eastAsia="仿宋_GB2312" w:cs="仿宋_GB2312"/>
          <w:color w:val="auto"/>
          <w:sz w:val="32"/>
          <w:szCs w:val="32"/>
          <w:highlight w:val="none"/>
          <w:lang w:val="en-US" w:eastAsia="zh-CN"/>
        </w:rPr>
        <w:t>情况，民政局核查低保、低收入家庭，务工人员提供劳动合同复印件、单位出具的工作收入证明；</w:t>
      </w:r>
    </w:p>
    <w:p>
      <w:pPr>
        <w:pStyle w:val="11"/>
        <w:keepNext w:val="0"/>
        <w:keepLines w:val="0"/>
        <w:pageBreakBefore w:val="0"/>
        <w:kinsoku/>
        <w:wordWrap/>
        <w:overflowPunct/>
        <w:topLinePunct w:val="0"/>
        <w:autoSpaceDE/>
        <w:autoSpaceDN/>
        <w:bidi w:val="0"/>
        <w:adjustRightInd/>
        <w:snapToGrid/>
        <w:spacing w:beforeAutospacing="0" w:line="560" w:lineRule="exact"/>
        <w:ind w:left="0" w:leftChars="0" w:right="0" w:rightChars="0" w:firstLine="640" w:firstLineChars="200"/>
        <w:jc w:val="both"/>
        <w:textAlignment w:val="auto"/>
        <w:rPr>
          <w:rFonts w:hint="eastAsia" w:ascii="仿宋_GB2312" w:hAnsi="仿宋_GB2312" w:eastAsia="仿宋_GB2312" w:cs="仿宋_GB2312"/>
          <w:color w:val="FF0000"/>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（7）暂住证</w:t>
      </w:r>
      <w:r>
        <w:rPr>
          <w:rFonts w:hint="eastAsia" w:ascii="仿宋_GB2312" w:hAnsi="仿宋_GB2312" w:eastAsia="仿宋_GB2312" w:cs="仿宋_GB2312"/>
          <w:color w:val="auto"/>
          <w:sz w:val="32"/>
          <w:szCs w:val="32"/>
          <w:highlight w:val="none"/>
          <w:lang w:eastAsia="zh-CN"/>
        </w:rPr>
        <w:t>：本地户籍以外的申请人</w:t>
      </w:r>
      <w:r>
        <w:rPr>
          <w:rFonts w:hint="eastAsia" w:ascii="仿宋_GB2312" w:hAnsi="仿宋_GB2312" w:eastAsia="仿宋_GB2312" w:cs="仿宋_GB2312"/>
          <w:color w:val="auto"/>
          <w:sz w:val="32"/>
          <w:szCs w:val="32"/>
          <w:highlight w:val="none"/>
          <w:lang w:val="en-US" w:eastAsia="zh-CN"/>
        </w:rPr>
        <w:t>需提供暂住证，由居住地社区（村队）警务室出具</w:t>
      </w:r>
      <w:r>
        <w:rPr>
          <w:rFonts w:hint="eastAsia" w:ascii="仿宋_GB2312" w:hAnsi="仿宋_GB2312" w:eastAsia="仿宋_GB2312" w:cs="仿宋_GB2312"/>
          <w:color w:val="auto"/>
          <w:sz w:val="32"/>
          <w:szCs w:val="32"/>
          <w:highlight w:val="none"/>
          <w:lang w:eastAsia="zh-CN"/>
        </w:rPr>
        <w:t>；</w:t>
      </w:r>
    </w:p>
    <w:p>
      <w:pPr>
        <w:pStyle w:val="11"/>
        <w:keepNext w:val="0"/>
        <w:keepLines w:val="0"/>
        <w:pageBreakBefore w:val="0"/>
        <w:kinsoku/>
        <w:wordWrap/>
        <w:overflowPunct/>
        <w:topLinePunct w:val="0"/>
        <w:autoSpaceDE/>
        <w:autoSpaceDN/>
        <w:bidi w:val="0"/>
        <w:adjustRightInd/>
        <w:snapToGrid/>
        <w:spacing w:beforeAutospacing="0"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（8）</w:t>
      </w:r>
      <w:r>
        <w:rPr>
          <w:rFonts w:hint="eastAsia" w:ascii="仿宋_GB2312" w:hAnsi="仿宋_GB2312" w:eastAsia="仿宋_GB2312" w:cs="仿宋_GB2312"/>
          <w:color w:val="auto"/>
          <w:sz w:val="32"/>
          <w:szCs w:val="32"/>
          <w:highlight w:val="none"/>
          <w:lang w:eastAsia="zh-CN"/>
        </w:rPr>
        <w:t>车辆登记情况：</w:t>
      </w:r>
      <w:r>
        <w:rPr>
          <w:rFonts w:hint="eastAsia" w:ascii="仿宋_GB2312" w:hAnsi="仿宋_GB2312" w:eastAsia="仿宋_GB2312" w:cs="仿宋_GB2312"/>
          <w:color w:val="auto"/>
          <w:sz w:val="32"/>
          <w:szCs w:val="32"/>
          <w:highlight w:val="none"/>
          <w:lang w:val="en-US" w:eastAsia="zh-CN"/>
        </w:rPr>
        <w:t>申请人及家庭成员名下不得超过一辆机动车。</w:t>
      </w:r>
    </w:p>
    <w:p>
      <w:pPr>
        <w:pStyle w:val="11"/>
        <w:keepNext w:val="0"/>
        <w:keepLines w:val="0"/>
        <w:pageBreakBefore w:val="0"/>
        <w:kinsoku/>
        <w:wordWrap/>
        <w:overflowPunct/>
        <w:topLinePunct w:val="0"/>
        <w:autoSpaceDE/>
        <w:autoSpaceDN/>
        <w:bidi w:val="0"/>
        <w:adjustRightInd/>
        <w:snapToGrid/>
        <w:spacing w:beforeAutospacing="0"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（9）营业执照登记情况：拥有法人营业执照的不得申请公租房；</w:t>
      </w:r>
    </w:p>
    <w:p>
      <w:pPr>
        <w:pStyle w:val="11"/>
        <w:keepNext w:val="0"/>
        <w:keepLines w:val="0"/>
        <w:pageBreakBefore w:val="0"/>
        <w:kinsoku/>
        <w:wordWrap/>
        <w:overflowPunct/>
        <w:topLinePunct w:val="0"/>
        <w:autoSpaceDE/>
        <w:autoSpaceDN/>
        <w:bidi w:val="0"/>
        <w:adjustRightInd/>
        <w:snapToGrid/>
        <w:spacing w:beforeAutospacing="0"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（10）</w:t>
      </w:r>
      <w:r>
        <w:rPr>
          <w:rFonts w:hint="eastAsia" w:ascii="仿宋_GB2312" w:hAnsi="仿宋_GB2312" w:eastAsia="仿宋_GB2312" w:cs="仿宋_GB2312"/>
          <w:color w:val="auto"/>
          <w:sz w:val="32"/>
          <w:szCs w:val="32"/>
          <w:highlight w:val="none"/>
          <w:lang w:eastAsia="zh-CN"/>
        </w:rPr>
        <w:t>其他需要提供的材料。</w:t>
      </w:r>
    </w:p>
    <w:p>
      <w:pPr>
        <w:pStyle w:val="11"/>
        <w:keepNext w:val="0"/>
        <w:keepLines w:val="0"/>
        <w:pageBreakBefore w:val="0"/>
        <w:kinsoku/>
        <w:wordWrap/>
        <w:overflowPunct/>
        <w:topLinePunct w:val="0"/>
        <w:autoSpaceDE/>
        <w:autoSpaceDN/>
        <w:bidi w:val="0"/>
        <w:adjustRightInd/>
        <w:snapToGrid/>
        <w:spacing w:beforeAutospacing="0" w:line="560" w:lineRule="exact"/>
        <w:ind w:left="0" w:leftChars="0" w:right="0" w:rightChars="0" w:firstLine="643" w:firstLineChars="200"/>
        <w:jc w:val="both"/>
        <w:textAlignment w:val="auto"/>
        <w:rPr>
          <w:rFonts w:hint="default"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（二）租赁补贴申请材料清单</w:t>
      </w:r>
    </w:p>
    <w:p>
      <w:pPr>
        <w:pStyle w:val="11"/>
        <w:keepNext w:val="0"/>
        <w:keepLines w:val="0"/>
        <w:pageBreakBefore w:val="0"/>
        <w:kinsoku/>
        <w:wordWrap/>
        <w:overflowPunct/>
        <w:topLinePunct w:val="0"/>
        <w:autoSpaceDE/>
        <w:autoSpaceDN/>
        <w:bidi w:val="0"/>
        <w:adjustRightInd/>
        <w:snapToGrid/>
        <w:spacing w:beforeAutospacing="0" w:line="560" w:lineRule="exact"/>
        <w:ind w:left="0" w:leftChars="0" w:right="0" w:rightChars="0" w:firstLine="640" w:firstLineChars="200"/>
        <w:jc w:val="both"/>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在实物配租申请材料清单基础上，增加房屋租赁合同及房屋产权信息相关材料。</w:t>
      </w:r>
    </w:p>
    <w:p>
      <w:pPr>
        <w:pStyle w:val="11"/>
        <w:keepNext w:val="0"/>
        <w:keepLines w:val="0"/>
        <w:pageBreakBefore w:val="0"/>
        <w:kinsoku/>
        <w:wordWrap/>
        <w:overflowPunct/>
        <w:topLinePunct w:val="0"/>
        <w:autoSpaceDE/>
        <w:autoSpaceDN/>
        <w:bidi w:val="0"/>
        <w:adjustRightInd/>
        <w:snapToGrid/>
        <w:spacing w:beforeAutospacing="0" w:line="560" w:lineRule="exact"/>
        <w:ind w:left="0" w:leftChars="0" w:right="0" w:rightChars="0" w:firstLine="6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eastAsia="zh-CN"/>
        </w:rPr>
        <w:t>第二十</w:t>
      </w:r>
      <w:r>
        <w:rPr>
          <w:rFonts w:hint="eastAsia" w:ascii="仿宋_GB2312" w:hAnsi="仿宋_GB2312" w:eastAsia="仿宋_GB2312" w:cs="仿宋_GB2312"/>
          <w:b/>
          <w:bCs/>
          <w:color w:val="auto"/>
          <w:sz w:val="32"/>
          <w:szCs w:val="32"/>
          <w:highlight w:val="none"/>
          <w:lang w:val="en-US" w:eastAsia="zh-CN"/>
        </w:rPr>
        <w:t>一</w:t>
      </w:r>
      <w:r>
        <w:rPr>
          <w:rFonts w:hint="eastAsia" w:ascii="仿宋_GB2312" w:hAnsi="仿宋_GB2312" w:eastAsia="仿宋_GB2312" w:cs="仿宋_GB2312"/>
          <w:b/>
          <w:bCs/>
          <w:color w:val="auto"/>
          <w:sz w:val="32"/>
          <w:szCs w:val="32"/>
          <w:highlight w:val="none"/>
          <w:lang w:eastAsia="zh-CN"/>
        </w:rPr>
        <w:t>条</w:t>
      </w:r>
      <w:r>
        <w:rPr>
          <w:rFonts w:hint="eastAsia" w:ascii="仿宋_GB2312" w:hAnsi="仿宋_GB2312" w:eastAsia="仿宋_GB2312" w:cs="仿宋_GB2312"/>
          <w:color w:val="auto"/>
          <w:sz w:val="32"/>
          <w:szCs w:val="32"/>
          <w:highlight w:val="none"/>
          <w:lang w:eastAsia="zh-CN"/>
        </w:rPr>
        <w:t xml:space="preserve"> </w:t>
      </w:r>
      <w:r>
        <w:rPr>
          <w:rFonts w:hint="eastAsia" w:ascii="仿宋_GB2312" w:hAnsi="仿宋_GB2312" w:eastAsia="仿宋_GB2312" w:cs="仿宋_GB2312"/>
          <w:color w:val="auto"/>
          <w:sz w:val="32"/>
          <w:szCs w:val="32"/>
          <w:highlight w:val="none"/>
        </w:rPr>
        <w:t>经审核符合公租房申请资格，已进入轮候但未配租房屋的家庭，无需重新申请租赁补贴，可直接列入租赁补贴发放计划。</w:t>
      </w:r>
    </w:p>
    <w:p>
      <w:pPr>
        <w:pStyle w:val="11"/>
        <w:keepNext w:val="0"/>
        <w:keepLines w:val="0"/>
        <w:pageBreakBefore w:val="0"/>
        <w:kinsoku/>
        <w:wordWrap/>
        <w:overflowPunct/>
        <w:topLinePunct w:val="0"/>
        <w:autoSpaceDE/>
        <w:autoSpaceDN/>
        <w:bidi w:val="0"/>
        <w:adjustRightInd/>
        <w:snapToGrid/>
        <w:spacing w:beforeAutospacing="0" w:line="560" w:lineRule="exact"/>
        <w:ind w:left="0" w:leftChars="0" w:right="0" w:rightChars="0" w:firstLine="6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未申请实物配租的家庭申请租赁补贴，需按照实物配租申请流程向社区提交申请材料。</w:t>
      </w:r>
    </w:p>
    <w:p>
      <w:pPr>
        <w:keepNext w:val="0"/>
        <w:keepLines w:val="0"/>
        <w:pageBreakBefore w:val="0"/>
        <w:widowControl/>
        <w:kinsoku/>
        <w:wordWrap/>
        <w:overflowPunct/>
        <w:topLinePunct w:val="0"/>
        <w:autoSpaceDE w:val="0"/>
        <w:autoSpaceDN w:val="0"/>
        <w:bidi w:val="0"/>
        <w:adjustRightInd w:val="0"/>
        <w:snapToGrid w:val="0"/>
        <w:spacing w:beforeAutospacing="0" w:line="560" w:lineRule="exact"/>
        <w:ind w:left="0" w:leftChars="0" w:firstLine="643" w:firstLineChars="200"/>
        <w:jc w:val="both"/>
        <w:textAlignment w:val="baseline"/>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eastAsia="zh-CN"/>
        </w:rPr>
        <w:t>第二十</w:t>
      </w:r>
      <w:r>
        <w:rPr>
          <w:rFonts w:hint="eastAsia" w:ascii="仿宋_GB2312" w:hAnsi="仿宋_GB2312" w:eastAsia="仿宋_GB2312" w:cs="仿宋_GB2312"/>
          <w:b/>
          <w:bCs/>
          <w:color w:val="auto"/>
          <w:sz w:val="32"/>
          <w:szCs w:val="32"/>
          <w:highlight w:val="none"/>
          <w:lang w:val="en-US" w:eastAsia="zh-CN"/>
        </w:rPr>
        <w:t>二</w:t>
      </w:r>
      <w:r>
        <w:rPr>
          <w:rFonts w:hint="eastAsia" w:ascii="仿宋_GB2312" w:hAnsi="仿宋_GB2312" w:eastAsia="仿宋_GB2312" w:cs="仿宋_GB2312"/>
          <w:b/>
          <w:bCs/>
          <w:color w:val="auto"/>
          <w:sz w:val="32"/>
          <w:szCs w:val="32"/>
          <w:highlight w:val="none"/>
          <w:lang w:eastAsia="zh-CN"/>
        </w:rPr>
        <w:t>条</w:t>
      </w:r>
      <w:r>
        <w:rPr>
          <w:rFonts w:hint="eastAsia" w:ascii="仿宋_GB2312" w:hAnsi="仿宋_GB2312" w:eastAsia="仿宋_GB2312" w:cs="仿宋_GB2312"/>
          <w:color w:val="auto"/>
          <w:sz w:val="32"/>
          <w:szCs w:val="32"/>
          <w:highlight w:val="none"/>
          <w:lang w:eastAsia="zh-CN"/>
        </w:rPr>
        <w:t xml:space="preserve"> </w:t>
      </w:r>
      <w:r>
        <w:rPr>
          <w:rFonts w:hint="eastAsia" w:ascii="仿宋_GB2312" w:hAnsi="仿宋_GB2312" w:eastAsia="仿宋_GB2312" w:cs="仿宋_GB2312"/>
          <w:color w:val="auto"/>
          <w:sz w:val="32"/>
          <w:szCs w:val="32"/>
          <w:highlight w:val="none"/>
          <w:lang w:val="en-US" w:eastAsia="zh-CN"/>
        </w:rPr>
        <w:t>住建局收到申请后，对申请人提交的申请材料进行审核。经审核，符合申请条件的申请人，应当在门户网站公示，经公示无异议或者异议不成立的，登记为公租房轮候对象，并向社会公开，接受社会监督；对不符合申请条件的申请人，应当书面通知并说明理由。</w:t>
      </w:r>
    </w:p>
    <w:p>
      <w:pPr>
        <w:pStyle w:val="2"/>
        <w:keepNext w:val="0"/>
        <w:keepLines w:val="0"/>
        <w:pageBreakBefore w:val="0"/>
        <w:kinsoku/>
        <w:wordWrap/>
        <w:overflowPunct/>
        <w:topLinePunct w:val="0"/>
        <w:bidi w:val="0"/>
        <w:spacing w:before="0" w:beforeAutospacing="0" w:after="0" w:line="560" w:lineRule="exact"/>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highlight w:val="none"/>
          <w:lang w:val="en-US" w:eastAsia="zh-CN"/>
        </w:rPr>
        <w:t>申请人对审核结果有异议的，可向住建局申请复核，住建局应当会同有关部门进行复核，并在15个工作日内将复核结果书面告知申请人。</w:t>
      </w:r>
    </w:p>
    <w:p>
      <w:pPr>
        <w:keepNext w:val="0"/>
        <w:keepLines w:val="0"/>
        <w:pageBreakBefore w:val="0"/>
        <w:kinsoku/>
        <w:wordWrap/>
        <w:overflowPunct/>
        <w:topLinePunct w:val="0"/>
        <w:autoSpaceDE/>
        <w:autoSpaceDN/>
        <w:bidi w:val="0"/>
        <w:adjustRightInd/>
        <w:snapToGrid/>
        <w:spacing w:beforeAutospacing="0" w:line="560" w:lineRule="exact"/>
        <w:ind w:left="0" w:leftChars="0" w:right="0" w:rightChars="0" w:firstLine="643" w:firstLineChars="200"/>
        <w:jc w:val="both"/>
        <w:textAlignment w:val="auto"/>
        <w:outlineLvl w:val="1"/>
        <w:rPr>
          <w:rFonts w:hint="eastAsia" w:ascii="仿宋_GB2312" w:hAnsi="仿宋_GB2312" w:eastAsia="仿宋_GB2312" w:cs="仿宋_GB2312"/>
          <w:snapToGrid w:val="0"/>
          <w:color w:val="auto"/>
          <w:kern w:val="0"/>
          <w:sz w:val="32"/>
          <w:szCs w:val="32"/>
          <w:highlight w:val="none"/>
          <w:lang w:val="en-US" w:eastAsia="en-US" w:bidi="ar-SA"/>
        </w:rPr>
      </w:pPr>
      <w:r>
        <w:rPr>
          <w:rFonts w:hint="eastAsia" w:ascii="仿宋_GB2312" w:hAnsi="仿宋_GB2312" w:eastAsia="仿宋_GB2312" w:cs="仿宋_GB2312"/>
          <w:b/>
          <w:bCs/>
          <w:color w:val="auto"/>
          <w:sz w:val="32"/>
          <w:szCs w:val="32"/>
          <w:highlight w:val="none"/>
        </w:rPr>
        <w:t>第</w:t>
      </w:r>
      <w:r>
        <w:rPr>
          <w:rFonts w:hint="eastAsia" w:ascii="仿宋_GB2312" w:hAnsi="仿宋_GB2312" w:eastAsia="仿宋_GB2312" w:cs="仿宋_GB2312"/>
          <w:b/>
          <w:bCs/>
          <w:color w:val="auto"/>
          <w:sz w:val="32"/>
          <w:szCs w:val="32"/>
          <w:highlight w:val="none"/>
          <w:lang w:val="en-US" w:eastAsia="zh-CN"/>
        </w:rPr>
        <w:t>二十三</w:t>
      </w:r>
      <w:r>
        <w:rPr>
          <w:rFonts w:hint="eastAsia" w:ascii="仿宋_GB2312" w:hAnsi="仿宋_GB2312" w:eastAsia="仿宋_GB2312" w:cs="仿宋_GB2312"/>
          <w:b/>
          <w:bCs/>
          <w:color w:val="auto"/>
          <w:sz w:val="32"/>
          <w:szCs w:val="32"/>
          <w:highlight w:val="none"/>
        </w:rPr>
        <w:t>条</w:t>
      </w:r>
      <w:r>
        <w:rPr>
          <w:rFonts w:hint="eastAsia" w:ascii="仿宋_GB2312" w:hAnsi="仿宋_GB2312" w:eastAsia="仿宋_GB2312" w:cs="仿宋_GB2312"/>
          <w:color w:val="auto"/>
          <w:sz w:val="32"/>
          <w:szCs w:val="32"/>
          <w:highlight w:val="none"/>
        </w:rPr>
        <w:t xml:space="preserve"> 70岁以上</w:t>
      </w:r>
      <w:r>
        <w:rPr>
          <w:rFonts w:hint="eastAsia" w:ascii="仿宋_GB2312" w:hAnsi="仿宋_GB2312" w:eastAsia="仿宋_GB2312" w:cs="仿宋_GB2312"/>
          <w:color w:val="auto"/>
          <w:sz w:val="32"/>
          <w:szCs w:val="32"/>
          <w:highlight w:val="none"/>
          <w:lang w:val="en-US" w:eastAsia="zh-CN"/>
        </w:rPr>
        <w:t>孤</w:t>
      </w:r>
      <w:r>
        <w:rPr>
          <w:rFonts w:hint="eastAsia" w:ascii="仿宋_GB2312" w:hAnsi="仿宋_GB2312" w:eastAsia="仿宋_GB2312" w:cs="仿宋_GB2312"/>
          <w:color w:val="auto"/>
          <w:sz w:val="32"/>
          <w:szCs w:val="32"/>
          <w:highlight w:val="none"/>
        </w:rPr>
        <w:t>寡老人</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snapToGrid w:val="0"/>
          <w:color w:val="auto"/>
          <w:kern w:val="0"/>
          <w:sz w:val="32"/>
          <w:szCs w:val="32"/>
          <w:highlight w:val="none"/>
          <w:lang w:val="en-US" w:eastAsia="en-US" w:bidi="ar-SA"/>
        </w:rPr>
        <w:t>没有监护人同住的失能、半失能等缺乏自理能力的孤寡老人、重度瘫痪老人及精神病患者，不接受申请公租房</w:t>
      </w:r>
      <w:r>
        <w:rPr>
          <w:rFonts w:hint="eastAsia" w:ascii="仿宋_GB2312" w:hAnsi="仿宋_GB2312" w:eastAsia="仿宋_GB2312" w:cs="仿宋_GB2312"/>
          <w:snapToGrid w:val="0"/>
          <w:color w:val="auto"/>
          <w:kern w:val="0"/>
          <w:sz w:val="32"/>
          <w:szCs w:val="32"/>
          <w:highlight w:val="none"/>
          <w:lang w:val="en-US" w:eastAsia="zh-CN" w:bidi="ar-SA"/>
        </w:rPr>
        <w:t>，</w:t>
      </w:r>
      <w:r>
        <w:rPr>
          <w:rFonts w:hint="eastAsia" w:ascii="仿宋_GB2312" w:hAnsi="仿宋_GB2312" w:eastAsia="仿宋_GB2312" w:cs="仿宋_GB2312"/>
          <w:snapToGrid w:val="0"/>
          <w:color w:val="auto"/>
          <w:kern w:val="0"/>
          <w:sz w:val="32"/>
          <w:szCs w:val="32"/>
          <w:highlight w:val="none"/>
          <w:lang w:val="en-US" w:eastAsia="en-US" w:bidi="ar-SA"/>
        </w:rPr>
        <w:t>建议申请入住</w:t>
      </w:r>
      <w:r>
        <w:rPr>
          <w:rFonts w:hint="eastAsia" w:ascii="仿宋_GB2312" w:hAnsi="仿宋_GB2312" w:eastAsia="仿宋_GB2312" w:cs="仿宋_GB2312"/>
          <w:snapToGrid w:val="0"/>
          <w:color w:val="auto"/>
          <w:kern w:val="0"/>
          <w:sz w:val="32"/>
          <w:szCs w:val="32"/>
          <w:highlight w:val="none"/>
          <w:lang w:val="en-US" w:eastAsia="zh-CN" w:bidi="ar-SA"/>
        </w:rPr>
        <w:t>市</w:t>
      </w:r>
      <w:r>
        <w:rPr>
          <w:rFonts w:hint="eastAsia" w:ascii="仿宋_GB2312" w:hAnsi="仿宋_GB2312" w:eastAsia="仿宋_GB2312" w:cs="仿宋_GB2312"/>
          <w:snapToGrid w:val="0"/>
          <w:color w:val="auto"/>
          <w:kern w:val="0"/>
          <w:sz w:val="32"/>
          <w:szCs w:val="32"/>
          <w:highlight w:val="none"/>
          <w:lang w:val="en-US" w:eastAsia="en-US" w:bidi="ar-SA"/>
        </w:rPr>
        <w:t>养老服务机构</w:t>
      </w:r>
      <w:r>
        <w:rPr>
          <w:rFonts w:hint="eastAsia" w:ascii="仿宋_GB2312" w:hAnsi="仿宋_GB2312" w:eastAsia="仿宋_GB2312" w:cs="仿宋_GB2312"/>
          <w:snapToGrid w:val="0"/>
          <w:color w:val="auto"/>
          <w:kern w:val="0"/>
          <w:sz w:val="32"/>
          <w:szCs w:val="32"/>
          <w:highlight w:val="none"/>
          <w:lang w:val="en-US" w:eastAsia="zh-CN" w:bidi="ar-SA"/>
        </w:rPr>
        <w:t>、精神病医院</w:t>
      </w:r>
      <w:r>
        <w:rPr>
          <w:rFonts w:hint="eastAsia" w:ascii="仿宋_GB2312" w:hAnsi="仿宋_GB2312" w:eastAsia="仿宋_GB2312" w:cs="仿宋_GB2312"/>
          <w:snapToGrid w:val="0"/>
          <w:color w:val="auto"/>
          <w:kern w:val="0"/>
          <w:sz w:val="32"/>
          <w:szCs w:val="32"/>
          <w:highlight w:val="none"/>
          <w:lang w:val="en-US" w:eastAsia="en-US" w:bidi="ar-SA"/>
        </w:rPr>
        <w:t>。</w:t>
      </w:r>
    </w:p>
    <w:p>
      <w:pPr>
        <w:keepNext w:val="0"/>
        <w:keepLines w:val="0"/>
        <w:pageBreakBefore w:val="0"/>
        <w:widowControl/>
        <w:kinsoku/>
        <w:wordWrap/>
        <w:overflowPunct/>
        <w:topLinePunct w:val="0"/>
        <w:autoSpaceDE w:val="0"/>
        <w:autoSpaceDN w:val="0"/>
        <w:bidi w:val="0"/>
        <w:adjustRightInd w:val="0"/>
        <w:snapToGrid w:val="0"/>
        <w:spacing w:beforeAutospacing="0" w:line="560" w:lineRule="exact"/>
        <w:ind w:left="0" w:leftChars="0" w:firstLine="643" w:firstLineChars="200"/>
        <w:jc w:val="both"/>
        <w:textAlignment w:val="baseline"/>
        <w:rPr>
          <w:rFonts w:hint="eastAsia" w:ascii="仿宋_GB2312" w:hAnsi="仿宋_GB2312" w:eastAsia="仿宋_GB2312" w:cs="仿宋_GB2312"/>
          <w:color w:val="auto"/>
          <w:sz w:val="32"/>
          <w:szCs w:val="32"/>
          <w:highlight w:val="none"/>
          <w:lang w:eastAsia="zh-CN"/>
        </w:rPr>
      </w:pPr>
      <w:bookmarkStart w:id="5" w:name="_Toc12387"/>
      <w:r>
        <w:rPr>
          <w:rFonts w:hint="eastAsia" w:ascii="仿宋_GB2312" w:hAnsi="仿宋_GB2312" w:eastAsia="仿宋_GB2312" w:cs="仿宋_GB2312"/>
          <w:b/>
          <w:bCs/>
          <w:color w:val="auto"/>
          <w:kern w:val="2"/>
          <w:sz w:val="32"/>
          <w:szCs w:val="32"/>
          <w:highlight w:val="none"/>
          <w:lang w:eastAsia="zh-CN"/>
        </w:rPr>
        <w:t>第</w:t>
      </w:r>
      <w:r>
        <w:rPr>
          <w:rFonts w:hint="eastAsia" w:ascii="仿宋_GB2312" w:hAnsi="仿宋_GB2312" w:eastAsia="仿宋_GB2312" w:cs="仿宋_GB2312"/>
          <w:b/>
          <w:bCs/>
          <w:color w:val="auto"/>
          <w:kern w:val="2"/>
          <w:sz w:val="32"/>
          <w:szCs w:val="32"/>
          <w:highlight w:val="none"/>
          <w:lang w:val="en-US" w:eastAsia="zh-CN"/>
        </w:rPr>
        <w:t>二十四</w:t>
      </w:r>
      <w:r>
        <w:rPr>
          <w:rFonts w:hint="eastAsia" w:ascii="仿宋_GB2312" w:hAnsi="仿宋_GB2312" w:eastAsia="仿宋_GB2312" w:cs="仿宋_GB2312"/>
          <w:b/>
          <w:bCs/>
          <w:color w:val="auto"/>
          <w:kern w:val="2"/>
          <w:sz w:val="32"/>
          <w:szCs w:val="32"/>
          <w:highlight w:val="none"/>
          <w:lang w:eastAsia="zh-CN"/>
        </w:rPr>
        <w:t>条</w:t>
      </w:r>
      <w:r>
        <w:rPr>
          <w:rFonts w:hint="eastAsia" w:ascii="仿宋_GB2312" w:hAnsi="仿宋_GB2312" w:eastAsia="仿宋_GB2312" w:cs="仿宋_GB2312"/>
          <w:b/>
          <w:bCs/>
          <w:color w:val="auto"/>
          <w:kern w:val="2"/>
          <w:sz w:val="32"/>
          <w:szCs w:val="32"/>
          <w:highlight w:val="none"/>
          <w:lang w:val="en-US" w:eastAsia="zh-CN"/>
        </w:rPr>
        <w:t xml:space="preserve"> </w:t>
      </w:r>
      <w:bookmarkEnd w:id="5"/>
      <w:r>
        <w:rPr>
          <w:rFonts w:hint="eastAsia" w:ascii="仿宋_GB2312" w:hAnsi="仿宋_GB2312" w:eastAsia="仿宋_GB2312" w:cs="仿宋_GB2312"/>
          <w:color w:val="auto"/>
          <w:sz w:val="32"/>
          <w:szCs w:val="32"/>
          <w:highlight w:val="none"/>
          <w:lang w:val="en-US" w:eastAsia="zh-CN"/>
        </w:rPr>
        <w:t>申请人应当</w:t>
      </w:r>
      <w:r>
        <w:rPr>
          <w:rFonts w:hint="eastAsia" w:ascii="仿宋_GB2312" w:hAnsi="仿宋_GB2312" w:eastAsia="仿宋_GB2312" w:cs="仿宋_GB2312"/>
          <w:snapToGrid w:val="0"/>
          <w:color w:val="auto"/>
          <w:kern w:val="0"/>
          <w:sz w:val="32"/>
          <w:szCs w:val="32"/>
          <w:highlight w:val="none"/>
          <w:lang w:val="en-US" w:eastAsia="en-US" w:bidi="ar-SA"/>
        </w:rPr>
        <w:t>主动接受和积极配合审核部门的审核（含年度审核）；书面承诺</w:t>
      </w:r>
      <w:r>
        <w:rPr>
          <w:rFonts w:hint="eastAsia" w:ascii="仿宋_GB2312" w:hAnsi="仿宋_GB2312" w:eastAsia="仿宋_GB2312" w:cs="仿宋_GB2312"/>
          <w:snapToGrid w:val="0"/>
          <w:color w:val="auto"/>
          <w:kern w:val="0"/>
          <w:sz w:val="32"/>
          <w:szCs w:val="32"/>
          <w:highlight w:val="none"/>
          <w:lang w:val="en-US" w:eastAsia="zh-CN" w:bidi="ar-SA"/>
        </w:rPr>
        <w:t>后如</w:t>
      </w:r>
      <w:r>
        <w:rPr>
          <w:rFonts w:hint="eastAsia" w:ascii="仿宋_GB2312" w:hAnsi="仿宋_GB2312" w:eastAsia="仿宋_GB2312" w:cs="仿宋_GB2312"/>
          <w:snapToGrid w:val="0"/>
          <w:color w:val="auto"/>
          <w:kern w:val="0"/>
          <w:sz w:val="32"/>
          <w:szCs w:val="32"/>
          <w:highlight w:val="none"/>
          <w:lang w:val="en-US" w:eastAsia="en-US" w:bidi="ar-SA"/>
        </w:rPr>
        <w:t>不积极配合协助资格审核和年度复核，且</w:t>
      </w:r>
      <w:r>
        <w:rPr>
          <w:rFonts w:hint="eastAsia" w:ascii="仿宋_GB2312" w:hAnsi="仿宋_GB2312" w:eastAsia="仿宋_GB2312" w:cs="仿宋_GB2312"/>
          <w:snapToGrid w:val="0"/>
          <w:color w:val="auto"/>
          <w:kern w:val="0"/>
          <w:sz w:val="32"/>
          <w:szCs w:val="32"/>
          <w:highlight w:val="none"/>
          <w:lang w:val="en-US" w:eastAsia="zh-CN" w:bidi="ar-SA"/>
        </w:rPr>
        <w:t>两</w:t>
      </w:r>
      <w:r>
        <w:rPr>
          <w:rFonts w:hint="eastAsia" w:ascii="仿宋_GB2312" w:hAnsi="仿宋_GB2312" w:eastAsia="仿宋_GB2312" w:cs="仿宋_GB2312"/>
          <w:snapToGrid w:val="0"/>
          <w:color w:val="auto"/>
          <w:kern w:val="0"/>
          <w:sz w:val="32"/>
          <w:szCs w:val="32"/>
          <w:highlight w:val="none"/>
          <w:lang w:val="en-US" w:eastAsia="en-US" w:bidi="ar-SA"/>
        </w:rPr>
        <w:t>个月内无法联系到申请人的，视为申请人自动放弃住房保障资格；如出现虚报、瞒报、漏报等弄虚作假的，承租人依法承担法律责任，并承诺如不按</w:t>
      </w:r>
      <w:r>
        <w:rPr>
          <w:rFonts w:hint="eastAsia" w:ascii="仿宋_GB2312" w:hAnsi="仿宋_GB2312" w:eastAsia="仿宋_GB2312" w:cs="仿宋_GB2312"/>
          <w:b w:val="0"/>
          <w:bCs w:val="0"/>
          <w:snapToGrid w:val="0"/>
          <w:color w:val="auto"/>
          <w:kern w:val="0"/>
          <w:sz w:val="32"/>
          <w:szCs w:val="32"/>
          <w:highlight w:val="none"/>
          <w:lang w:val="en-US" w:eastAsia="en-US" w:bidi="ar-SA"/>
        </w:rPr>
        <w:t>照第</w:t>
      </w:r>
      <w:r>
        <w:rPr>
          <w:rFonts w:hint="eastAsia" w:ascii="仿宋_GB2312" w:hAnsi="仿宋_GB2312" w:eastAsia="仿宋_GB2312" w:cs="仿宋_GB2312"/>
          <w:b w:val="0"/>
          <w:bCs w:val="0"/>
          <w:snapToGrid w:val="0"/>
          <w:color w:val="auto"/>
          <w:kern w:val="0"/>
          <w:sz w:val="32"/>
          <w:szCs w:val="32"/>
          <w:highlight w:val="none"/>
          <w:lang w:val="en-US" w:eastAsia="zh-CN" w:bidi="ar-SA"/>
        </w:rPr>
        <w:t>二十</w:t>
      </w:r>
      <w:r>
        <w:rPr>
          <w:rFonts w:hint="eastAsia" w:ascii="仿宋_GB2312" w:hAnsi="仿宋_GB2312" w:eastAsia="仿宋_GB2312" w:cs="仿宋_GB2312"/>
          <w:b w:val="0"/>
          <w:bCs w:val="0"/>
          <w:snapToGrid w:val="0"/>
          <w:color w:val="auto"/>
          <w:kern w:val="0"/>
          <w:sz w:val="32"/>
          <w:szCs w:val="32"/>
          <w:highlight w:val="none"/>
          <w:lang w:val="en-US" w:eastAsia="en-US" w:bidi="ar-SA"/>
        </w:rPr>
        <w:t>条提交</w:t>
      </w:r>
      <w:r>
        <w:rPr>
          <w:rFonts w:hint="eastAsia" w:ascii="仿宋_GB2312" w:hAnsi="仿宋_GB2312" w:eastAsia="仿宋_GB2312" w:cs="仿宋_GB2312"/>
          <w:snapToGrid w:val="0"/>
          <w:color w:val="auto"/>
          <w:kern w:val="0"/>
          <w:sz w:val="32"/>
          <w:szCs w:val="32"/>
          <w:highlight w:val="none"/>
          <w:lang w:val="en-US" w:eastAsia="en-US" w:bidi="ar-SA"/>
        </w:rPr>
        <w:t>复核申请材料，视为放弃住房保障资格，同时申请人及共同承租人在</w:t>
      </w:r>
      <w:r>
        <w:rPr>
          <w:rFonts w:hint="eastAsia" w:ascii="仿宋_GB2312" w:hAnsi="仿宋_GB2312" w:eastAsia="仿宋_GB2312" w:cs="仿宋_GB2312"/>
          <w:snapToGrid w:val="0"/>
          <w:color w:val="auto"/>
          <w:kern w:val="0"/>
          <w:sz w:val="32"/>
          <w:szCs w:val="32"/>
          <w:highlight w:val="none"/>
          <w:lang w:val="en-US" w:eastAsia="zh-CN" w:bidi="ar-SA"/>
        </w:rPr>
        <w:t>五</w:t>
      </w:r>
      <w:r>
        <w:rPr>
          <w:rFonts w:hint="eastAsia" w:ascii="仿宋_GB2312" w:hAnsi="仿宋_GB2312" w:eastAsia="仿宋_GB2312" w:cs="仿宋_GB2312"/>
          <w:snapToGrid w:val="0"/>
          <w:color w:val="auto"/>
          <w:kern w:val="0"/>
          <w:sz w:val="32"/>
          <w:szCs w:val="32"/>
          <w:highlight w:val="none"/>
          <w:lang w:val="en-US" w:eastAsia="en-US" w:bidi="ar-SA"/>
        </w:rPr>
        <w:t>年内不得再次申请</w:t>
      </w:r>
      <w:r>
        <w:rPr>
          <w:rFonts w:hint="eastAsia" w:ascii="仿宋_GB2312" w:hAnsi="仿宋_GB2312" w:eastAsia="仿宋_GB2312" w:cs="仿宋_GB2312"/>
          <w:snapToGrid w:val="0"/>
          <w:color w:val="auto"/>
          <w:kern w:val="0"/>
          <w:sz w:val="32"/>
          <w:szCs w:val="32"/>
          <w:highlight w:val="none"/>
          <w:lang w:val="en-US" w:eastAsia="zh-CN" w:bidi="ar-SA"/>
        </w:rPr>
        <w:t>公租房</w:t>
      </w:r>
      <w:r>
        <w:rPr>
          <w:rFonts w:hint="eastAsia" w:ascii="仿宋_GB2312" w:hAnsi="仿宋_GB2312" w:eastAsia="仿宋_GB2312" w:cs="仿宋_GB2312"/>
          <w:snapToGrid w:val="0"/>
          <w:color w:val="auto"/>
          <w:kern w:val="0"/>
          <w:sz w:val="32"/>
          <w:szCs w:val="32"/>
          <w:highlight w:val="none"/>
          <w:lang w:val="en-US" w:eastAsia="en-US" w:bidi="ar-SA"/>
        </w:rPr>
        <w:t>。</w:t>
      </w:r>
    </w:p>
    <w:p>
      <w:pPr>
        <w:keepNext w:val="0"/>
        <w:keepLines w:val="0"/>
        <w:pageBreakBefore w:val="0"/>
        <w:widowControl/>
        <w:kinsoku/>
        <w:wordWrap/>
        <w:overflowPunct/>
        <w:topLinePunct w:val="0"/>
        <w:autoSpaceDE w:val="0"/>
        <w:autoSpaceDN w:val="0"/>
        <w:bidi w:val="0"/>
        <w:adjustRightInd w:val="0"/>
        <w:snapToGrid w:val="0"/>
        <w:spacing w:beforeAutospacing="0" w:line="560" w:lineRule="exact"/>
        <w:ind w:left="0" w:leftChars="0" w:firstLine="640" w:firstLineChars="200"/>
        <w:jc w:val="both"/>
        <w:textAlignment w:val="baseline"/>
        <w:rPr>
          <w:rFonts w:hint="eastAsia" w:ascii="仿宋_GB2312" w:hAnsi="仿宋_GB2312" w:eastAsia="仿宋_GB2312" w:cs="仿宋_GB2312"/>
          <w:sz w:val="32"/>
          <w:szCs w:val="32"/>
          <w:lang w:val="en-US" w:eastAsia="en-US"/>
        </w:rPr>
      </w:pPr>
      <w:r>
        <w:rPr>
          <w:rFonts w:hint="eastAsia" w:ascii="仿宋_GB2312" w:hAnsi="仿宋_GB2312" w:eastAsia="仿宋_GB2312" w:cs="仿宋_GB2312"/>
          <w:snapToGrid w:val="0"/>
          <w:color w:val="auto"/>
          <w:kern w:val="0"/>
          <w:sz w:val="32"/>
          <w:szCs w:val="32"/>
          <w:highlight w:val="none"/>
          <w:lang w:val="en-US" w:eastAsia="en-US" w:bidi="ar-SA"/>
        </w:rPr>
        <w:t xml:space="preserve"> </w:t>
      </w:r>
    </w:p>
    <w:p>
      <w:pPr>
        <w:pStyle w:val="11"/>
        <w:keepNext w:val="0"/>
        <w:keepLines w:val="0"/>
        <w:pageBreakBefore w:val="0"/>
        <w:kinsoku/>
        <w:wordWrap/>
        <w:overflowPunct/>
        <w:topLinePunct w:val="0"/>
        <w:autoSpaceDE/>
        <w:autoSpaceDN/>
        <w:bidi w:val="0"/>
        <w:adjustRightInd/>
        <w:snapToGrid/>
        <w:spacing w:beforeAutospacing="0" w:line="560" w:lineRule="exact"/>
        <w:ind w:left="0" w:leftChars="0" w:right="0" w:rightChars="0"/>
        <w:jc w:val="center"/>
        <w:textAlignment w:val="auto"/>
        <w:outlineLvl w:val="0"/>
        <w:rPr>
          <w:rFonts w:hint="eastAsia" w:ascii="黑体" w:hAnsi="黑体" w:eastAsia="黑体" w:cs="黑体"/>
          <w:color w:val="auto"/>
          <w:sz w:val="32"/>
          <w:szCs w:val="32"/>
          <w:highlight w:val="none"/>
          <w:lang w:eastAsia="zh-CN"/>
        </w:rPr>
      </w:pPr>
      <w:bookmarkStart w:id="6" w:name="_Toc3086"/>
      <w:r>
        <w:rPr>
          <w:rFonts w:hint="eastAsia" w:ascii="黑体" w:hAnsi="黑体" w:eastAsia="黑体" w:cs="黑体"/>
          <w:color w:val="auto"/>
          <w:sz w:val="32"/>
          <w:szCs w:val="32"/>
          <w:highlight w:val="none"/>
          <w:lang w:eastAsia="zh-CN"/>
        </w:rPr>
        <w:t>第</w:t>
      </w:r>
      <w:r>
        <w:rPr>
          <w:rFonts w:hint="eastAsia" w:ascii="黑体" w:hAnsi="黑体" w:eastAsia="黑体" w:cs="黑体"/>
          <w:color w:val="auto"/>
          <w:sz w:val="32"/>
          <w:szCs w:val="32"/>
          <w:highlight w:val="none"/>
          <w:lang w:val="en-US" w:eastAsia="zh-CN"/>
        </w:rPr>
        <w:t>四</w:t>
      </w:r>
      <w:r>
        <w:rPr>
          <w:rFonts w:hint="eastAsia" w:ascii="黑体" w:hAnsi="黑体" w:eastAsia="黑体" w:cs="黑体"/>
          <w:color w:val="auto"/>
          <w:sz w:val="32"/>
          <w:szCs w:val="32"/>
          <w:highlight w:val="none"/>
          <w:lang w:eastAsia="zh-CN"/>
        </w:rPr>
        <w:t>章  轮候和分配</w:t>
      </w:r>
      <w:bookmarkEnd w:id="6"/>
    </w:p>
    <w:p>
      <w:pPr>
        <w:keepNext w:val="0"/>
        <w:keepLines w:val="0"/>
        <w:pageBreakBefore w:val="0"/>
        <w:widowControl/>
        <w:kinsoku/>
        <w:wordWrap/>
        <w:overflowPunct/>
        <w:topLinePunct w:val="0"/>
        <w:autoSpaceDE w:val="0"/>
        <w:autoSpaceDN w:val="0"/>
        <w:bidi w:val="0"/>
        <w:adjustRightInd w:val="0"/>
        <w:snapToGrid w:val="0"/>
        <w:spacing w:beforeAutospacing="0" w:line="560" w:lineRule="exact"/>
        <w:ind w:left="0" w:leftChars="0" w:firstLine="643" w:firstLineChars="200"/>
        <w:jc w:val="both"/>
        <w:textAlignment w:val="baseline"/>
        <w:rPr>
          <w:rFonts w:hint="eastAsia" w:ascii="仿宋_GB2312" w:hAnsi="仿宋_GB2312" w:eastAsia="仿宋_GB2312" w:cs="仿宋_GB2312"/>
          <w:b/>
          <w:bCs/>
          <w:snapToGrid w:val="0"/>
          <w:color w:val="auto"/>
          <w:kern w:val="0"/>
          <w:sz w:val="32"/>
          <w:szCs w:val="32"/>
          <w:highlight w:val="none"/>
          <w:lang w:val="en-US" w:eastAsia="en-US" w:bidi="ar-SA"/>
        </w:rPr>
      </w:pPr>
    </w:p>
    <w:p>
      <w:pPr>
        <w:keepNext w:val="0"/>
        <w:keepLines w:val="0"/>
        <w:pageBreakBefore w:val="0"/>
        <w:widowControl/>
        <w:kinsoku/>
        <w:wordWrap/>
        <w:overflowPunct/>
        <w:topLinePunct w:val="0"/>
        <w:autoSpaceDE w:val="0"/>
        <w:autoSpaceDN w:val="0"/>
        <w:bidi w:val="0"/>
        <w:adjustRightInd w:val="0"/>
        <w:snapToGrid w:val="0"/>
        <w:spacing w:beforeAutospacing="0" w:line="560" w:lineRule="exact"/>
        <w:ind w:left="0" w:leftChars="0" w:firstLine="643" w:firstLineChars="200"/>
        <w:jc w:val="both"/>
        <w:textAlignment w:val="baseline"/>
        <w:rPr>
          <w:rFonts w:hint="eastAsia" w:ascii="仿宋_GB2312" w:hAnsi="仿宋_GB2312" w:eastAsia="仿宋_GB2312" w:cs="仿宋_GB2312"/>
          <w:color w:val="auto"/>
          <w:sz w:val="32"/>
          <w:szCs w:val="32"/>
          <w:highlight w:val="none"/>
          <w:shd w:val="clear" w:color="auto" w:fill="FFFFFF"/>
          <w:lang w:val="en-US" w:eastAsia="zh-CN"/>
        </w:rPr>
      </w:pPr>
      <w:r>
        <w:rPr>
          <w:rFonts w:hint="eastAsia" w:ascii="仿宋_GB2312" w:hAnsi="仿宋_GB2312" w:eastAsia="仿宋_GB2312" w:cs="仿宋_GB2312"/>
          <w:b/>
          <w:bCs/>
          <w:snapToGrid w:val="0"/>
          <w:color w:val="auto"/>
          <w:kern w:val="0"/>
          <w:sz w:val="32"/>
          <w:szCs w:val="32"/>
          <w:highlight w:val="none"/>
          <w:lang w:val="en-US" w:eastAsia="en-US" w:bidi="ar-SA"/>
        </w:rPr>
        <w:t>第</w:t>
      </w:r>
      <w:r>
        <w:rPr>
          <w:rFonts w:hint="eastAsia" w:ascii="仿宋_GB2312" w:hAnsi="仿宋_GB2312" w:eastAsia="仿宋_GB2312" w:cs="仿宋_GB2312"/>
          <w:b/>
          <w:bCs/>
          <w:snapToGrid w:val="0"/>
          <w:color w:val="auto"/>
          <w:kern w:val="0"/>
          <w:sz w:val="32"/>
          <w:szCs w:val="32"/>
          <w:highlight w:val="none"/>
          <w:lang w:val="en-US" w:eastAsia="zh-CN" w:bidi="ar-SA"/>
        </w:rPr>
        <w:t>二十五</w:t>
      </w:r>
      <w:r>
        <w:rPr>
          <w:rFonts w:hint="eastAsia" w:ascii="仿宋_GB2312" w:hAnsi="仿宋_GB2312" w:eastAsia="仿宋_GB2312" w:cs="仿宋_GB2312"/>
          <w:b/>
          <w:bCs/>
          <w:snapToGrid w:val="0"/>
          <w:color w:val="auto"/>
          <w:kern w:val="0"/>
          <w:sz w:val="32"/>
          <w:szCs w:val="32"/>
          <w:highlight w:val="none"/>
          <w:lang w:val="en-US" w:eastAsia="en-US" w:bidi="ar-SA"/>
        </w:rPr>
        <w:t>条</w:t>
      </w:r>
      <w:r>
        <w:rPr>
          <w:rFonts w:hint="eastAsia" w:ascii="仿宋_GB2312" w:hAnsi="仿宋_GB2312" w:eastAsia="仿宋_GB2312" w:cs="仿宋_GB2312"/>
          <w:snapToGrid w:val="0"/>
          <w:color w:val="auto"/>
          <w:kern w:val="0"/>
          <w:sz w:val="32"/>
          <w:szCs w:val="32"/>
          <w:highlight w:val="none"/>
          <w:lang w:val="en-US" w:eastAsia="en-US" w:bidi="ar-SA"/>
        </w:rPr>
        <w:t xml:space="preserve"> </w:t>
      </w:r>
      <w:r>
        <w:rPr>
          <w:rFonts w:hint="eastAsia" w:ascii="仿宋_GB2312" w:hAnsi="仿宋_GB2312" w:eastAsia="仿宋_GB2312" w:cs="仿宋_GB2312"/>
          <w:color w:val="auto"/>
          <w:sz w:val="32"/>
          <w:szCs w:val="32"/>
          <w:highlight w:val="none"/>
          <w:shd w:val="clear" w:color="auto" w:fill="FFFFFF"/>
          <w:lang w:val="en-US" w:eastAsia="zh-CN"/>
        </w:rPr>
        <w:t>住建局应结合实际，合理确定轮候期。轮候期原则上不超过三年；超过三年未获得实物配租的申请人，经复核仍符合住房保障条件的优先配租。</w:t>
      </w:r>
    </w:p>
    <w:p>
      <w:pPr>
        <w:keepNext w:val="0"/>
        <w:keepLines w:val="0"/>
        <w:pageBreakBefore w:val="0"/>
        <w:widowControl/>
        <w:kinsoku/>
        <w:wordWrap/>
        <w:overflowPunct/>
        <w:topLinePunct w:val="0"/>
        <w:autoSpaceDE w:val="0"/>
        <w:autoSpaceDN w:val="0"/>
        <w:bidi w:val="0"/>
        <w:adjustRightInd w:val="0"/>
        <w:snapToGrid w:val="0"/>
        <w:spacing w:beforeAutospacing="0" w:line="560" w:lineRule="exact"/>
        <w:ind w:left="0" w:leftChars="0" w:firstLine="643" w:firstLineChars="200"/>
        <w:jc w:val="both"/>
        <w:textAlignment w:val="baseline"/>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b/>
          <w:bCs/>
          <w:snapToGrid w:val="0"/>
          <w:color w:val="auto"/>
          <w:kern w:val="0"/>
          <w:sz w:val="32"/>
          <w:szCs w:val="32"/>
          <w:highlight w:val="none"/>
          <w:lang w:val="en-US" w:eastAsia="en-US" w:bidi="ar-SA"/>
        </w:rPr>
        <w:t>第</w:t>
      </w:r>
      <w:r>
        <w:rPr>
          <w:rFonts w:hint="eastAsia" w:ascii="仿宋_GB2312" w:hAnsi="仿宋_GB2312" w:eastAsia="仿宋_GB2312" w:cs="仿宋_GB2312"/>
          <w:b/>
          <w:bCs/>
          <w:snapToGrid w:val="0"/>
          <w:color w:val="auto"/>
          <w:kern w:val="0"/>
          <w:sz w:val="32"/>
          <w:szCs w:val="32"/>
          <w:highlight w:val="none"/>
          <w:lang w:val="en-US" w:eastAsia="zh-CN" w:bidi="ar-SA"/>
        </w:rPr>
        <w:t>二十六</w:t>
      </w:r>
      <w:r>
        <w:rPr>
          <w:rFonts w:hint="eastAsia" w:ascii="仿宋_GB2312" w:hAnsi="仿宋_GB2312" w:eastAsia="仿宋_GB2312" w:cs="仿宋_GB2312"/>
          <w:b/>
          <w:bCs/>
          <w:snapToGrid w:val="0"/>
          <w:color w:val="auto"/>
          <w:kern w:val="0"/>
          <w:sz w:val="32"/>
          <w:szCs w:val="32"/>
          <w:highlight w:val="none"/>
          <w:lang w:val="en-US" w:eastAsia="en-US" w:bidi="ar-SA"/>
        </w:rPr>
        <w:t>条</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shd w:val="clear" w:color="auto" w:fill="FFFFFF"/>
          <w:lang w:val="en-US" w:eastAsia="zh-CN"/>
        </w:rPr>
        <w:t>轮候期间，申请人住房、收入和财产等情况发生变化，不再符合住房保障条件的，经住建局复核，应取消其轮候资格，并书面告知申请人。</w:t>
      </w:r>
    </w:p>
    <w:p>
      <w:pPr>
        <w:pStyle w:val="11"/>
        <w:keepNext w:val="0"/>
        <w:keepLines w:val="0"/>
        <w:pageBreakBefore w:val="0"/>
        <w:kinsoku/>
        <w:wordWrap/>
        <w:overflowPunct/>
        <w:topLinePunct w:val="0"/>
        <w:autoSpaceDE/>
        <w:autoSpaceDN/>
        <w:bidi w:val="0"/>
        <w:adjustRightInd/>
        <w:snapToGrid/>
        <w:spacing w:beforeAutospacing="0" w:line="560" w:lineRule="exact"/>
        <w:ind w:left="0" w:leftChars="0" w:right="0" w:rightChars="0" w:firstLine="6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第</w:t>
      </w:r>
      <w:r>
        <w:rPr>
          <w:rFonts w:hint="eastAsia" w:ascii="仿宋_GB2312" w:hAnsi="仿宋_GB2312" w:eastAsia="仿宋_GB2312" w:cs="仿宋_GB2312"/>
          <w:b/>
          <w:bCs/>
          <w:color w:val="auto"/>
          <w:sz w:val="32"/>
          <w:szCs w:val="32"/>
          <w:highlight w:val="none"/>
          <w:lang w:val="en-US" w:eastAsia="zh-CN"/>
        </w:rPr>
        <w:t>二十七</w:t>
      </w:r>
      <w:r>
        <w:rPr>
          <w:rFonts w:hint="eastAsia" w:ascii="仿宋_GB2312" w:hAnsi="仿宋_GB2312" w:eastAsia="仿宋_GB2312" w:cs="仿宋_GB2312"/>
          <w:b/>
          <w:bCs/>
          <w:color w:val="auto"/>
          <w:sz w:val="32"/>
          <w:szCs w:val="32"/>
          <w:highlight w:val="none"/>
        </w:rPr>
        <w:t>条</w:t>
      </w:r>
      <w:r>
        <w:rPr>
          <w:rFonts w:hint="eastAsia" w:ascii="仿宋_GB2312" w:hAnsi="仿宋_GB2312" w:eastAsia="仿宋_GB2312" w:cs="仿宋_GB2312"/>
          <w:color w:val="auto"/>
          <w:sz w:val="32"/>
          <w:szCs w:val="32"/>
          <w:highlight w:val="none"/>
          <w:lang w:eastAsia="zh-CN"/>
        </w:rPr>
        <w:t xml:space="preserve"> 住建局应当建立健全公租房档案管理制度，完善档案收集、管理及利用等工作，保证档案数据的完整、准确，并根据申请家庭享受住房保障变动情况，及时变更住房档案，实现公租房档案的动态管理。</w:t>
      </w:r>
    </w:p>
    <w:p>
      <w:pPr>
        <w:pStyle w:val="11"/>
        <w:keepNext w:val="0"/>
        <w:keepLines w:val="0"/>
        <w:pageBreakBefore w:val="0"/>
        <w:kinsoku/>
        <w:wordWrap/>
        <w:overflowPunct/>
        <w:topLinePunct w:val="0"/>
        <w:autoSpaceDE/>
        <w:autoSpaceDN/>
        <w:bidi w:val="0"/>
        <w:adjustRightInd/>
        <w:snapToGrid/>
        <w:spacing w:beforeAutospacing="0" w:line="560" w:lineRule="exact"/>
        <w:ind w:left="0" w:leftChars="0" w:right="0" w:rightChars="0" w:firstLine="6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b/>
          <w:bCs/>
          <w:color w:val="auto"/>
          <w:kern w:val="2"/>
          <w:sz w:val="32"/>
          <w:szCs w:val="32"/>
          <w:highlight w:val="none"/>
          <w:lang w:eastAsia="zh-CN"/>
        </w:rPr>
        <w:t>第</w:t>
      </w:r>
      <w:r>
        <w:rPr>
          <w:rFonts w:hint="eastAsia" w:ascii="仿宋_GB2312" w:hAnsi="仿宋_GB2312" w:eastAsia="仿宋_GB2312" w:cs="仿宋_GB2312"/>
          <w:b/>
          <w:bCs/>
          <w:color w:val="auto"/>
          <w:kern w:val="2"/>
          <w:sz w:val="32"/>
          <w:szCs w:val="32"/>
          <w:highlight w:val="none"/>
          <w:lang w:val="en-US" w:eastAsia="zh-CN"/>
        </w:rPr>
        <w:t>二十八</w:t>
      </w:r>
      <w:r>
        <w:rPr>
          <w:rFonts w:hint="eastAsia" w:ascii="仿宋_GB2312" w:hAnsi="仿宋_GB2312" w:eastAsia="仿宋_GB2312" w:cs="仿宋_GB2312"/>
          <w:b/>
          <w:bCs/>
          <w:color w:val="auto"/>
          <w:kern w:val="2"/>
          <w:sz w:val="32"/>
          <w:szCs w:val="32"/>
          <w:highlight w:val="none"/>
          <w:lang w:eastAsia="zh-CN"/>
        </w:rPr>
        <w:t>条</w:t>
      </w:r>
      <w:r>
        <w:rPr>
          <w:rFonts w:hint="eastAsia" w:ascii="仿宋_GB2312" w:hAnsi="仿宋_GB2312" w:eastAsia="仿宋_GB2312" w:cs="仿宋_GB2312"/>
          <w:b/>
          <w:bCs/>
          <w:color w:val="auto"/>
          <w:kern w:val="2"/>
          <w:sz w:val="32"/>
          <w:szCs w:val="32"/>
          <w:highlight w:val="none"/>
          <w:lang w:val="en-US" w:eastAsia="zh-CN"/>
        </w:rPr>
        <w:t xml:space="preserve"> </w:t>
      </w:r>
      <w:r>
        <w:rPr>
          <w:rFonts w:hint="eastAsia" w:ascii="仿宋_GB2312" w:hAnsi="仿宋_GB2312" w:eastAsia="仿宋_GB2312" w:cs="仿宋_GB2312"/>
          <w:color w:val="auto"/>
          <w:sz w:val="32"/>
          <w:szCs w:val="32"/>
          <w:highlight w:val="none"/>
          <w:lang w:eastAsia="zh-CN"/>
        </w:rPr>
        <w:t>优先保障轮候对象中的孤寡老人、三级以上（含三级）残疾人、低保无房户、烈士家属、伤残病退军人等重点优抚对象、各级劳动模范和见义勇为人员、二等功以上复转军人、政府引进的特殊人才以及其他住房救助的对象。优先向行动不便的残疾人、老年人等保障对象分配低楼层房源。</w:t>
      </w:r>
    </w:p>
    <w:p>
      <w:pPr>
        <w:pStyle w:val="11"/>
        <w:keepNext w:val="0"/>
        <w:keepLines w:val="0"/>
        <w:pageBreakBefore w:val="0"/>
        <w:kinsoku/>
        <w:wordWrap/>
        <w:overflowPunct/>
        <w:topLinePunct w:val="0"/>
        <w:autoSpaceDE/>
        <w:autoSpaceDN/>
        <w:bidi w:val="0"/>
        <w:adjustRightInd/>
        <w:snapToGrid/>
        <w:spacing w:beforeAutospacing="0" w:line="560" w:lineRule="exact"/>
        <w:ind w:left="0" w:leftChars="0" w:right="0" w:rightChars="0" w:firstLine="600"/>
        <w:jc w:val="both"/>
        <w:textAlignment w:val="auto"/>
        <w:rPr>
          <w:rFonts w:hint="eastAsia" w:ascii="仿宋_GB2312" w:hAnsi="仿宋_GB2312" w:eastAsia="仿宋_GB2312" w:cs="仿宋_GB2312"/>
          <w:b/>
          <w:bCs/>
          <w:color w:val="auto"/>
          <w:kern w:val="2"/>
          <w:sz w:val="32"/>
          <w:szCs w:val="32"/>
          <w:highlight w:val="none"/>
          <w:lang w:val="en-US" w:eastAsia="zh-CN"/>
        </w:rPr>
      </w:pPr>
      <w:r>
        <w:rPr>
          <w:rFonts w:hint="eastAsia" w:ascii="仿宋_GB2312" w:hAnsi="仿宋_GB2312" w:eastAsia="仿宋_GB2312" w:cs="仿宋_GB2312"/>
          <w:b/>
          <w:bCs/>
          <w:color w:val="auto"/>
          <w:kern w:val="2"/>
          <w:sz w:val="32"/>
          <w:szCs w:val="32"/>
          <w:highlight w:val="none"/>
          <w:lang w:eastAsia="zh-CN"/>
        </w:rPr>
        <w:t>第</w:t>
      </w:r>
      <w:r>
        <w:rPr>
          <w:rFonts w:hint="eastAsia" w:ascii="仿宋_GB2312" w:hAnsi="仿宋_GB2312" w:eastAsia="仿宋_GB2312" w:cs="仿宋_GB2312"/>
          <w:b/>
          <w:bCs/>
          <w:color w:val="auto"/>
          <w:kern w:val="2"/>
          <w:sz w:val="32"/>
          <w:szCs w:val="32"/>
          <w:highlight w:val="none"/>
          <w:lang w:val="en-US" w:eastAsia="zh-CN"/>
        </w:rPr>
        <w:t>二十九</w:t>
      </w:r>
      <w:r>
        <w:rPr>
          <w:rFonts w:hint="eastAsia" w:ascii="仿宋_GB2312" w:hAnsi="仿宋_GB2312" w:eastAsia="仿宋_GB2312" w:cs="仿宋_GB2312"/>
          <w:b/>
          <w:bCs/>
          <w:color w:val="auto"/>
          <w:kern w:val="2"/>
          <w:sz w:val="32"/>
          <w:szCs w:val="32"/>
          <w:highlight w:val="none"/>
          <w:lang w:eastAsia="zh-CN"/>
        </w:rPr>
        <w:t>条</w:t>
      </w:r>
      <w:r>
        <w:rPr>
          <w:rFonts w:hint="eastAsia" w:ascii="仿宋_GB2312" w:hAnsi="仿宋_GB2312" w:eastAsia="仿宋_GB2312" w:cs="仿宋_GB2312"/>
          <w:b/>
          <w:bCs/>
          <w:color w:val="auto"/>
          <w:kern w:val="2"/>
          <w:sz w:val="32"/>
          <w:szCs w:val="32"/>
          <w:highlight w:val="none"/>
          <w:lang w:val="en-US" w:eastAsia="zh-CN"/>
        </w:rPr>
        <w:t xml:space="preserve"> </w:t>
      </w:r>
      <w:r>
        <w:rPr>
          <w:rFonts w:hint="eastAsia" w:ascii="仿宋_GB2312" w:hAnsi="仿宋_GB2312" w:eastAsia="仿宋_GB2312" w:cs="仿宋_GB2312"/>
          <w:color w:val="auto"/>
          <w:sz w:val="32"/>
          <w:szCs w:val="32"/>
          <w:highlight w:val="none"/>
          <w:lang w:eastAsia="zh-CN"/>
        </w:rPr>
        <w:t>公租房房源确定后，住建局应会同有关部门制定分配方案，并体现嵌入式居住和各民族和谐共居的要求。</w:t>
      </w:r>
    </w:p>
    <w:p>
      <w:pPr>
        <w:pStyle w:val="11"/>
        <w:keepNext w:val="0"/>
        <w:keepLines w:val="0"/>
        <w:pageBreakBefore w:val="0"/>
        <w:kinsoku/>
        <w:wordWrap/>
        <w:overflowPunct/>
        <w:topLinePunct w:val="0"/>
        <w:autoSpaceDE/>
        <w:autoSpaceDN/>
        <w:bidi w:val="0"/>
        <w:adjustRightInd/>
        <w:snapToGrid/>
        <w:spacing w:beforeAutospacing="0" w:line="560" w:lineRule="exact"/>
        <w:ind w:left="0" w:leftChars="0" w:right="0" w:rightChars="0" w:firstLine="643"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b/>
          <w:bCs/>
          <w:color w:val="auto"/>
          <w:kern w:val="2"/>
          <w:sz w:val="32"/>
          <w:szCs w:val="32"/>
          <w:highlight w:val="none"/>
          <w:lang w:eastAsia="zh-CN"/>
        </w:rPr>
        <w:t>第三十条</w:t>
      </w:r>
      <w:r>
        <w:rPr>
          <w:rFonts w:hint="eastAsia" w:ascii="仿宋_GB2312" w:hAnsi="仿宋_GB2312" w:eastAsia="仿宋_GB2312" w:cs="仿宋_GB2312"/>
          <w:color w:val="auto"/>
          <w:sz w:val="32"/>
          <w:szCs w:val="32"/>
          <w:highlight w:val="none"/>
          <w:lang w:eastAsia="zh-CN"/>
        </w:rPr>
        <w:t xml:space="preserve"> </w:t>
      </w:r>
      <w:r>
        <w:rPr>
          <w:rFonts w:hint="eastAsia" w:ascii="仿宋_GB2312" w:hAnsi="仿宋_GB2312" w:eastAsia="仿宋_GB2312" w:cs="仿宋_GB2312"/>
          <w:color w:val="auto"/>
          <w:sz w:val="32"/>
          <w:szCs w:val="32"/>
          <w:highlight w:val="none"/>
          <w:lang w:val="en-US" w:eastAsia="zh-CN"/>
        </w:rPr>
        <w:t>住建局</w:t>
      </w:r>
      <w:r>
        <w:rPr>
          <w:rFonts w:hint="eastAsia" w:ascii="仿宋_GB2312" w:hAnsi="仿宋_GB2312" w:eastAsia="仿宋_GB2312" w:cs="仿宋_GB2312"/>
          <w:color w:val="auto"/>
          <w:sz w:val="32"/>
          <w:szCs w:val="32"/>
          <w:highlight w:val="none"/>
          <w:lang w:eastAsia="zh-CN"/>
        </w:rPr>
        <w:t>牵头，</w:t>
      </w:r>
      <w:r>
        <w:rPr>
          <w:rFonts w:hint="eastAsia" w:ascii="仿宋_GB2312" w:hAnsi="仿宋_GB2312" w:eastAsia="仿宋_GB2312" w:cs="仿宋_GB2312"/>
          <w:color w:val="auto"/>
          <w:sz w:val="32"/>
          <w:szCs w:val="32"/>
          <w:highlight w:val="none"/>
          <w:lang w:val="en-US" w:eastAsia="zh-CN"/>
        </w:rPr>
        <w:t>纪检监察部门、委托运营机构、</w:t>
      </w:r>
      <w:r>
        <w:rPr>
          <w:rFonts w:hint="eastAsia" w:ascii="仿宋_GB2312" w:hAnsi="仿宋_GB2312" w:eastAsia="仿宋_GB2312" w:cs="仿宋_GB2312"/>
          <w:color w:val="auto"/>
          <w:sz w:val="32"/>
          <w:szCs w:val="32"/>
          <w:highlight w:val="none"/>
          <w:lang w:eastAsia="zh-CN"/>
        </w:rPr>
        <w:t>街道、社区等部门参与公开抽签</w:t>
      </w:r>
      <w:r>
        <w:rPr>
          <w:rFonts w:hint="eastAsia" w:ascii="仿宋_GB2312" w:hAnsi="仿宋_GB2312" w:eastAsia="仿宋_GB2312" w:cs="仿宋_GB2312"/>
          <w:color w:val="auto"/>
          <w:sz w:val="32"/>
          <w:szCs w:val="32"/>
          <w:highlight w:val="none"/>
          <w:lang w:val="en-US" w:eastAsia="zh-CN"/>
        </w:rPr>
        <w:t>活动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分配结果确定后，按照已确定的保障方式与申请人签订公租房租赁合同</w:t>
      </w:r>
      <w:r>
        <w:rPr>
          <w:rFonts w:hint="eastAsia" w:ascii="仿宋_GB2312" w:hAnsi="仿宋_GB2312" w:eastAsia="仿宋_GB2312" w:cs="仿宋_GB2312"/>
          <w:color w:val="auto"/>
          <w:sz w:val="32"/>
          <w:szCs w:val="32"/>
          <w:highlight w:val="none"/>
          <w:lang w:eastAsia="zh-CN"/>
        </w:rPr>
        <w:t>，明确双方当事人的权利义务。同时缴纳一年</w:t>
      </w:r>
      <w:r>
        <w:rPr>
          <w:rFonts w:hint="eastAsia" w:ascii="仿宋_GB2312" w:hAnsi="仿宋_GB2312" w:eastAsia="仿宋_GB2312" w:cs="仿宋_GB2312"/>
          <w:color w:val="auto"/>
          <w:sz w:val="32"/>
          <w:szCs w:val="32"/>
          <w:highlight w:val="none"/>
          <w:lang w:val="en-US" w:eastAsia="zh-CN"/>
        </w:rPr>
        <w:t>租金</w:t>
      </w:r>
      <w:r>
        <w:rPr>
          <w:rFonts w:hint="eastAsia" w:ascii="仿宋_GB2312" w:hAnsi="仿宋_GB2312" w:eastAsia="仿宋_GB2312" w:cs="仿宋_GB2312"/>
          <w:color w:val="auto"/>
          <w:sz w:val="32"/>
          <w:szCs w:val="32"/>
          <w:highlight w:val="none"/>
          <w:lang w:eastAsia="zh-CN"/>
        </w:rPr>
        <w:t>、物业费后办理入住手续，租赁期间的水、电、气、暖、</w:t>
      </w:r>
      <w:r>
        <w:rPr>
          <w:rFonts w:hint="eastAsia" w:ascii="仿宋_GB2312" w:hAnsi="仿宋_GB2312" w:eastAsia="仿宋_GB2312" w:cs="仿宋_GB2312"/>
          <w:color w:val="auto"/>
          <w:sz w:val="32"/>
          <w:szCs w:val="32"/>
          <w:highlight w:val="none"/>
          <w:lang w:val="en-US" w:eastAsia="zh-CN"/>
        </w:rPr>
        <w:t>垃圾清理费</w:t>
      </w:r>
      <w:r>
        <w:rPr>
          <w:rFonts w:hint="eastAsia" w:ascii="仿宋_GB2312" w:hAnsi="仿宋_GB2312" w:eastAsia="仿宋_GB2312" w:cs="仿宋_GB2312"/>
          <w:color w:val="auto"/>
          <w:sz w:val="32"/>
          <w:szCs w:val="32"/>
          <w:highlight w:val="none"/>
          <w:lang w:eastAsia="zh-CN"/>
        </w:rPr>
        <w:t>等费用全部</w:t>
      </w:r>
      <w:r>
        <w:rPr>
          <w:rFonts w:hint="eastAsia" w:ascii="仿宋_GB2312" w:hAnsi="仿宋_GB2312" w:eastAsia="仿宋_GB2312" w:cs="仿宋_GB2312"/>
          <w:color w:val="auto"/>
          <w:sz w:val="32"/>
          <w:szCs w:val="32"/>
          <w:highlight w:val="none"/>
          <w:lang w:val="en-US" w:eastAsia="zh-CN"/>
        </w:rPr>
        <w:t>由申请人</w:t>
      </w:r>
      <w:r>
        <w:rPr>
          <w:rFonts w:hint="eastAsia" w:ascii="仿宋_GB2312" w:hAnsi="仿宋_GB2312" w:eastAsia="仿宋_GB2312" w:cs="仿宋_GB2312"/>
          <w:color w:val="auto"/>
          <w:sz w:val="32"/>
          <w:szCs w:val="32"/>
          <w:highlight w:val="none"/>
          <w:lang w:eastAsia="zh-CN"/>
        </w:rPr>
        <w:t>自行承担，合同另有约定的除外。</w:t>
      </w:r>
    </w:p>
    <w:p>
      <w:pPr>
        <w:pStyle w:val="11"/>
        <w:keepNext w:val="0"/>
        <w:keepLines w:val="0"/>
        <w:pageBreakBefore w:val="0"/>
        <w:kinsoku/>
        <w:wordWrap/>
        <w:overflowPunct/>
        <w:topLinePunct w:val="0"/>
        <w:autoSpaceDE/>
        <w:autoSpaceDN/>
        <w:bidi w:val="0"/>
        <w:adjustRightInd/>
        <w:snapToGrid/>
        <w:spacing w:beforeAutospacing="0" w:line="560" w:lineRule="exact"/>
        <w:ind w:left="0" w:leftChars="0" w:right="0" w:rightChars="0" w:firstLine="600"/>
        <w:jc w:val="both"/>
        <w:textAlignment w:val="auto"/>
        <w:outlineLvl w:val="1"/>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b/>
          <w:bCs/>
          <w:color w:val="auto"/>
          <w:kern w:val="2"/>
          <w:sz w:val="32"/>
          <w:szCs w:val="32"/>
          <w:highlight w:val="none"/>
          <w:lang w:eastAsia="zh-CN"/>
        </w:rPr>
        <w:t>第</w:t>
      </w:r>
      <w:r>
        <w:rPr>
          <w:rFonts w:hint="eastAsia" w:ascii="仿宋_GB2312" w:hAnsi="仿宋_GB2312" w:eastAsia="仿宋_GB2312" w:cs="仿宋_GB2312"/>
          <w:b/>
          <w:bCs/>
          <w:color w:val="auto"/>
          <w:kern w:val="2"/>
          <w:sz w:val="32"/>
          <w:szCs w:val="32"/>
          <w:highlight w:val="none"/>
          <w:lang w:val="en-US" w:eastAsia="zh-CN"/>
        </w:rPr>
        <w:t>三十一</w:t>
      </w:r>
      <w:r>
        <w:rPr>
          <w:rFonts w:hint="eastAsia" w:ascii="仿宋_GB2312" w:hAnsi="仿宋_GB2312" w:eastAsia="仿宋_GB2312" w:cs="仿宋_GB2312"/>
          <w:b/>
          <w:bCs/>
          <w:color w:val="auto"/>
          <w:kern w:val="2"/>
          <w:sz w:val="32"/>
          <w:szCs w:val="32"/>
          <w:highlight w:val="none"/>
          <w:lang w:eastAsia="zh-CN"/>
        </w:rPr>
        <w:t>条</w:t>
      </w:r>
      <w:r>
        <w:rPr>
          <w:rFonts w:hint="eastAsia" w:ascii="仿宋_GB2312" w:hAnsi="仿宋_GB2312" w:eastAsia="仿宋_GB2312" w:cs="仿宋_GB2312"/>
          <w:color w:val="auto"/>
          <w:sz w:val="32"/>
          <w:szCs w:val="32"/>
          <w:highlight w:val="none"/>
          <w:lang w:eastAsia="zh-CN"/>
        </w:rPr>
        <w:t xml:space="preserve"> 公租房</w:t>
      </w:r>
      <w:r>
        <w:rPr>
          <w:rFonts w:hint="eastAsia" w:ascii="仿宋_GB2312" w:hAnsi="仿宋_GB2312" w:eastAsia="仿宋_GB2312" w:cs="仿宋_GB2312"/>
          <w:color w:val="auto"/>
          <w:sz w:val="32"/>
          <w:szCs w:val="32"/>
          <w:highlight w:val="none"/>
          <w:lang w:val="en-US" w:eastAsia="zh-CN"/>
        </w:rPr>
        <w:t>实物配租</w:t>
      </w:r>
      <w:r>
        <w:rPr>
          <w:rFonts w:hint="eastAsia" w:ascii="仿宋_GB2312" w:hAnsi="仿宋_GB2312" w:eastAsia="仿宋_GB2312" w:cs="仿宋_GB2312"/>
          <w:color w:val="auto"/>
          <w:sz w:val="32"/>
          <w:szCs w:val="32"/>
          <w:highlight w:val="none"/>
          <w:lang w:eastAsia="zh-CN"/>
        </w:rPr>
        <w:t>租赁合同应当包括以下内容：</w:t>
      </w:r>
    </w:p>
    <w:p>
      <w:pPr>
        <w:pStyle w:val="11"/>
        <w:keepNext w:val="0"/>
        <w:keepLines w:val="0"/>
        <w:pageBreakBefore w:val="0"/>
        <w:kinsoku/>
        <w:wordWrap/>
        <w:overflowPunct/>
        <w:topLinePunct w:val="0"/>
        <w:autoSpaceDE/>
        <w:autoSpaceDN/>
        <w:bidi w:val="0"/>
        <w:adjustRightInd/>
        <w:snapToGrid/>
        <w:spacing w:beforeAutospacing="0" w:line="560" w:lineRule="exact"/>
        <w:ind w:left="0" w:leftChars="0" w:right="0" w:rightChars="0" w:firstLine="600"/>
        <w:jc w:val="both"/>
        <w:textAlignment w:val="auto"/>
        <w:outlineLvl w:val="1"/>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一</w:t>
      </w:r>
      <w:r>
        <w:rPr>
          <w:rFonts w:hint="eastAsia" w:ascii="仿宋_GB2312" w:hAnsi="仿宋_GB2312" w:eastAsia="仿宋_GB2312" w:cs="仿宋_GB2312"/>
          <w:color w:val="auto"/>
          <w:sz w:val="32"/>
          <w:szCs w:val="32"/>
          <w:highlight w:val="none"/>
          <w:lang w:eastAsia="zh-CN"/>
        </w:rPr>
        <w:t>）合同当事人的名称或姓名；</w:t>
      </w:r>
    </w:p>
    <w:p>
      <w:pPr>
        <w:pStyle w:val="11"/>
        <w:keepNext w:val="0"/>
        <w:keepLines w:val="0"/>
        <w:pageBreakBefore w:val="0"/>
        <w:kinsoku/>
        <w:wordWrap/>
        <w:overflowPunct/>
        <w:topLinePunct w:val="0"/>
        <w:autoSpaceDE/>
        <w:autoSpaceDN/>
        <w:bidi w:val="0"/>
        <w:adjustRightInd/>
        <w:snapToGrid/>
        <w:spacing w:beforeAutospacing="0" w:line="560" w:lineRule="exact"/>
        <w:ind w:left="0" w:leftChars="0" w:right="0" w:rightChars="0" w:firstLine="600"/>
        <w:jc w:val="both"/>
        <w:textAlignment w:val="auto"/>
        <w:outlineLvl w:val="1"/>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二</w:t>
      </w:r>
      <w:r>
        <w:rPr>
          <w:rFonts w:hint="eastAsia" w:ascii="仿宋_GB2312" w:hAnsi="仿宋_GB2312" w:eastAsia="仿宋_GB2312" w:cs="仿宋_GB2312"/>
          <w:color w:val="auto"/>
          <w:sz w:val="32"/>
          <w:szCs w:val="32"/>
          <w:highlight w:val="none"/>
          <w:lang w:eastAsia="zh-CN"/>
        </w:rPr>
        <w:t>）房屋的位置、用途、面积、结构、室内设施和设备，以及使用要求；</w:t>
      </w:r>
    </w:p>
    <w:p>
      <w:pPr>
        <w:pStyle w:val="11"/>
        <w:keepNext w:val="0"/>
        <w:keepLines w:val="0"/>
        <w:pageBreakBefore w:val="0"/>
        <w:kinsoku/>
        <w:wordWrap/>
        <w:overflowPunct/>
        <w:topLinePunct w:val="0"/>
        <w:autoSpaceDE/>
        <w:autoSpaceDN/>
        <w:bidi w:val="0"/>
        <w:adjustRightInd/>
        <w:snapToGrid/>
        <w:spacing w:beforeAutospacing="0" w:line="560" w:lineRule="exact"/>
        <w:ind w:left="0" w:leftChars="0" w:right="0" w:rightChars="0" w:firstLine="600"/>
        <w:jc w:val="both"/>
        <w:textAlignment w:val="auto"/>
        <w:outlineLvl w:val="1"/>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三</w:t>
      </w:r>
      <w:r>
        <w:rPr>
          <w:rFonts w:hint="eastAsia" w:ascii="仿宋_GB2312" w:hAnsi="仿宋_GB2312" w:eastAsia="仿宋_GB2312" w:cs="仿宋_GB2312"/>
          <w:color w:val="auto"/>
          <w:sz w:val="32"/>
          <w:szCs w:val="32"/>
          <w:highlight w:val="none"/>
          <w:lang w:eastAsia="zh-CN"/>
        </w:rPr>
        <w:t>）租赁期限、租金金额和支付方式；</w:t>
      </w:r>
    </w:p>
    <w:p>
      <w:pPr>
        <w:pStyle w:val="11"/>
        <w:keepNext w:val="0"/>
        <w:keepLines w:val="0"/>
        <w:pageBreakBefore w:val="0"/>
        <w:kinsoku/>
        <w:wordWrap/>
        <w:overflowPunct/>
        <w:topLinePunct w:val="0"/>
        <w:autoSpaceDE/>
        <w:autoSpaceDN/>
        <w:bidi w:val="0"/>
        <w:adjustRightInd/>
        <w:snapToGrid/>
        <w:spacing w:beforeAutospacing="0" w:line="560" w:lineRule="exact"/>
        <w:ind w:left="0" w:leftChars="0" w:right="0" w:rightChars="0" w:firstLine="600"/>
        <w:jc w:val="both"/>
        <w:textAlignment w:val="auto"/>
        <w:outlineLvl w:val="1"/>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四</w:t>
      </w:r>
      <w:r>
        <w:rPr>
          <w:rFonts w:hint="eastAsia" w:ascii="仿宋_GB2312" w:hAnsi="仿宋_GB2312" w:eastAsia="仿宋_GB2312" w:cs="仿宋_GB2312"/>
          <w:color w:val="auto"/>
          <w:sz w:val="32"/>
          <w:szCs w:val="32"/>
          <w:highlight w:val="none"/>
          <w:lang w:eastAsia="zh-CN"/>
        </w:rPr>
        <w:t>）房屋维修，含家用配套设施（电器、家具等）责任；</w:t>
      </w:r>
    </w:p>
    <w:p>
      <w:pPr>
        <w:pStyle w:val="11"/>
        <w:keepNext w:val="0"/>
        <w:keepLines w:val="0"/>
        <w:pageBreakBefore w:val="0"/>
        <w:kinsoku/>
        <w:wordWrap/>
        <w:overflowPunct/>
        <w:topLinePunct w:val="0"/>
        <w:autoSpaceDE/>
        <w:autoSpaceDN/>
        <w:bidi w:val="0"/>
        <w:adjustRightInd/>
        <w:snapToGrid/>
        <w:spacing w:beforeAutospacing="0" w:line="560" w:lineRule="exact"/>
        <w:ind w:left="0" w:leftChars="0" w:right="0" w:rightChars="0" w:firstLine="600"/>
        <w:jc w:val="both"/>
        <w:textAlignment w:val="auto"/>
        <w:outlineLvl w:val="1"/>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五</w:t>
      </w:r>
      <w:r>
        <w:rPr>
          <w:rFonts w:hint="eastAsia" w:ascii="仿宋_GB2312" w:hAnsi="仿宋_GB2312" w:eastAsia="仿宋_GB2312" w:cs="仿宋_GB2312"/>
          <w:color w:val="auto"/>
          <w:sz w:val="32"/>
          <w:szCs w:val="32"/>
          <w:highlight w:val="none"/>
          <w:lang w:eastAsia="zh-CN"/>
        </w:rPr>
        <w:t>）物业服务、水、电、气、供热等相关费用的缴纳责任；</w:t>
      </w:r>
    </w:p>
    <w:p>
      <w:pPr>
        <w:pStyle w:val="11"/>
        <w:keepNext w:val="0"/>
        <w:keepLines w:val="0"/>
        <w:pageBreakBefore w:val="0"/>
        <w:kinsoku/>
        <w:wordWrap/>
        <w:overflowPunct/>
        <w:topLinePunct w:val="0"/>
        <w:autoSpaceDE/>
        <w:autoSpaceDN/>
        <w:bidi w:val="0"/>
        <w:adjustRightInd/>
        <w:snapToGrid/>
        <w:spacing w:beforeAutospacing="0" w:line="560" w:lineRule="exact"/>
        <w:ind w:left="0" w:leftChars="0" w:right="0" w:rightChars="0" w:firstLine="600"/>
        <w:jc w:val="both"/>
        <w:textAlignment w:val="auto"/>
        <w:outlineLvl w:val="1"/>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六</w:t>
      </w:r>
      <w:r>
        <w:rPr>
          <w:rFonts w:hint="eastAsia" w:ascii="仿宋_GB2312" w:hAnsi="仿宋_GB2312" w:eastAsia="仿宋_GB2312" w:cs="仿宋_GB2312"/>
          <w:color w:val="auto"/>
          <w:sz w:val="32"/>
          <w:szCs w:val="32"/>
          <w:highlight w:val="none"/>
          <w:lang w:eastAsia="zh-CN"/>
        </w:rPr>
        <w:t>）退回公租房的情形；</w:t>
      </w:r>
    </w:p>
    <w:p>
      <w:pPr>
        <w:pStyle w:val="11"/>
        <w:keepNext w:val="0"/>
        <w:keepLines w:val="0"/>
        <w:pageBreakBefore w:val="0"/>
        <w:kinsoku/>
        <w:wordWrap/>
        <w:overflowPunct/>
        <w:topLinePunct w:val="0"/>
        <w:autoSpaceDE/>
        <w:autoSpaceDN/>
        <w:bidi w:val="0"/>
        <w:adjustRightInd/>
        <w:snapToGrid/>
        <w:spacing w:beforeAutospacing="0" w:line="560" w:lineRule="exact"/>
        <w:ind w:left="0" w:leftChars="0" w:right="0" w:rightChars="0" w:firstLine="600"/>
        <w:jc w:val="both"/>
        <w:textAlignment w:val="auto"/>
        <w:outlineLvl w:val="1"/>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七</w:t>
      </w:r>
      <w:r>
        <w:rPr>
          <w:rFonts w:hint="eastAsia" w:ascii="仿宋_GB2312" w:hAnsi="仿宋_GB2312" w:eastAsia="仿宋_GB2312" w:cs="仿宋_GB2312"/>
          <w:color w:val="auto"/>
          <w:sz w:val="32"/>
          <w:szCs w:val="32"/>
          <w:highlight w:val="none"/>
          <w:lang w:eastAsia="zh-CN"/>
        </w:rPr>
        <w:t>）违约责任及争议解决办法；</w:t>
      </w:r>
    </w:p>
    <w:p>
      <w:pPr>
        <w:pStyle w:val="11"/>
        <w:keepNext w:val="0"/>
        <w:keepLines w:val="0"/>
        <w:pageBreakBefore w:val="0"/>
        <w:kinsoku/>
        <w:wordWrap/>
        <w:overflowPunct/>
        <w:topLinePunct w:val="0"/>
        <w:autoSpaceDE/>
        <w:autoSpaceDN/>
        <w:bidi w:val="0"/>
        <w:adjustRightInd/>
        <w:snapToGrid/>
        <w:spacing w:beforeAutospacing="0" w:line="560" w:lineRule="exact"/>
        <w:ind w:left="0" w:leftChars="0" w:right="0" w:rightChars="0" w:firstLine="640" w:firstLineChars="200"/>
        <w:jc w:val="both"/>
        <w:textAlignment w:val="auto"/>
        <w:outlineLvl w:val="1"/>
        <w:rPr>
          <w:rFonts w:hint="eastAsia" w:ascii="仿宋_GB2312" w:hAnsi="仿宋_GB2312" w:eastAsia="仿宋_GB2312" w:cs="仿宋_GB2312"/>
          <w:color w:val="auto"/>
          <w:kern w:val="2"/>
          <w:sz w:val="32"/>
          <w:szCs w:val="32"/>
          <w:highlight w:val="none"/>
          <w:lang w:eastAsia="zh-CN"/>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八</w:t>
      </w:r>
      <w:r>
        <w:rPr>
          <w:rFonts w:hint="eastAsia" w:ascii="仿宋_GB2312" w:hAnsi="仿宋_GB2312" w:eastAsia="仿宋_GB2312" w:cs="仿宋_GB2312"/>
          <w:color w:val="auto"/>
          <w:sz w:val="32"/>
          <w:szCs w:val="32"/>
          <w:highlight w:val="none"/>
          <w:lang w:eastAsia="zh-CN"/>
        </w:rPr>
        <w:t>）其他应当约定的事项。</w:t>
      </w:r>
    </w:p>
    <w:p>
      <w:pPr>
        <w:pStyle w:val="11"/>
        <w:keepNext w:val="0"/>
        <w:keepLines w:val="0"/>
        <w:pageBreakBefore w:val="0"/>
        <w:kinsoku/>
        <w:wordWrap/>
        <w:overflowPunct/>
        <w:topLinePunct w:val="0"/>
        <w:autoSpaceDE/>
        <w:autoSpaceDN/>
        <w:bidi w:val="0"/>
        <w:adjustRightInd/>
        <w:snapToGrid/>
        <w:spacing w:beforeAutospacing="0" w:line="560" w:lineRule="exact"/>
        <w:ind w:left="0" w:leftChars="0" w:right="0" w:rightChars="0" w:firstLine="643" w:firstLineChars="200"/>
        <w:jc w:val="both"/>
        <w:textAlignment w:val="auto"/>
        <w:outlineLvl w:val="1"/>
        <w:rPr>
          <w:rFonts w:hint="eastAsia" w:ascii="仿宋_GB2312" w:hAnsi="仿宋_GB2312" w:eastAsia="仿宋_GB2312" w:cs="仿宋_GB2312"/>
          <w:color w:val="auto"/>
          <w:kern w:val="2"/>
          <w:sz w:val="32"/>
          <w:szCs w:val="32"/>
          <w:highlight w:val="none"/>
          <w:lang w:eastAsia="zh-CN"/>
        </w:rPr>
      </w:pPr>
      <w:r>
        <w:rPr>
          <w:rFonts w:hint="eastAsia" w:ascii="仿宋_GB2312" w:hAnsi="仿宋_GB2312" w:eastAsia="仿宋_GB2312" w:cs="仿宋_GB2312"/>
          <w:b/>
          <w:bCs/>
          <w:color w:val="auto"/>
          <w:kern w:val="2"/>
          <w:sz w:val="32"/>
          <w:szCs w:val="32"/>
          <w:highlight w:val="none"/>
          <w:lang w:eastAsia="zh-CN"/>
        </w:rPr>
        <w:t>第</w:t>
      </w:r>
      <w:r>
        <w:rPr>
          <w:rFonts w:hint="eastAsia" w:ascii="仿宋_GB2312" w:hAnsi="仿宋_GB2312" w:eastAsia="仿宋_GB2312" w:cs="仿宋_GB2312"/>
          <w:b/>
          <w:bCs/>
          <w:color w:val="auto"/>
          <w:kern w:val="2"/>
          <w:sz w:val="32"/>
          <w:szCs w:val="32"/>
          <w:highlight w:val="none"/>
          <w:lang w:val="en-US" w:eastAsia="zh-CN"/>
        </w:rPr>
        <w:t>三十二</w:t>
      </w:r>
      <w:r>
        <w:rPr>
          <w:rFonts w:hint="eastAsia" w:ascii="仿宋_GB2312" w:hAnsi="仿宋_GB2312" w:eastAsia="仿宋_GB2312" w:cs="仿宋_GB2312"/>
          <w:b/>
          <w:bCs/>
          <w:color w:val="auto"/>
          <w:kern w:val="2"/>
          <w:sz w:val="32"/>
          <w:szCs w:val="32"/>
          <w:highlight w:val="none"/>
          <w:lang w:eastAsia="zh-CN"/>
        </w:rPr>
        <w:t>条</w:t>
      </w:r>
      <w:r>
        <w:rPr>
          <w:rFonts w:hint="eastAsia" w:ascii="仿宋_GB2312" w:hAnsi="仿宋_GB2312" w:eastAsia="仿宋_GB2312" w:cs="仿宋_GB2312"/>
          <w:color w:val="auto"/>
          <w:sz w:val="32"/>
          <w:szCs w:val="32"/>
          <w:highlight w:val="none"/>
          <w:lang w:eastAsia="zh-CN"/>
        </w:rPr>
        <w:t xml:space="preserve"> 获得实物配租资格的保障对象</w:t>
      </w:r>
      <w:r>
        <w:rPr>
          <w:rFonts w:hint="eastAsia" w:ascii="仿宋_GB2312" w:hAnsi="仿宋_GB2312" w:eastAsia="仿宋_GB2312" w:cs="仿宋_GB2312"/>
          <w:color w:val="auto"/>
          <w:sz w:val="32"/>
          <w:szCs w:val="32"/>
          <w:highlight w:val="none"/>
          <w:lang w:val="en-US" w:eastAsia="zh-CN"/>
        </w:rPr>
        <w:t>在规定时间</w:t>
      </w:r>
      <w:r>
        <w:rPr>
          <w:rFonts w:hint="eastAsia" w:ascii="仿宋_GB2312" w:hAnsi="仿宋_GB2312" w:eastAsia="仿宋_GB2312" w:cs="仿宋_GB2312"/>
          <w:color w:val="auto"/>
          <w:sz w:val="32"/>
          <w:szCs w:val="32"/>
          <w:highlight w:val="none"/>
          <w:lang w:eastAsia="zh-CN"/>
        </w:rPr>
        <w:t>内未办理入住手续的，视为自动放弃实物</w:t>
      </w:r>
      <w:r>
        <w:rPr>
          <w:rFonts w:hint="eastAsia" w:ascii="仿宋_GB2312" w:hAnsi="仿宋_GB2312" w:eastAsia="仿宋_GB2312" w:cs="仿宋_GB2312"/>
          <w:color w:val="auto"/>
          <w:sz w:val="32"/>
          <w:szCs w:val="32"/>
          <w:highlight w:val="none"/>
          <w:lang w:val="en-US" w:eastAsia="zh-CN"/>
        </w:rPr>
        <w:t>配租保障</w:t>
      </w:r>
      <w:r>
        <w:rPr>
          <w:rFonts w:hint="eastAsia" w:ascii="仿宋_GB2312" w:hAnsi="仿宋_GB2312" w:eastAsia="仿宋_GB2312" w:cs="仿宋_GB2312"/>
          <w:color w:val="auto"/>
          <w:sz w:val="32"/>
          <w:szCs w:val="32"/>
          <w:highlight w:val="none"/>
          <w:lang w:eastAsia="zh-CN"/>
        </w:rPr>
        <w:t>。</w:t>
      </w:r>
    </w:p>
    <w:p>
      <w:pPr>
        <w:pStyle w:val="11"/>
        <w:keepNext w:val="0"/>
        <w:keepLines w:val="0"/>
        <w:pageBreakBefore w:val="0"/>
        <w:kinsoku/>
        <w:wordWrap/>
        <w:overflowPunct/>
        <w:topLinePunct w:val="0"/>
        <w:autoSpaceDE/>
        <w:autoSpaceDN/>
        <w:bidi w:val="0"/>
        <w:adjustRightInd/>
        <w:snapToGrid/>
        <w:spacing w:beforeAutospacing="0" w:line="560" w:lineRule="exact"/>
        <w:ind w:left="0" w:leftChars="0" w:right="0" w:rightChars="0" w:firstLine="643" w:firstLineChars="200"/>
        <w:jc w:val="both"/>
        <w:textAlignment w:val="auto"/>
        <w:outlineLvl w:val="1"/>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b/>
          <w:bCs/>
          <w:color w:val="auto"/>
          <w:kern w:val="2"/>
          <w:sz w:val="32"/>
          <w:szCs w:val="32"/>
          <w:highlight w:val="none"/>
          <w:lang w:eastAsia="zh-CN"/>
        </w:rPr>
        <w:t>第</w:t>
      </w:r>
      <w:r>
        <w:rPr>
          <w:rFonts w:hint="eastAsia" w:ascii="仿宋_GB2312" w:hAnsi="仿宋_GB2312" w:eastAsia="仿宋_GB2312" w:cs="仿宋_GB2312"/>
          <w:b/>
          <w:bCs/>
          <w:color w:val="auto"/>
          <w:kern w:val="2"/>
          <w:sz w:val="32"/>
          <w:szCs w:val="32"/>
          <w:highlight w:val="none"/>
          <w:lang w:val="en-US" w:eastAsia="zh-CN"/>
        </w:rPr>
        <w:t>三十三</w:t>
      </w:r>
      <w:r>
        <w:rPr>
          <w:rFonts w:hint="eastAsia" w:ascii="仿宋_GB2312" w:hAnsi="仿宋_GB2312" w:eastAsia="仿宋_GB2312" w:cs="仿宋_GB2312"/>
          <w:b/>
          <w:bCs/>
          <w:color w:val="auto"/>
          <w:kern w:val="2"/>
          <w:sz w:val="32"/>
          <w:szCs w:val="32"/>
          <w:highlight w:val="none"/>
          <w:lang w:eastAsia="zh-CN"/>
        </w:rPr>
        <w:t>条</w:t>
      </w:r>
      <w:r>
        <w:rPr>
          <w:rFonts w:hint="eastAsia" w:ascii="仿宋_GB2312" w:hAnsi="仿宋_GB2312" w:eastAsia="仿宋_GB2312" w:cs="仿宋_GB2312"/>
          <w:color w:val="auto"/>
          <w:sz w:val="32"/>
          <w:szCs w:val="32"/>
          <w:highlight w:val="none"/>
          <w:lang w:eastAsia="zh-CN"/>
        </w:rPr>
        <w:t xml:space="preserve"> </w:t>
      </w:r>
      <w:r>
        <w:rPr>
          <w:rFonts w:hint="eastAsia" w:ascii="仿宋_GB2312" w:hAnsi="仿宋_GB2312" w:eastAsia="仿宋_GB2312" w:cs="仿宋_GB2312"/>
          <w:color w:val="auto"/>
          <w:sz w:val="32"/>
          <w:szCs w:val="32"/>
          <w:highlight w:val="none"/>
        </w:rPr>
        <w:t>公租房租赁期限一般不超过5年，租赁合同期满后承租人仍符合规定条件的，可以申请续租。</w:t>
      </w:r>
    </w:p>
    <w:p>
      <w:pPr>
        <w:keepNext w:val="0"/>
        <w:keepLines w:val="0"/>
        <w:pageBreakBefore w:val="0"/>
        <w:kinsoku/>
        <w:wordWrap/>
        <w:overflowPunct/>
        <w:topLinePunct w:val="0"/>
        <w:autoSpaceDE/>
        <w:autoSpaceDN/>
        <w:bidi w:val="0"/>
        <w:adjustRightInd/>
        <w:snapToGrid/>
        <w:spacing w:beforeAutospacing="0" w:line="560" w:lineRule="exact"/>
        <w:ind w:leftChars="0" w:right="0" w:rightChars="0"/>
        <w:jc w:val="both"/>
        <w:textAlignment w:val="auto"/>
        <w:rPr>
          <w:rFonts w:hint="eastAsia" w:ascii="仿宋_GB2312" w:hAnsi="仿宋_GB2312" w:eastAsia="仿宋_GB2312" w:cs="仿宋_GB2312"/>
          <w:color w:val="auto"/>
          <w:sz w:val="32"/>
          <w:szCs w:val="32"/>
          <w:highlight w:val="none"/>
          <w:lang w:eastAsia="zh-CN"/>
        </w:rPr>
      </w:pPr>
    </w:p>
    <w:p>
      <w:pPr>
        <w:pStyle w:val="11"/>
        <w:keepNext w:val="0"/>
        <w:keepLines w:val="0"/>
        <w:pageBreakBefore w:val="0"/>
        <w:kinsoku/>
        <w:wordWrap/>
        <w:overflowPunct/>
        <w:topLinePunct w:val="0"/>
        <w:autoSpaceDE/>
        <w:autoSpaceDN/>
        <w:bidi w:val="0"/>
        <w:adjustRightInd/>
        <w:snapToGrid/>
        <w:spacing w:beforeAutospacing="0" w:line="560" w:lineRule="exact"/>
        <w:ind w:left="0" w:leftChars="0" w:right="0" w:rightChars="0" w:firstLine="0"/>
        <w:jc w:val="center"/>
        <w:textAlignment w:val="auto"/>
        <w:outlineLvl w:val="0"/>
        <w:rPr>
          <w:rFonts w:hint="eastAsia" w:ascii="黑体" w:hAnsi="黑体" w:eastAsia="黑体" w:cs="黑体"/>
          <w:color w:val="auto"/>
          <w:kern w:val="2"/>
          <w:sz w:val="32"/>
          <w:szCs w:val="32"/>
          <w:highlight w:val="none"/>
          <w:lang w:eastAsia="zh-CN"/>
        </w:rPr>
      </w:pPr>
      <w:bookmarkStart w:id="7" w:name="_Toc30716"/>
      <w:r>
        <w:rPr>
          <w:rFonts w:hint="eastAsia" w:ascii="黑体" w:hAnsi="黑体" w:eastAsia="黑体" w:cs="黑体"/>
          <w:color w:val="auto"/>
          <w:kern w:val="2"/>
          <w:sz w:val="32"/>
          <w:szCs w:val="32"/>
          <w:highlight w:val="none"/>
          <w:lang w:eastAsia="zh-CN"/>
        </w:rPr>
        <w:t>第</w:t>
      </w:r>
      <w:r>
        <w:rPr>
          <w:rFonts w:hint="eastAsia" w:ascii="黑体" w:hAnsi="黑体" w:eastAsia="黑体" w:cs="黑体"/>
          <w:color w:val="auto"/>
          <w:kern w:val="2"/>
          <w:sz w:val="32"/>
          <w:szCs w:val="32"/>
          <w:highlight w:val="none"/>
          <w:lang w:val="en-US" w:eastAsia="zh-CN"/>
        </w:rPr>
        <w:t>五</w:t>
      </w:r>
      <w:r>
        <w:rPr>
          <w:rFonts w:hint="eastAsia" w:ascii="黑体" w:hAnsi="黑体" w:eastAsia="黑体" w:cs="黑体"/>
          <w:color w:val="auto"/>
          <w:kern w:val="2"/>
          <w:sz w:val="32"/>
          <w:szCs w:val="32"/>
          <w:highlight w:val="none"/>
          <w:lang w:eastAsia="zh-CN"/>
        </w:rPr>
        <w:t>章</w:t>
      </w:r>
      <w:r>
        <w:rPr>
          <w:rFonts w:hint="eastAsia" w:ascii="黑体" w:hAnsi="黑体" w:eastAsia="黑体" w:cs="黑体"/>
          <w:color w:val="auto"/>
          <w:kern w:val="2"/>
          <w:sz w:val="32"/>
          <w:szCs w:val="32"/>
          <w:highlight w:val="none"/>
          <w:lang w:val="en-US" w:eastAsia="zh-CN"/>
        </w:rPr>
        <w:t xml:space="preserve"> </w:t>
      </w:r>
      <w:r>
        <w:rPr>
          <w:rFonts w:hint="eastAsia" w:ascii="黑体" w:hAnsi="黑体" w:eastAsia="黑体" w:cs="黑体"/>
          <w:color w:val="auto"/>
          <w:kern w:val="2"/>
          <w:sz w:val="32"/>
          <w:szCs w:val="32"/>
          <w:highlight w:val="none"/>
          <w:lang w:eastAsia="zh-CN"/>
        </w:rPr>
        <w:t xml:space="preserve"> 调整和退出</w:t>
      </w:r>
      <w:bookmarkEnd w:id="7"/>
    </w:p>
    <w:p>
      <w:pPr>
        <w:pStyle w:val="11"/>
        <w:keepNext w:val="0"/>
        <w:keepLines w:val="0"/>
        <w:pageBreakBefore w:val="0"/>
        <w:kinsoku/>
        <w:wordWrap/>
        <w:overflowPunct/>
        <w:topLinePunct w:val="0"/>
        <w:autoSpaceDE/>
        <w:autoSpaceDN/>
        <w:bidi w:val="0"/>
        <w:adjustRightInd/>
        <w:snapToGrid/>
        <w:spacing w:beforeAutospacing="0" w:line="560" w:lineRule="exact"/>
        <w:ind w:left="0" w:leftChars="0" w:right="0" w:rightChars="0" w:firstLine="600"/>
        <w:jc w:val="both"/>
        <w:textAlignment w:val="auto"/>
        <w:rPr>
          <w:rFonts w:hint="eastAsia" w:ascii="仿宋_GB2312" w:hAnsi="仿宋_GB2312" w:eastAsia="仿宋_GB2312" w:cs="仿宋_GB2312"/>
          <w:b/>
          <w:bCs/>
          <w:color w:val="auto"/>
          <w:kern w:val="2"/>
          <w:sz w:val="32"/>
          <w:szCs w:val="32"/>
          <w:highlight w:val="none"/>
          <w:lang w:eastAsia="zh-CN"/>
        </w:rPr>
      </w:pPr>
    </w:p>
    <w:p>
      <w:pPr>
        <w:pStyle w:val="11"/>
        <w:keepNext w:val="0"/>
        <w:keepLines w:val="0"/>
        <w:pageBreakBefore w:val="0"/>
        <w:kinsoku/>
        <w:wordWrap/>
        <w:overflowPunct/>
        <w:topLinePunct w:val="0"/>
        <w:autoSpaceDE/>
        <w:autoSpaceDN/>
        <w:bidi w:val="0"/>
        <w:adjustRightInd/>
        <w:snapToGrid/>
        <w:spacing w:beforeAutospacing="0" w:line="560" w:lineRule="exact"/>
        <w:ind w:left="0" w:leftChars="0" w:right="0" w:rightChars="0" w:firstLine="6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kern w:val="2"/>
          <w:sz w:val="32"/>
          <w:szCs w:val="32"/>
          <w:highlight w:val="none"/>
          <w:lang w:eastAsia="zh-CN"/>
        </w:rPr>
        <w:t>第</w:t>
      </w:r>
      <w:r>
        <w:rPr>
          <w:rFonts w:hint="eastAsia" w:ascii="仿宋_GB2312" w:hAnsi="仿宋_GB2312" w:eastAsia="仿宋_GB2312" w:cs="仿宋_GB2312"/>
          <w:b/>
          <w:bCs/>
          <w:color w:val="auto"/>
          <w:kern w:val="2"/>
          <w:sz w:val="32"/>
          <w:szCs w:val="32"/>
          <w:highlight w:val="none"/>
          <w:lang w:val="en-US" w:eastAsia="zh-CN"/>
        </w:rPr>
        <w:t>三十四</w:t>
      </w:r>
      <w:r>
        <w:rPr>
          <w:rFonts w:hint="eastAsia" w:ascii="仿宋_GB2312" w:hAnsi="仿宋_GB2312" w:eastAsia="仿宋_GB2312" w:cs="仿宋_GB2312"/>
          <w:b/>
          <w:bCs/>
          <w:color w:val="auto"/>
          <w:kern w:val="2"/>
          <w:sz w:val="32"/>
          <w:szCs w:val="32"/>
          <w:highlight w:val="none"/>
          <w:lang w:eastAsia="zh-CN"/>
        </w:rPr>
        <w:t>条</w:t>
      </w:r>
      <w:r>
        <w:rPr>
          <w:rFonts w:hint="eastAsia" w:ascii="仿宋_GB2312" w:hAnsi="仿宋_GB2312" w:eastAsia="仿宋_GB2312" w:cs="仿宋_GB2312"/>
          <w:color w:val="auto"/>
          <w:kern w:val="2"/>
          <w:sz w:val="32"/>
          <w:szCs w:val="32"/>
          <w:highlight w:val="none"/>
          <w:lang w:eastAsia="zh-CN"/>
        </w:rPr>
        <w:t xml:space="preserve"> </w:t>
      </w:r>
      <w:r>
        <w:rPr>
          <w:rFonts w:hint="eastAsia" w:ascii="仿宋_GB2312" w:hAnsi="仿宋_GB2312" w:eastAsia="仿宋_GB2312" w:cs="仿宋_GB2312"/>
          <w:color w:val="auto"/>
          <w:sz w:val="32"/>
          <w:szCs w:val="32"/>
          <w:highlight w:val="none"/>
          <w:lang w:eastAsia="zh-CN"/>
        </w:rPr>
        <w:t>住建局会同人社</w:t>
      </w:r>
      <w:r>
        <w:rPr>
          <w:rFonts w:hint="eastAsia" w:ascii="仿宋_GB2312" w:hAnsi="仿宋_GB2312" w:eastAsia="仿宋_GB2312" w:cs="仿宋_GB2312"/>
          <w:color w:val="auto"/>
          <w:sz w:val="32"/>
          <w:szCs w:val="32"/>
          <w:highlight w:val="none"/>
          <w:lang w:val="en-US" w:eastAsia="zh-CN"/>
        </w:rPr>
        <w:t>局</w:t>
      </w:r>
      <w:r>
        <w:rPr>
          <w:rFonts w:hint="eastAsia" w:ascii="仿宋_GB2312" w:hAnsi="仿宋_GB2312" w:eastAsia="仿宋_GB2312" w:cs="仿宋_GB2312"/>
          <w:color w:val="auto"/>
          <w:sz w:val="32"/>
          <w:szCs w:val="32"/>
          <w:highlight w:val="none"/>
          <w:lang w:eastAsia="zh-CN"/>
        </w:rPr>
        <w:t>、公安</w:t>
      </w:r>
      <w:r>
        <w:rPr>
          <w:rFonts w:hint="eastAsia" w:ascii="仿宋_GB2312" w:hAnsi="仿宋_GB2312" w:eastAsia="仿宋_GB2312" w:cs="仿宋_GB2312"/>
          <w:color w:val="auto"/>
          <w:sz w:val="32"/>
          <w:szCs w:val="32"/>
          <w:highlight w:val="none"/>
          <w:lang w:val="en-US" w:eastAsia="zh-CN"/>
        </w:rPr>
        <w:t>局</w:t>
      </w:r>
      <w:r>
        <w:rPr>
          <w:rFonts w:hint="eastAsia" w:ascii="仿宋_GB2312" w:hAnsi="仿宋_GB2312" w:eastAsia="仿宋_GB2312" w:cs="仿宋_GB2312"/>
          <w:color w:val="auto"/>
          <w:sz w:val="32"/>
          <w:szCs w:val="32"/>
          <w:highlight w:val="none"/>
          <w:lang w:eastAsia="zh-CN"/>
        </w:rPr>
        <w:t>、税务</w:t>
      </w:r>
      <w:r>
        <w:rPr>
          <w:rFonts w:hint="eastAsia" w:ascii="仿宋_GB2312" w:hAnsi="仿宋_GB2312" w:eastAsia="仿宋_GB2312" w:cs="仿宋_GB2312"/>
          <w:color w:val="auto"/>
          <w:sz w:val="32"/>
          <w:szCs w:val="32"/>
          <w:highlight w:val="none"/>
          <w:lang w:val="en-US" w:eastAsia="zh-CN"/>
        </w:rPr>
        <w:t>局</w:t>
      </w:r>
      <w:r>
        <w:rPr>
          <w:rFonts w:hint="eastAsia" w:ascii="仿宋_GB2312" w:hAnsi="仿宋_GB2312" w:eastAsia="仿宋_GB2312" w:cs="仿宋_GB2312"/>
          <w:color w:val="auto"/>
          <w:sz w:val="32"/>
          <w:szCs w:val="32"/>
          <w:highlight w:val="none"/>
          <w:lang w:eastAsia="zh-CN"/>
        </w:rPr>
        <w:t>、民政</w:t>
      </w:r>
      <w:r>
        <w:rPr>
          <w:rFonts w:hint="eastAsia" w:ascii="仿宋_GB2312" w:hAnsi="仿宋_GB2312" w:eastAsia="仿宋_GB2312" w:cs="仿宋_GB2312"/>
          <w:color w:val="auto"/>
          <w:sz w:val="32"/>
          <w:szCs w:val="32"/>
          <w:highlight w:val="none"/>
          <w:lang w:val="en-US" w:eastAsia="zh-CN"/>
        </w:rPr>
        <w:t>局</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市监局、自然资源局、公积金管理中心</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街道</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社区</w:t>
      </w:r>
      <w:r>
        <w:rPr>
          <w:rFonts w:hint="eastAsia" w:ascii="仿宋_GB2312" w:hAnsi="仿宋_GB2312" w:eastAsia="仿宋_GB2312" w:cs="仿宋_GB2312"/>
          <w:color w:val="auto"/>
          <w:sz w:val="32"/>
          <w:szCs w:val="32"/>
          <w:highlight w:val="none"/>
          <w:lang w:eastAsia="zh-CN"/>
        </w:rPr>
        <w:t>等部门</w:t>
      </w:r>
      <w:r>
        <w:rPr>
          <w:rFonts w:hint="eastAsia" w:ascii="仿宋_GB2312" w:hAnsi="仿宋_GB2312" w:eastAsia="仿宋_GB2312" w:cs="仿宋_GB2312"/>
          <w:color w:val="auto"/>
          <w:sz w:val="32"/>
          <w:szCs w:val="32"/>
          <w:highlight w:val="none"/>
          <w:lang w:val="en-US" w:eastAsia="zh-CN"/>
        </w:rPr>
        <w:t>配合住建局</w:t>
      </w:r>
      <w:r>
        <w:rPr>
          <w:rFonts w:hint="eastAsia" w:ascii="仿宋_GB2312" w:hAnsi="仿宋_GB2312" w:eastAsia="仿宋_GB2312" w:cs="仿宋_GB2312"/>
          <w:color w:val="auto"/>
          <w:sz w:val="32"/>
          <w:szCs w:val="32"/>
          <w:highlight w:val="none"/>
          <w:lang w:eastAsia="zh-CN"/>
        </w:rPr>
        <w:t>每年</w:t>
      </w:r>
      <w:r>
        <w:rPr>
          <w:rFonts w:hint="eastAsia" w:ascii="仿宋_GB2312" w:hAnsi="仿宋_GB2312" w:eastAsia="仿宋_GB2312" w:cs="仿宋_GB2312"/>
          <w:color w:val="auto"/>
          <w:sz w:val="32"/>
          <w:szCs w:val="32"/>
          <w:highlight w:val="none"/>
          <w:lang w:val="en-US" w:eastAsia="zh-CN"/>
        </w:rPr>
        <w:t>对</w:t>
      </w:r>
      <w:r>
        <w:rPr>
          <w:rFonts w:hint="eastAsia" w:ascii="仿宋_GB2312" w:hAnsi="仿宋_GB2312" w:eastAsia="仿宋_GB2312" w:cs="仿宋_GB2312"/>
          <w:color w:val="auto"/>
          <w:sz w:val="32"/>
          <w:szCs w:val="32"/>
          <w:highlight w:val="none"/>
          <w:lang w:eastAsia="zh-CN"/>
        </w:rPr>
        <w:t>保障对象住房、家庭人口、收入、财产等变</w:t>
      </w:r>
      <w:r>
        <w:rPr>
          <w:rFonts w:hint="eastAsia" w:ascii="仿宋_GB2312" w:hAnsi="仿宋_GB2312" w:eastAsia="仿宋_GB2312" w:cs="仿宋_GB2312"/>
          <w:color w:val="auto"/>
          <w:sz w:val="32"/>
          <w:szCs w:val="32"/>
          <w:highlight w:val="none"/>
          <w:lang w:val="en-US" w:eastAsia="zh-CN"/>
        </w:rPr>
        <w:t>动</w:t>
      </w:r>
      <w:r>
        <w:rPr>
          <w:rFonts w:hint="eastAsia" w:ascii="仿宋_GB2312" w:hAnsi="仿宋_GB2312" w:eastAsia="仿宋_GB2312" w:cs="仿宋_GB2312"/>
          <w:color w:val="auto"/>
          <w:sz w:val="32"/>
          <w:szCs w:val="32"/>
          <w:highlight w:val="none"/>
          <w:lang w:eastAsia="zh-CN"/>
        </w:rPr>
        <w:t>情况</w:t>
      </w:r>
      <w:r>
        <w:rPr>
          <w:rFonts w:hint="eastAsia" w:ascii="仿宋_GB2312" w:hAnsi="仿宋_GB2312" w:eastAsia="仿宋_GB2312" w:cs="仿宋_GB2312"/>
          <w:color w:val="auto"/>
          <w:sz w:val="32"/>
          <w:szCs w:val="32"/>
          <w:highlight w:val="none"/>
          <w:lang w:val="en-US" w:eastAsia="zh-CN"/>
        </w:rPr>
        <w:t>进行核查</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并如实向住建局提供核查结果，</w:t>
      </w:r>
      <w:r>
        <w:rPr>
          <w:rFonts w:hint="eastAsia" w:ascii="仿宋_GB2312" w:hAnsi="仿宋_GB2312" w:eastAsia="仿宋_GB2312" w:cs="仿宋_GB2312"/>
          <w:color w:val="auto"/>
          <w:sz w:val="32"/>
          <w:szCs w:val="32"/>
          <w:highlight w:val="none"/>
        </w:rPr>
        <w:t>核查结果作为调整住房保障的依据。</w:t>
      </w:r>
    </w:p>
    <w:p>
      <w:pPr>
        <w:pStyle w:val="11"/>
        <w:keepNext w:val="0"/>
        <w:keepLines w:val="0"/>
        <w:pageBreakBefore w:val="0"/>
        <w:kinsoku/>
        <w:wordWrap/>
        <w:overflowPunct/>
        <w:topLinePunct w:val="0"/>
        <w:autoSpaceDE/>
        <w:autoSpaceDN/>
        <w:bidi w:val="0"/>
        <w:adjustRightInd/>
        <w:snapToGrid/>
        <w:spacing w:beforeAutospacing="0" w:line="560" w:lineRule="exact"/>
        <w:ind w:left="0" w:leftChars="0" w:right="0" w:rightChars="0" w:firstLine="600"/>
        <w:jc w:val="both"/>
        <w:textAlignment w:val="auto"/>
        <w:rPr>
          <w:rFonts w:hint="eastAsia" w:ascii="仿宋_GB2312" w:hAnsi="仿宋_GB2312" w:eastAsia="仿宋_GB2312" w:cs="仿宋_GB2312"/>
          <w:color w:val="FF0000"/>
          <w:kern w:val="2"/>
          <w:sz w:val="32"/>
          <w:szCs w:val="32"/>
          <w:highlight w:val="none"/>
          <w:lang w:eastAsia="zh-CN"/>
        </w:rPr>
      </w:pPr>
      <w:r>
        <w:rPr>
          <w:rFonts w:hint="eastAsia" w:ascii="仿宋_GB2312" w:hAnsi="仿宋_GB2312" w:eastAsia="仿宋_GB2312" w:cs="仿宋_GB2312"/>
          <w:b/>
          <w:bCs/>
          <w:color w:val="auto"/>
          <w:kern w:val="2"/>
          <w:sz w:val="32"/>
          <w:szCs w:val="32"/>
          <w:highlight w:val="none"/>
          <w:lang w:eastAsia="zh-CN"/>
        </w:rPr>
        <w:t>第</w:t>
      </w:r>
      <w:r>
        <w:rPr>
          <w:rFonts w:hint="eastAsia" w:ascii="仿宋_GB2312" w:hAnsi="仿宋_GB2312" w:eastAsia="仿宋_GB2312" w:cs="仿宋_GB2312"/>
          <w:b/>
          <w:bCs/>
          <w:color w:val="auto"/>
          <w:kern w:val="2"/>
          <w:sz w:val="32"/>
          <w:szCs w:val="32"/>
          <w:highlight w:val="none"/>
          <w:lang w:val="en-US" w:eastAsia="zh-CN"/>
        </w:rPr>
        <w:t>三十五</w:t>
      </w:r>
      <w:r>
        <w:rPr>
          <w:rFonts w:hint="eastAsia" w:ascii="仿宋_GB2312" w:hAnsi="仿宋_GB2312" w:eastAsia="仿宋_GB2312" w:cs="仿宋_GB2312"/>
          <w:b/>
          <w:bCs/>
          <w:color w:val="auto"/>
          <w:kern w:val="2"/>
          <w:sz w:val="32"/>
          <w:szCs w:val="32"/>
          <w:highlight w:val="none"/>
          <w:lang w:eastAsia="zh-CN"/>
        </w:rPr>
        <w:t>条</w:t>
      </w:r>
      <w:r>
        <w:rPr>
          <w:rFonts w:hint="eastAsia" w:ascii="仿宋_GB2312" w:hAnsi="仿宋_GB2312" w:eastAsia="仿宋_GB2312" w:cs="仿宋_GB2312"/>
          <w:color w:val="auto"/>
          <w:sz w:val="32"/>
          <w:szCs w:val="32"/>
          <w:highlight w:val="none"/>
        </w:rPr>
        <w:t xml:space="preserve"> </w:t>
      </w:r>
      <w:r>
        <w:rPr>
          <w:rFonts w:hint="eastAsia" w:ascii="仿宋_GB2312" w:hAnsi="仿宋_GB2312" w:eastAsia="仿宋_GB2312" w:cs="仿宋_GB2312"/>
          <w:b w:val="0"/>
          <w:bCs w:val="0"/>
          <w:i w:val="0"/>
          <w:iCs w:val="0"/>
          <w:caps w:val="0"/>
          <w:color w:val="auto"/>
          <w:spacing w:val="0"/>
          <w:sz w:val="32"/>
          <w:szCs w:val="32"/>
          <w:highlight w:val="none"/>
          <w:lang w:val="en-US" w:eastAsia="zh-CN"/>
        </w:rPr>
        <w:t>公租房</w:t>
      </w:r>
      <w:r>
        <w:rPr>
          <w:rFonts w:hint="eastAsia" w:ascii="仿宋_GB2312" w:hAnsi="仿宋_GB2312" w:eastAsia="仿宋_GB2312" w:cs="仿宋_GB2312"/>
          <w:b w:val="0"/>
          <w:bCs w:val="0"/>
          <w:i w:val="0"/>
          <w:iCs w:val="0"/>
          <w:caps w:val="0"/>
          <w:color w:val="auto"/>
          <w:spacing w:val="0"/>
          <w:sz w:val="32"/>
          <w:szCs w:val="32"/>
          <w:highlight w:val="none"/>
          <w:lang w:val="en-US" w:eastAsia="zh-Hans"/>
        </w:rPr>
        <w:t>承租人因</w:t>
      </w:r>
      <w:r>
        <w:rPr>
          <w:rFonts w:hint="eastAsia" w:ascii="仿宋_GB2312" w:hAnsi="仿宋_GB2312" w:eastAsia="仿宋_GB2312" w:cs="仿宋_GB2312"/>
          <w:b w:val="0"/>
          <w:bCs w:val="0"/>
          <w:i w:val="0"/>
          <w:iCs w:val="0"/>
          <w:caps w:val="0"/>
          <w:color w:val="auto"/>
          <w:spacing w:val="0"/>
          <w:sz w:val="32"/>
          <w:szCs w:val="32"/>
          <w:highlight w:val="none"/>
          <w:lang w:val="en-US" w:eastAsia="zh-CN"/>
        </w:rPr>
        <w:t>就医、</w:t>
      </w:r>
      <w:r>
        <w:rPr>
          <w:rFonts w:hint="eastAsia" w:ascii="仿宋_GB2312" w:hAnsi="仿宋_GB2312" w:eastAsia="仿宋_GB2312" w:cs="仿宋_GB2312"/>
          <w:b w:val="0"/>
          <w:bCs w:val="0"/>
          <w:i w:val="0"/>
          <w:iCs w:val="0"/>
          <w:caps w:val="0"/>
          <w:color w:val="auto"/>
          <w:spacing w:val="0"/>
          <w:sz w:val="32"/>
          <w:szCs w:val="32"/>
          <w:highlight w:val="none"/>
          <w:lang w:val="en-US" w:eastAsia="zh-Hans"/>
        </w:rPr>
        <w:t>就业、子女就学等原因需要调换</w:t>
      </w:r>
      <w:r>
        <w:rPr>
          <w:rFonts w:hint="eastAsia" w:ascii="仿宋_GB2312" w:hAnsi="仿宋_GB2312" w:eastAsia="仿宋_GB2312" w:cs="仿宋_GB2312"/>
          <w:b w:val="0"/>
          <w:bCs w:val="0"/>
          <w:i w:val="0"/>
          <w:iCs w:val="0"/>
          <w:caps w:val="0"/>
          <w:color w:val="auto"/>
          <w:spacing w:val="0"/>
          <w:sz w:val="32"/>
          <w:szCs w:val="32"/>
          <w:highlight w:val="none"/>
          <w:lang w:val="en-US" w:eastAsia="zh-CN"/>
        </w:rPr>
        <w:t>公租房</w:t>
      </w:r>
      <w:r>
        <w:rPr>
          <w:rFonts w:hint="eastAsia" w:ascii="仿宋_GB2312" w:hAnsi="仿宋_GB2312" w:eastAsia="仿宋_GB2312" w:cs="仿宋_GB2312"/>
          <w:b w:val="0"/>
          <w:bCs w:val="0"/>
          <w:i w:val="0"/>
          <w:iCs w:val="0"/>
          <w:caps w:val="0"/>
          <w:color w:val="auto"/>
          <w:spacing w:val="0"/>
          <w:sz w:val="32"/>
          <w:szCs w:val="32"/>
          <w:highlight w:val="none"/>
          <w:lang w:val="en-US" w:eastAsia="zh-Hans"/>
        </w:rPr>
        <w:t>的，经审核</w:t>
      </w:r>
      <w:r>
        <w:rPr>
          <w:rFonts w:hint="eastAsia" w:ascii="仿宋_GB2312" w:hAnsi="仿宋_GB2312" w:eastAsia="仿宋_GB2312" w:cs="仿宋_GB2312"/>
          <w:b w:val="0"/>
          <w:bCs w:val="0"/>
          <w:i w:val="0"/>
          <w:iCs w:val="0"/>
          <w:caps w:val="0"/>
          <w:color w:val="auto"/>
          <w:spacing w:val="0"/>
          <w:sz w:val="32"/>
          <w:szCs w:val="32"/>
          <w:highlight w:val="none"/>
          <w:lang w:val="en-US" w:eastAsia="zh-CN"/>
        </w:rPr>
        <w:t>仍</w:t>
      </w:r>
      <w:r>
        <w:rPr>
          <w:rFonts w:hint="eastAsia" w:ascii="仿宋_GB2312" w:hAnsi="仿宋_GB2312" w:eastAsia="仿宋_GB2312" w:cs="仿宋_GB2312"/>
          <w:b w:val="0"/>
          <w:bCs w:val="0"/>
          <w:i w:val="0"/>
          <w:iCs w:val="0"/>
          <w:caps w:val="0"/>
          <w:color w:val="auto"/>
          <w:spacing w:val="0"/>
          <w:sz w:val="32"/>
          <w:szCs w:val="32"/>
          <w:highlight w:val="none"/>
          <w:lang w:val="en-US" w:eastAsia="zh-Hans"/>
        </w:rPr>
        <w:t>符合</w:t>
      </w:r>
      <w:r>
        <w:rPr>
          <w:rFonts w:hint="eastAsia" w:ascii="仿宋_GB2312" w:hAnsi="仿宋_GB2312" w:eastAsia="仿宋_GB2312" w:cs="仿宋_GB2312"/>
          <w:b w:val="0"/>
          <w:bCs w:val="0"/>
          <w:i w:val="0"/>
          <w:iCs w:val="0"/>
          <w:caps w:val="0"/>
          <w:color w:val="auto"/>
          <w:spacing w:val="0"/>
          <w:sz w:val="32"/>
          <w:szCs w:val="32"/>
          <w:highlight w:val="none"/>
          <w:lang w:val="en-US" w:eastAsia="zh-CN"/>
        </w:rPr>
        <w:t>保障资格、房屋设施无损坏的</w:t>
      </w:r>
      <w:r>
        <w:rPr>
          <w:rFonts w:hint="eastAsia" w:ascii="仿宋_GB2312" w:hAnsi="仿宋_GB2312" w:eastAsia="仿宋_GB2312" w:cs="仿宋_GB2312"/>
          <w:b w:val="0"/>
          <w:bCs w:val="0"/>
          <w:i w:val="0"/>
          <w:iCs w:val="0"/>
          <w:caps w:val="0"/>
          <w:color w:val="auto"/>
          <w:spacing w:val="0"/>
          <w:sz w:val="32"/>
          <w:szCs w:val="32"/>
          <w:highlight w:val="none"/>
          <w:lang w:val="en-US" w:eastAsia="zh-Hans"/>
        </w:rPr>
        <w:t>，</w:t>
      </w:r>
      <w:r>
        <w:rPr>
          <w:rFonts w:hint="eastAsia" w:ascii="仿宋_GB2312" w:hAnsi="仿宋_GB2312" w:eastAsia="仿宋_GB2312" w:cs="仿宋_GB2312"/>
          <w:b w:val="0"/>
          <w:bCs w:val="0"/>
          <w:i w:val="0"/>
          <w:iCs w:val="0"/>
          <w:caps w:val="0"/>
          <w:color w:val="auto"/>
          <w:spacing w:val="0"/>
          <w:sz w:val="32"/>
          <w:szCs w:val="32"/>
          <w:highlight w:val="none"/>
          <w:lang w:val="en-US" w:eastAsia="zh-CN"/>
        </w:rPr>
        <w:t>由本人向住建局提出申请，由住建局</w:t>
      </w:r>
      <w:r>
        <w:rPr>
          <w:rFonts w:hint="eastAsia" w:ascii="仿宋_GB2312" w:hAnsi="仿宋_GB2312" w:eastAsia="仿宋_GB2312" w:cs="仿宋_GB2312"/>
          <w:b w:val="0"/>
          <w:bCs w:val="0"/>
          <w:i w:val="0"/>
          <w:iCs w:val="0"/>
          <w:caps w:val="0"/>
          <w:color w:val="auto"/>
          <w:spacing w:val="0"/>
          <w:sz w:val="32"/>
          <w:szCs w:val="32"/>
          <w:highlight w:val="none"/>
          <w:lang w:val="en-US" w:eastAsia="zh-Hans"/>
        </w:rPr>
        <w:t>按规定</w:t>
      </w:r>
      <w:r>
        <w:rPr>
          <w:rFonts w:hint="eastAsia" w:ascii="仿宋_GB2312" w:hAnsi="仿宋_GB2312" w:eastAsia="仿宋_GB2312" w:cs="仿宋_GB2312"/>
          <w:b w:val="0"/>
          <w:bCs w:val="0"/>
          <w:i w:val="0"/>
          <w:iCs w:val="0"/>
          <w:caps w:val="0"/>
          <w:color w:val="auto"/>
          <w:spacing w:val="0"/>
          <w:sz w:val="32"/>
          <w:szCs w:val="32"/>
          <w:highlight w:val="none"/>
          <w:lang w:val="en-US" w:eastAsia="zh-CN"/>
        </w:rPr>
        <w:t>履行调换手续</w:t>
      </w:r>
      <w:r>
        <w:rPr>
          <w:rFonts w:hint="eastAsia" w:ascii="仿宋_GB2312" w:hAnsi="仿宋_GB2312" w:eastAsia="仿宋_GB2312" w:cs="仿宋_GB2312"/>
          <w:b w:val="0"/>
          <w:bCs w:val="0"/>
          <w:i w:val="0"/>
          <w:iCs w:val="0"/>
          <w:caps w:val="0"/>
          <w:color w:val="auto"/>
          <w:spacing w:val="0"/>
          <w:sz w:val="32"/>
          <w:szCs w:val="32"/>
          <w:highlight w:val="none"/>
          <w:lang w:val="en-US" w:eastAsia="zh-Hans"/>
        </w:rPr>
        <w:t>。</w:t>
      </w:r>
    </w:p>
    <w:p>
      <w:pPr>
        <w:pStyle w:val="11"/>
        <w:keepNext w:val="0"/>
        <w:keepLines w:val="0"/>
        <w:pageBreakBefore w:val="0"/>
        <w:kinsoku/>
        <w:wordWrap/>
        <w:overflowPunct/>
        <w:topLinePunct w:val="0"/>
        <w:autoSpaceDE/>
        <w:autoSpaceDN/>
        <w:bidi w:val="0"/>
        <w:adjustRightInd/>
        <w:snapToGrid/>
        <w:spacing w:beforeAutospacing="0" w:line="560" w:lineRule="exact"/>
        <w:ind w:left="0" w:leftChars="0" w:right="0" w:rightChars="0" w:firstLine="600"/>
        <w:jc w:val="both"/>
        <w:textAlignment w:val="auto"/>
        <w:rPr>
          <w:rFonts w:hint="eastAsia" w:ascii="仿宋_GB2312" w:hAnsi="仿宋_GB2312" w:eastAsia="仿宋_GB2312" w:cs="仿宋_GB2312"/>
          <w:b w:val="0"/>
          <w:bCs w:val="0"/>
          <w:i w:val="0"/>
          <w:iCs w:val="0"/>
          <w:caps w:val="0"/>
          <w:color w:val="auto"/>
          <w:spacing w:val="0"/>
          <w:sz w:val="32"/>
          <w:szCs w:val="32"/>
          <w:highlight w:val="none"/>
          <w:lang w:val="en-US" w:eastAsia="zh-Hans"/>
        </w:rPr>
      </w:pPr>
      <w:r>
        <w:rPr>
          <w:rFonts w:hint="eastAsia" w:ascii="仿宋_GB2312" w:hAnsi="仿宋_GB2312" w:eastAsia="仿宋_GB2312" w:cs="仿宋_GB2312"/>
          <w:b/>
          <w:bCs/>
          <w:color w:val="auto"/>
          <w:sz w:val="32"/>
          <w:szCs w:val="32"/>
          <w:highlight w:val="none"/>
        </w:rPr>
        <w:t>第</w:t>
      </w:r>
      <w:r>
        <w:rPr>
          <w:rFonts w:hint="eastAsia" w:ascii="仿宋_GB2312" w:hAnsi="仿宋_GB2312" w:eastAsia="仿宋_GB2312" w:cs="仿宋_GB2312"/>
          <w:b/>
          <w:bCs/>
          <w:color w:val="auto"/>
          <w:sz w:val="32"/>
          <w:szCs w:val="32"/>
          <w:highlight w:val="none"/>
          <w:lang w:val="en-US" w:eastAsia="zh-CN"/>
        </w:rPr>
        <w:t>三十六</w:t>
      </w:r>
      <w:r>
        <w:rPr>
          <w:rFonts w:hint="eastAsia" w:ascii="仿宋_GB2312" w:hAnsi="仿宋_GB2312" w:eastAsia="仿宋_GB2312" w:cs="仿宋_GB2312"/>
          <w:b/>
          <w:bCs/>
          <w:color w:val="auto"/>
          <w:sz w:val="32"/>
          <w:szCs w:val="32"/>
          <w:highlight w:val="none"/>
        </w:rPr>
        <w:t>条</w:t>
      </w:r>
      <w:r>
        <w:rPr>
          <w:rFonts w:hint="eastAsia" w:ascii="仿宋_GB2312" w:hAnsi="仿宋_GB2312" w:eastAsia="仿宋_GB2312" w:cs="仿宋_GB2312"/>
          <w:color w:val="auto"/>
          <w:sz w:val="32"/>
          <w:szCs w:val="32"/>
          <w:highlight w:val="none"/>
          <w:lang w:eastAsia="zh-CN"/>
        </w:rPr>
        <w:t xml:space="preserve"> </w:t>
      </w:r>
      <w:r>
        <w:rPr>
          <w:rFonts w:hint="eastAsia" w:ascii="仿宋_GB2312" w:hAnsi="仿宋_GB2312" w:eastAsia="仿宋_GB2312" w:cs="仿宋_GB2312"/>
          <w:color w:val="auto"/>
          <w:sz w:val="32"/>
          <w:szCs w:val="32"/>
          <w:highlight w:val="none"/>
          <w:lang w:val="en-US" w:eastAsia="zh-CN"/>
        </w:rPr>
        <w:t>公租房</w:t>
      </w:r>
      <w:r>
        <w:rPr>
          <w:rFonts w:hint="eastAsia" w:ascii="仿宋_GB2312" w:hAnsi="仿宋_GB2312" w:eastAsia="仿宋_GB2312" w:cs="仿宋_GB2312"/>
          <w:color w:val="auto"/>
          <w:sz w:val="32"/>
          <w:szCs w:val="32"/>
          <w:highlight w:val="none"/>
          <w:lang w:eastAsia="zh-CN"/>
        </w:rPr>
        <w:t>的租赁合同期限为</w:t>
      </w:r>
      <w:r>
        <w:rPr>
          <w:rFonts w:hint="eastAsia" w:ascii="仿宋_GB2312" w:hAnsi="仿宋_GB2312" w:eastAsia="仿宋_GB2312" w:cs="仿宋_GB2312"/>
          <w:color w:val="auto"/>
          <w:sz w:val="32"/>
          <w:szCs w:val="32"/>
          <w:highlight w:val="none"/>
          <w:lang w:val="en-US" w:eastAsia="zh-CN"/>
        </w:rPr>
        <w:t>一</w:t>
      </w:r>
      <w:r>
        <w:rPr>
          <w:rFonts w:hint="eastAsia" w:ascii="仿宋_GB2312" w:hAnsi="仿宋_GB2312" w:eastAsia="仿宋_GB2312" w:cs="仿宋_GB2312"/>
          <w:color w:val="auto"/>
          <w:sz w:val="32"/>
          <w:szCs w:val="32"/>
          <w:highlight w:val="none"/>
          <w:lang w:eastAsia="zh-CN"/>
        </w:rPr>
        <w:t>年。合同或协议期满，需继续申请住房保障的，应在合同或协议期满前</w:t>
      </w:r>
      <w:r>
        <w:rPr>
          <w:rFonts w:hint="eastAsia" w:ascii="仿宋_GB2312" w:hAnsi="仿宋_GB2312" w:eastAsia="仿宋_GB2312" w:cs="仿宋_GB2312"/>
          <w:color w:val="auto"/>
          <w:sz w:val="32"/>
          <w:szCs w:val="32"/>
          <w:highlight w:val="none"/>
          <w:lang w:val="en-US" w:eastAsia="zh-CN"/>
        </w:rPr>
        <w:t>三个月</w:t>
      </w:r>
      <w:r>
        <w:rPr>
          <w:rFonts w:hint="eastAsia" w:ascii="仿宋_GB2312" w:hAnsi="仿宋_GB2312" w:eastAsia="仿宋_GB2312" w:cs="仿宋_GB2312"/>
          <w:color w:val="auto"/>
          <w:sz w:val="32"/>
          <w:szCs w:val="32"/>
          <w:highlight w:val="none"/>
          <w:lang w:eastAsia="zh-CN"/>
        </w:rPr>
        <w:t>内向住建局提出年审申请，</w:t>
      </w:r>
      <w:r>
        <w:rPr>
          <w:rFonts w:hint="eastAsia" w:ascii="仿宋_GB2312" w:hAnsi="仿宋_GB2312" w:eastAsia="仿宋_GB2312" w:cs="仿宋_GB2312"/>
          <w:color w:val="auto"/>
          <w:sz w:val="32"/>
          <w:szCs w:val="32"/>
          <w:highlight w:val="none"/>
        </w:rPr>
        <w:t>仍符合</w:t>
      </w:r>
      <w:r>
        <w:rPr>
          <w:rFonts w:hint="eastAsia" w:ascii="仿宋_GB2312" w:hAnsi="仿宋_GB2312" w:eastAsia="仿宋_GB2312" w:cs="仿宋_GB2312"/>
          <w:color w:val="auto"/>
          <w:sz w:val="32"/>
          <w:szCs w:val="32"/>
          <w:highlight w:val="none"/>
          <w:lang w:val="en-US" w:eastAsia="zh-CN"/>
        </w:rPr>
        <w:t>保障条件且</w:t>
      </w:r>
      <w:r>
        <w:rPr>
          <w:rFonts w:hint="eastAsia" w:ascii="仿宋_GB2312" w:hAnsi="仿宋_GB2312" w:eastAsia="仿宋_GB2312" w:cs="仿宋_GB2312"/>
          <w:color w:val="auto"/>
          <w:sz w:val="32"/>
          <w:szCs w:val="32"/>
          <w:highlight w:val="none"/>
        </w:rPr>
        <w:t>需续</w:t>
      </w:r>
      <w:r>
        <w:rPr>
          <w:rFonts w:hint="eastAsia" w:ascii="仿宋_GB2312" w:hAnsi="仿宋_GB2312" w:eastAsia="仿宋_GB2312" w:cs="仿宋_GB2312"/>
          <w:color w:val="auto"/>
          <w:sz w:val="32"/>
          <w:szCs w:val="32"/>
          <w:highlight w:val="none"/>
          <w:lang w:val="en-US" w:eastAsia="zh-CN"/>
        </w:rPr>
        <w:t>约</w:t>
      </w:r>
      <w:r>
        <w:rPr>
          <w:rFonts w:hint="eastAsia" w:ascii="仿宋_GB2312" w:hAnsi="仿宋_GB2312" w:eastAsia="仿宋_GB2312" w:cs="仿宋_GB2312"/>
          <w:color w:val="auto"/>
          <w:sz w:val="32"/>
          <w:szCs w:val="32"/>
          <w:highlight w:val="none"/>
        </w:rPr>
        <w:t>的，应在合同</w:t>
      </w:r>
      <w:r>
        <w:rPr>
          <w:rFonts w:hint="eastAsia" w:ascii="仿宋_GB2312" w:hAnsi="仿宋_GB2312" w:eastAsia="仿宋_GB2312" w:cs="仿宋_GB2312"/>
          <w:color w:val="auto"/>
          <w:sz w:val="32"/>
          <w:szCs w:val="32"/>
          <w:highlight w:val="none"/>
          <w:lang w:eastAsia="zh-CN"/>
        </w:rPr>
        <w:t>或协议</w:t>
      </w:r>
      <w:r>
        <w:rPr>
          <w:rFonts w:hint="eastAsia" w:ascii="仿宋_GB2312" w:hAnsi="仿宋_GB2312" w:eastAsia="仿宋_GB2312" w:cs="仿宋_GB2312"/>
          <w:color w:val="auto"/>
          <w:sz w:val="32"/>
          <w:szCs w:val="32"/>
          <w:highlight w:val="none"/>
        </w:rPr>
        <w:t>期满前</w:t>
      </w:r>
      <w:r>
        <w:rPr>
          <w:rFonts w:hint="eastAsia" w:ascii="仿宋_GB2312" w:hAnsi="仿宋_GB2312" w:eastAsia="仿宋_GB2312" w:cs="仿宋_GB2312"/>
          <w:color w:val="auto"/>
          <w:sz w:val="32"/>
          <w:szCs w:val="32"/>
          <w:highlight w:val="none"/>
          <w:lang w:val="en-US" w:eastAsia="zh-CN"/>
        </w:rPr>
        <w:t>一</w:t>
      </w:r>
      <w:r>
        <w:rPr>
          <w:rFonts w:hint="eastAsia" w:ascii="仿宋_GB2312" w:hAnsi="仿宋_GB2312" w:eastAsia="仿宋_GB2312" w:cs="仿宋_GB2312"/>
          <w:color w:val="auto"/>
          <w:sz w:val="32"/>
          <w:szCs w:val="32"/>
          <w:highlight w:val="none"/>
        </w:rPr>
        <w:t>个月，向</w:t>
      </w:r>
      <w:r>
        <w:rPr>
          <w:rFonts w:hint="eastAsia" w:ascii="仿宋_GB2312" w:hAnsi="仿宋_GB2312" w:eastAsia="仿宋_GB2312" w:cs="仿宋_GB2312"/>
          <w:color w:val="auto"/>
          <w:sz w:val="32"/>
          <w:szCs w:val="32"/>
          <w:highlight w:val="none"/>
          <w:lang w:eastAsia="zh-CN"/>
        </w:rPr>
        <w:t>住建局</w:t>
      </w:r>
      <w:r>
        <w:rPr>
          <w:rFonts w:hint="eastAsia" w:ascii="仿宋_GB2312" w:hAnsi="仿宋_GB2312" w:eastAsia="仿宋_GB2312" w:cs="仿宋_GB2312"/>
          <w:color w:val="auto"/>
          <w:sz w:val="32"/>
          <w:szCs w:val="32"/>
          <w:highlight w:val="none"/>
        </w:rPr>
        <w:t>提出申请，经</w:t>
      </w:r>
      <w:r>
        <w:rPr>
          <w:rFonts w:hint="eastAsia" w:ascii="仿宋_GB2312" w:hAnsi="仿宋_GB2312" w:eastAsia="仿宋_GB2312" w:cs="仿宋_GB2312"/>
          <w:color w:val="auto"/>
          <w:sz w:val="32"/>
          <w:szCs w:val="32"/>
          <w:highlight w:val="none"/>
          <w:lang w:val="en-US" w:eastAsia="zh-CN"/>
        </w:rPr>
        <w:t>住建局</w:t>
      </w:r>
      <w:r>
        <w:rPr>
          <w:rFonts w:hint="eastAsia" w:ascii="仿宋_GB2312" w:hAnsi="仿宋_GB2312" w:eastAsia="仿宋_GB2312" w:cs="仿宋_GB2312"/>
          <w:color w:val="auto"/>
          <w:sz w:val="32"/>
          <w:szCs w:val="32"/>
          <w:highlight w:val="none"/>
        </w:rPr>
        <w:t>审核合格后签订续</w:t>
      </w:r>
      <w:r>
        <w:rPr>
          <w:rFonts w:hint="eastAsia" w:ascii="仿宋_GB2312" w:hAnsi="仿宋_GB2312" w:eastAsia="仿宋_GB2312" w:cs="仿宋_GB2312"/>
          <w:color w:val="auto"/>
          <w:sz w:val="32"/>
          <w:szCs w:val="32"/>
          <w:highlight w:val="none"/>
          <w:lang w:val="en-US" w:eastAsia="zh-CN"/>
        </w:rPr>
        <w:t>约</w:t>
      </w:r>
      <w:r>
        <w:rPr>
          <w:rFonts w:hint="eastAsia" w:ascii="仿宋_GB2312" w:hAnsi="仿宋_GB2312" w:eastAsia="仿宋_GB2312" w:cs="仿宋_GB2312"/>
          <w:color w:val="auto"/>
          <w:sz w:val="32"/>
          <w:szCs w:val="32"/>
          <w:highlight w:val="none"/>
        </w:rPr>
        <w:t>合同</w:t>
      </w:r>
      <w:r>
        <w:rPr>
          <w:rFonts w:hint="eastAsia" w:ascii="仿宋_GB2312" w:hAnsi="仿宋_GB2312" w:eastAsia="仿宋_GB2312" w:cs="仿宋_GB2312"/>
          <w:color w:val="auto"/>
          <w:sz w:val="32"/>
          <w:szCs w:val="32"/>
          <w:highlight w:val="none"/>
          <w:lang w:eastAsia="zh-CN"/>
        </w:rPr>
        <w:t>或协议</w:t>
      </w:r>
      <w:r>
        <w:rPr>
          <w:rFonts w:hint="eastAsia" w:ascii="仿宋_GB2312" w:hAnsi="仿宋_GB2312" w:eastAsia="仿宋_GB2312" w:cs="仿宋_GB2312"/>
          <w:color w:val="auto"/>
          <w:sz w:val="32"/>
          <w:szCs w:val="32"/>
          <w:highlight w:val="none"/>
        </w:rPr>
        <w:t>。</w:t>
      </w:r>
    </w:p>
    <w:p>
      <w:pPr>
        <w:pStyle w:val="11"/>
        <w:keepNext w:val="0"/>
        <w:keepLines w:val="0"/>
        <w:pageBreakBefore w:val="0"/>
        <w:kinsoku/>
        <w:wordWrap/>
        <w:overflowPunct/>
        <w:topLinePunct w:val="0"/>
        <w:autoSpaceDE/>
        <w:autoSpaceDN/>
        <w:bidi w:val="0"/>
        <w:adjustRightInd/>
        <w:snapToGrid/>
        <w:spacing w:beforeAutospacing="0" w:line="560" w:lineRule="exact"/>
        <w:ind w:left="0" w:leftChars="0" w:right="0" w:rightChars="0" w:firstLine="643"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b/>
          <w:bCs/>
          <w:color w:val="auto"/>
          <w:kern w:val="2"/>
          <w:sz w:val="32"/>
          <w:szCs w:val="32"/>
          <w:highlight w:val="none"/>
          <w:lang w:eastAsia="zh-CN"/>
        </w:rPr>
        <w:t>第</w:t>
      </w:r>
      <w:r>
        <w:rPr>
          <w:rFonts w:hint="eastAsia" w:ascii="仿宋_GB2312" w:hAnsi="仿宋_GB2312" w:eastAsia="仿宋_GB2312" w:cs="仿宋_GB2312"/>
          <w:b/>
          <w:bCs/>
          <w:color w:val="auto"/>
          <w:kern w:val="2"/>
          <w:sz w:val="32"/>
          <w:szCs w:val="32"/>
          <w:highlight w:val="none"/>
          <w:lang w:val="en-US" w:eastAsia="zh-CN"/>
        </w:rPr>
        <w:t>三十七</w:t>
      </w:r>
      <w:r>
        <w:rPr>
          <w:rFonts w:hint="eastAsia" w:ascii="仿宋_GB2312" w:hAnsi="仿宋_GB2312" w:eastAsia="仿宋_GB2312" w:cs="仿宋_GB2312"/>
          <w:b/>
          <w:bCs/>
          <w:color w:val="auto"/>
          <w:kern w:val="2"/>
          <w:sz w:val="32"/>
          <w:szCs w:val="32"/>
          <w:highlight w:val="none"/>
          <w:lang w:eastAsia="zh-CN"/>
        </w:rPr>
        <w:t>条</w:t>
      </w:r>
      <w:r>
        <w:rPr>
          <w:rFonts w:hint="eastAsia" w:ascii="仿宋_GB2312" w:hAnsi="仿宋_GB2312" w:eastAsia="仿宋_GB2312" w:cs="仿宋_GB2312"/>
          <w:b/>
          <w:bCs/>
          <w:color w:val="auto"/>
          <w:kern w:val="2"/>
          <w:sz w:val="32"/>
          <w:szCs w:val="32"/>
          <w:highlight w:val="none"/>
          <w:lang w:val="en-US" w:eastAsia="zh-CN"/>
        </w:rPr>
        <w:t xml:space="preserve"> </w:t>
      </w:r>
      <w:r>
        <w:rPr>
          <w:rFonts w:hint="eastAsia" w:ascii="仿宋_GB2312" w:hAnsi="仿宋_GB2312" w:eastAsia="仿宋_GB2312" w:cs="仿宋_GB2312"/>
          <w:color w:val="auto"/>
          <w:sz w:val="32"/>
          <w:szCs w:val="32"/>
          <w:highlight w:val="none"/>
          <w:lang w:eastAsia="zh-CN"/>
        </w:rPr>
        <w:t>公租房承租人因收入、财产增加，可继续承租现有住房，但应根据收入、财产等条件变化情况重新签订租赁合同，按新合同约定缴纳租金，直至按照市场租金标准收取租金。</w:t>
      </w:r>
    </w:p>
    <w:p>
      <w:pPr>
        <w:keepNext w:val="0"/>
        <w:keepLines w:val="0"/>
        <w:pageBreakBefore w:val="0"/>
        <w:kinsoku/>
        <w:wordWrap/>
        <w:overflowPunct/>
        <w:topLinePunct w:val="0"/>
        <w:autoSpaceDE/>
        <w:autoSpaceDN/>
        <w:bidi w:val="0"/>
        <w:adjustRightInd/>
        <w:snapToGrid/>
        <w:spacing w:beforeAutospacing="0" w:line="560" w:lineRule="exact"/>
        <w:ind w:left="0" w:leftChars="0" w:right="0" w:rightChars="0" w:firstLine="606"/>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kern w:val="2"/>
          <w:sz w:val="32"/>
          <w:szCs w:val="32"/>
          <w:highlight w:val="none"/>
          <w:lang w:eastAsia="zh-CN"/>
        </w:rPr>
        <w:t>第</w:t>
      </w:r>
      <w:r>
        <w:rPr>
          <w:rFonts w:hint="eastAsia" w:ascii="仿宋_GB2312" w:hAnsi="仿宋_GB2312" w:eastAsia="仿宋_GB2312" w:cs="仿宋_GB2312"/>
          <w:b/>
          <w:bCs/>
          <w:color w:val="auto"/>
          <w:kern w:val="2"/>
          <w:sz w:val="32"/>
          <w:szCs w:val="32"/>
          <w:highlight w:val="none"/>
          <w:lang w:val="en-US" w:eastAsia="zh-CN"/>
        </w:rPr>
        <w:t>三十八</w:t>
      </w:r>
      <w:r>
        <w:rPr>
          <w:rFonts w:hint="eastAsia" w:ascii="仿宋_GB2312" w:hAnsi="仿宋_GB2312" w:eastAsia="仿宋_GB2312" w:cs="仿宋_GB2312"/>
          <w:b/>
          <w:bCs/>
          <w:color w:val="auto"/>
          <w:kern w:val="2"/>
          <w:sz w:val="32"/>
          <w:szCs w:val="32"/>
          <w:highlight w:val="none"/>
          <w:lang w:eastAsia="zh-CN"/>
        </w:rPr>
        <w:t>条</w:t>
      </w:r>
      <w:r>
        <w:rPr>
          <w:rFonts w:hint="eastAsia" w:ascii="仿宋_GB2312" w:hAnsi="仿宋_GB2312" w:eastAsia="仿宋_GB2312" w:cs="仿宋_GB2312"/>
          <w:color w:val="auto"/>
          <w:sz w:val="32"/>
          <w:szCs w:val="32"/>
          <w:highlight w:val="none"/>
          <w:lang w:eastAsia="zh-CN"/>
        </w:rPr>
        <w:t xml:space="preserve"> 公租房</w:t>
      </w:r>
      <w:r>
        <w:rPr>
          <w:rFonts w:hint="eastAsia" w:ascii="仿宋_GB2312" w:hAnsi="仿宋_GB2312" w:eastAsia="仿宋_GB2312" w:cs="仿宋_GB2312"/>
          <w:color w:val="auto"/>
          <w:sz w:val="32"/>
          <w:szCs w:val="32"/>
          <w:highlight w:val="none"/>
          <w:lang w:val="en-US" w:eastAsia="zh-CN"/>
        </w:rPr>
        <w:t>实物配租家庭</w:t>
      </w:r>
      <w:r>
        <w:rPr>
          <w:rFonts w:hint="eastAsia" w:ascii="仿宋_GB2312" w:hAnsi="仿宋_GB2312" w:eastAsia="仿宋_GB2312" w:cs="仿宋_GB2312"/>
          <w:color w:val="auto"/>
          <w:sz w:val="32"/>
          <w:szCs w:val="32"/>
          <w:highlight w:val="none"/>
        </w:rPr>
        <w:t>有下列行为之一的，</w:t>
      </w:r>
      <w:r>
        <w:rPr>
          <w:rFonts w:hint="eastAsia" w:ascii="仿宋_GB2312" w:hAnsi="仿宋_GB2312" w:eastAsia="仿宋_GB2312" w:cs="仿宋_GB2312"/>
          <w:color w:val="auto"/>
          <w:sz w:val="32"/>
          <w:szCs w:val="32"/>
          <w:highlight w:val="none"/>
          <w:lang w:val="en-US" w:eastAsia="zh-CN"/>
        </w:rPr>
        <w:t>承租人应当退回承租房：</w:t>
      </w:r>
    </w:p>
    <w:p>
      <w:pPr>
        <w:keepNext w:val="0"/>
        <w:keepLines w:val="0"/>
        <w:pageBreakBefore w:val="0"/>
        <w:kinsoku/>
        <w:wordWrap/>
        <w:overflowPunct/>
        <w:topLinePunct w:val="0"/>
        <w:autoSpaceDE/>
        <w:autoSpaceDN/>
        <w:bidi w:val="0"/>
        <w:adjustRightInd/>
        <w:snapToGrid/>
        <w:spacing w:beforeAutospacing="0" w:line="560" w:lineRule="exact"/>
        <w:ind w:left="0" w:leftChars="0" w:right="0" w:rightChars="0" w:firstLine="606"/>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6"/>
          <w:sz w:val="32"/>
          <w:szCs w:val="32"/>
          <w:highlight w:val="none"/>
          <w:lang w:val="en-US" w:eastAsia="zh-CN"/>
        </w:rPr>
        <w:t>（一）</w:t>
      </w:r>
      <w:r>
        <w:rPr>
          <w:rFonts w:hint="eastAsia" w:ascii="仿宋_GB2312" w:hAnsi="仿宋_GB2312" w:eastAsia="仿宋_GB2312" w:cs="仿宋_GB2312"/>
          <w:color w:val="auto"/>
          <w:sz w:val="32"/>
          <w:szCs w:val="32"/>
          <w:highlight w:val="none"/>
        </w:rPr>
        <w:t>转借、转租或擅自调换承租的</w:t>
      </w:r>
      <w:r>
        <w:rPr>
          <w:rFonts w:hint="eastAsia" w:ascii="仿宋_GB2312" w:hAnsi="仿宋_GB2312" w:eastAsia="仿宋_GB2312" w:cs="仿宋_GB2312"/>
          <w:color w:val="auto"/>
          <w:sz w:val="32"/>
          <w:szCs w:val="32"/>
          <w:highlight w:val="none"/>
          <w:lang w:eastAsia="zh-CN"/>
        </w:rPr>
        <w:t>公租房</w:t>
      </w:r>
      <w:r>
        <w:rPr>
          <w:rFonts w:hint="eastAsia" w:ascii="仿宋_GB2312" w:hAnsi="仿宋_GB2312" w:eastAsia="仿宋_GB2312" w:cs="仿宋_GB2312"/>
          <w:color w:val="auto"/>
          <w:sz w:val="32"/>
          <w:szCs w:val="32"/>
          <w:highlight w:val="none"/>
        </w:rPr>
        <w:t>的；</w:t>
      </w:r>
    </w:p>
    <w:p>
      <w:pPr>
        <w:pStyle w:val="11"/>
        <w:keepNext w:val="0"/>
        <w:keepLines w:val="0"/>
        <w:pageBreakBefore w:val="0"/>
        <w:kinsoku/>
        <w:wordWrap/>
        <w:overflowPunct/>
        <w:topLinePunct w:val="0"/>
        <w:autoSpaceDE/>
        <w:autoSpaceDN/>
        <w:bidi w:val="0"/>
        <w:adjustRightInd/>
        <w:snapToGrid/>
        <w:spacing w:beforeAutospacing="0" w:line="560" w:lineRule="exact"/>
        <w:ind w:left="0" w:leftChars="0" w:right="0" w:rightChars="0" w:firstLine="6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（二）</w:t>
      </w:r>
      <w:r>
        <w:rPr>
          <w:rFonts w:hint="eastAsia" w:ascii="仿宋_GB2312" w:hAnsi="仿宋_GB2312" w:eastAsia="仿宋_GB2312" w:cs="仿宋_GB2312"/>
          <w:color w:val="auto"/>
          <w:sz w:val="32"/>
          <w:szCs w:val="32"/>
          <w:highlight w:val="none"/>
          <w:lang w:eastAsia="zh-CN"/>
        </w:rPr>
        <w:t>改变公租房用途的；</w:t>
      </w:r>
    </w:p>
    <w:p>
      <w:pPr>
        <w:pStyle w:val="11"/>
        <w:keepNext w:val="0"/>
        <w:keepLines w:val="0"/>
        <w:pageBreakBefore w:val="0"/>
        <w:kinsoku/>
        <w:wordWrap/>
        <w:overflowPunct/>
        <w:topLinePunct w:val="0"/>
        <w:autoSpaceDE/>
        <w:autoSpaceDN/>
        <w:bidi w:val="0"/>
        <w:adjustRightInd/>
        <w:snapToGrid/>
        <w:spacing w:beforeAutospacing="0" w:line="560" w:lineRule="exact"/>
        <w:ind w:left="0" w:leftChars="0" w:right="0" w:rightChars="0" w:firstLine="6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（三）</w:t>
      </w:r>
      <w:r>
        <w:rPr>
          <w:rFonts w:hint="eastAsia" w:ascii="仿宋_GB2312" w:hAnsi="仿宋_GB2312" w:eastAsia="仿宋_GB2312" w:cs="仿宋_GB2312"/>
          <w:color w:val="auto"/>
          <w:sz w:val="32"/>
          <w:szCs w:val="32"/>
          <w:highlight w:val="none"/>
          <w:lang w:eastAsia="zh-CN"/>
        </w:rPr>
        <w:t>破坏所承租公租房主体及承重结构，配套设施和公共服务设施，或者擅自装修所承租的公租房，拒不恢复原状的；</w:t>
      </w:r>
    </w:p>
    <w:p>
      <w:pPr>
        <w:keepNext w:val="0"/>
        <w:keepLines w:val="0"/>
        <w:pageBreakBefore w:val="0"/>
        <w:kinsoku/>
        <w:wordWrap/>
        <w:overflowPunct/>
        <w:topLinePunct w:val="0"/>
        <w:autoSpaceDE/>
        <w:autoSpaceDN/>
        <w:bidi w:val="0"/>
        <w:adjustRightInd/>
        <w:snapToGrid/>
        <w:spacing w:beforeAutospacing="0" w:line="560" w:lineRule="exact"/>
        <w:ind w:left="0" w:leftChars="0" w:right="0" w:rightChars="0" w:firstLine="606"/>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（四）</w:t>
      </w:r>
      <w:r>
        <w:rPr>
          <w:rFonts w:hint="eastAsia" w:ascii="仿宋_GB2312" w:hAnsi="仿宋_GB2312" w:eastAsia="仿宋_GB2312" w:cs="仿宋_GB2312"/>
          <w:color w:val="auto"/>
          <w:sz w:val="32"/>
          <w:szCs w:val="32"/>
          <w:highlight w:val="none"/>
          <w:lang w:eastAsia="zh-CN"/>
        </w:rPr>
        <w:t>在公租房内从事违法犯罪活动的；</w:t>
      </w:r>
    </w:p>
    <w:p>
      <w:pPr>
        <w:pStyle w:val="11"/>
        <w:keepNext w:val="0"/>
        <w:keepLines w:val="0"/>
        <w:pageBreakBefore w:val="0"/>
        <w:kinsoku/>
        <w:wordWrap/>
        <w:overflowPunct/>
        <w:topLinePunct w:val="0"/>
        <w:autoSpaceDE/>
        <w:autoSpaceDN/>
        <w:bidi w:val="0"/>
        <w:adjustRightInd/>
        <w:snapToGrid/>
        <w:spacing w:beforeAutospacing="0" w:line="560" w:lineRule="exact"/>
        <w:ind w:left="0" w:leftChars="0" w:right="0" w:rightChars="0" w:firstLine="6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（五）</w:t>
      </w:r>
      <w:r>
        <w:rPr>
          <w:rFonts w:hint="eastAsia" w:ascii="仿宋_GB2312" w:hAnsi="仿宋_GB2312" w:eastAsia="仿宋_GB2312" w:cs="仿宋_GB2312"/>
          <w:color w:val="auto"/>
          <w:sz w:val="32"/>
          <w:szCs w:val="32"/>
          <w:highlight w:val="none"/>
          <w:lang w:eastAsia="zh-CN"/>
        </w:rPr>
        <w:t>无正当理由连续6个月以上未交房租，经催告仍不缴纳的；</w:t>
      </w:r>
    </w:p>
    <w:p>
      <w:pPr>
        <w:pStyle w:val="11"/>
        <w:keepNext w:val="0"/>
        <w:keepLines w:val="0"/>
        <w:pageBreakBefore w:val="0"/>
        <w:kinsoku/>
        <w:wordWrap/>
        <w:overflowPunct/>
        <w:topLinePunct w:val="0"/>
        <w:autoSpaceDE/>
        <w:autoSpaceDN/>
        <w:bidi w:val="0"/>
        <w:adjustRightInd/>
        <w:snapToGrid/>
        <w:spacing w:beforeAutospacing="0" w:line="560" w:lineRule="exact"/>
        <w:ind w:left="0" w:leftChars="0" w:right="0" w:rightChars="0" w:firstLine="6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（六）</w:t>
      </w:r>
      <w:r>
        <w:rPr>
          <w:rFonts w:hint="eastAsia" w:ascii="仿宋_GB2312" w:hAnsi="仿宋_GB2312" w:eastAsia="仿宋_GB2312" w:cs="仿宋_GB2312"/>
          <w:color w:val="auto"/>
          <w:sz w:val="32"/>
          <w:szCs w:val="32"/>
          <w:highlight w:val="none"/>
          <w:lang w:eastAsia="zh-CN"/>
        </w:rPr>
        <w:t>无正当理由连续6个月以上闲置公租房的；</w:t>
      </w:r>
    </w:p>
    <w:p>
      <w:pPr>
        <w:keepNext w:val="0"/>
        <w:keepLines w:val="0"/>
        <w:pageBreakBefore w:val="0"/>
        <w:widowControl/>
        <w:kinsoku/>
        <w:wordWrap/>
        <w:overflowPunct/>
        <w:topLinePunct w:val="0"/>
        <w:autoSpaceDE w:val="0"/>
        <w:autoSpaceDN w:val="0"/>
        <w:bidi w:val="0"/>
        <w:adjustRightInd w:val="0"/>
        <w:snapToGrid w:val="0"/>
        <w:spacing w:beforeAutospacing="0" w:line="560" w:lineRule="exact"/>
        <w:ind w:left="0" w:leftChars="0" w:firstLine="640" w:firstLineChars="200"/>
        <w:jc w:val="both"/>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（七）</w:t>
      </w:r>
      <w:r>
        <w:rPr>
          <w:rFonts w:hint="eastAsia" w:ascii="仿宋_GB2312" w:hAnsi="仿宋_GB2312" w:eastAsia="仿宋_GB2312" w:cs="仿宋_GB2312"/>
          <w:color w:val="auto"/>
          <w:sz w:val="32"/>
          <w:szCs w:val="32"/>
          <w:highlight w:val="none"/>
        </w:rPr>
        <w:t>合同期满经审核不再符合保障条件的；</w:t>
      </w:r>
    </w:p>
    <w:p>
      <w:pPr>
        <w:keepNext w:val="0"/>
        <w:keepLines w:val="0"/>
        <w:pageBreakBefore w:val="0"/>
        <w:kinsoku/>
        <w:wordWrap/>
        <w:overflowPunct/>
        <w:topLinePunct w:val="0"/>
        <w:autoSpaceDE/>
        <w:autoSpaceDN/>
        <w:bidi w:val="0"/>
        <w:adjustRightInd/>
        <w:snapToGrid/>
        <w:spacing w:beforeAutospacing="0" w:line="560" w:lineRule="exact"/>
        <w:ind w:left="0" w:leftChars="0" w:right="0" w:rightChars="0" w:firstLine="606"/>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（八）</w:t>
      </w:r>
      <w:r>
        <w:rPr>
          <w:rFonts w:hint="eastAsia" w:ascii="仿宋_GB2312" w:hAnsi="仿宋_GB2312" w:eastAsia="仿宋_GB2312" w:cs="仿宋_GB2312"/>
          <w:color w:val="auto"/>
          <w:sz w:val="32"/>
          <w:szCs w:val="32"/>
          <w:highlight w:val="none"/>
        </w:rPr>
        <w:t>租赁期内，通过购买、受赠、继承</w:t>
      </w:r>
      <w:r>
        <w:rPr>
          <w:rFonts w:hint="eastAsia" w:ascii="仿宋_GB2312" w:hAnsi="仿宋_GB2312" w:eastAsia="仿宋_GB2312" w:cs="仿宋_GB2312"/>
          <w:color w:val="auto"/>
          <w:sz w:val="32"/>
          <w:szCs w:val="32"/>
          <w:highlight w:val="none"/>
          <w:lang w:val="en-US" w:eastAsia="zh-CN"/>
        </w:rPr>
        <w:t>等</w:t>
      </w:r>
      <w:r>
        <w:rPr>
          <w:rFonts w:hint="eastAsia" w:ascii="仿宋_GB2312" w:hAnsi="仿宋_GB2312" w:eastAsia="仿宋_GB2312" w:cs="仿宋_GB2312"/>
          <w:color w:val="auto"/>
          <w:sz w:val="32"/>
          <w:szCs w:val="32"/>
          <w:highlight w:val="none"/>
        </w:rPr>
        <w:t>方式获得其他住房不再符合公租房配租条件的；</w:t>
      </w:r>
    </w:p>
    <w:p>
      <w:pPr>
        <w:keepNext w:val="0"/>
        <w:keepLines w:val="0"/>
        <w:pageBreakBefore w:val="0"/>
        <w:kinsoku/>
        <w:wordWrap/>
        <w:overflowPunct/>
        <w:topLinePunct w:val="0"/>
        <w:autoSpaceDE/>
        <w:autoSpaceDN/>
        <w:bidi w:val="0"/>
        <w:adjustRightInd/>
        <w:snapToGrid/>
        <w:spacing w:beforeAutospacing="0" w:line="560" w:lineRule="exact"/>
        <w:ind w:left="0" w:leftChars="0" w:right="0" w:rightChars="0" w:firstLine="606"/>
        <w:jc w:val="both"/>
        <w:textAlignment w:val="auto"/>
        <w:rPr>
          <w:rFonts w:hint="eastAsia" w:ascii="仿宋_GB2312" w:hAnsi="仿宋_GB2312" w:eastAsia="仿宋_GB2312" w:cs="仿宋_GB2312"/>
          <w:color w:val="auto"/>
          <w:spacing w:val="-6"/>
          <w:sz w:val="32"/>
          <w:szCs w:val="32"/>
          <w:highlight w:val="none"/>
        </w:rPr>
      </w:pPr>
      <w:r>
        <w:rPr>
          <w:rFonts w:hint="eastAsia" w:ascii="仿宋_GB2312" w:hAnsi="仿宋_GB2312" w:eastAsia="仿宋_GB2312" w:cs="仿宋_GB2312"/>
          <w:color w:val="auto"/>
          <w:sz w:val="32"/>
          <w:szCs w:val="32"/>
          <w:highlight w:val="none"/>
          <w:lang w:val="en-US" w:eastAsia="zh-CN"/>
        </w:rPr>
        <w:t>（九）</w:t>
      </w:r>
      <w:r>
        <w:rPr>
          <w:rFonts w:hint="eastAsia" w:ascii="仿宋_GB2312" w:hAnsi="仿宋_GB2312" w:eastAsia="仿宋_GB2312" w:cs="仿宋_GB2312"/>
          <w:color w:val="auto"/>
          <w:spacing w:val="-6"/>
          <w:sz w:val="32"/>
          <w:szCs w:val="32"/>
          <w:highlight w:val="none"/>
        </w:rPr>
        <w:t>采取提供虚假证明材料等方式取得</w:t>
      </w:r>
      <w:r>
        <w:rPr>
          <w:rFonts w:hint="eastAsia" w:ascii="仿宋_GB2312" w:hAnsi="仿宋_GB2312" w:eastAsia="仿宋_GB2312" w:cs="仿宋_GB2312"/>
          <w:color w:val="auto"/>
          <w:spacing w:val="-6"/>
          <w:sz w:val="32"/>
          <w:szCs w:val="32"/>
          <w:highlight w:val="none"/>
          <w:lang w:eastAsia="zh-CN"/>
        </w:rPr>
        <w:t>公租房</w:t>
      </w:r>
      <w:r>
        <w:rPr>
          <w:rFonts w:hint="eastAsia" w:ascii="仿宋_GB2312" w:hAnsi="仿宋_GB2312" w:eastAsia="仿宋_GB2312" w:cs="仿宋_GB2312"/>
          <w:color w:val="auto"/>
          <w:spacing w:val="-6"/>
          <w:sz w:val="32"/>
          <w:szCs w:val="32"/>
          <w:highlight w:val="none"/>
        </w:rPr>
        <w:t>的；</w:t>
      </w:r>
    </w:p>
    <w:p>
      <w:pPr>
        <w:keepNext w:val="0"/>
        <w:keepLines w:val="0"/>
        <w:pageBreakBefore w:val="0"/>
        <w:kinsoku/>
        <w:wordWrap/>
        <w:overflowPunct/>
        <w:topLinePunct w:val="0"/>
        <w:autoSpaceDE/>
        <w:autoSpaceDN/>
        <w:bidi w:val="0"/>
        <w:adjustRightInd/>
        <w:snapToGrid/>
        <w:spacing w:beforeAutospacing="0" w:line="560" w:lineRule="exact"/>
        <w:ind w:left="0" w:leftChars="0" w:right="0" w:rightChars="0" w:firstLine="606"/>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（十）</w:t>
      </w:r>
      <w:r>
        <w:rPr>
          <w:rFonts w:hint="eastAsia" w:ascii="仿宋_GB2312" w:hAnsi="仿宋_GB2312" w:eastAsia="仿宋_GB2312" w:cs="仿宋_GB2312"/>
          <w:color w:val="auto"/>
          <w:sz w:val="32"/>
          <w:szCs w:val="32"/>
          <w:highlight w:val="none"/>
        </w:rPr>
        <w:t>因家庭人均收入增加或住房面积增加，人均住房面积超出住房保障面积标准的；</w:t>
      </w:r>
    </w:p>
    <w:p>
      <w:pPr>
        <w:keepNext w:val="0"/>
        <w:keepLines w:val="0"/>
        <w:pageBreakBefore w:val="0"/>
        <w:kinsoku/>
        <w:wordWrap/>
        <w:overflowPunct/>
        <w:topLinePunct w:val="0"/>
        <w:autoSpaceDE/>
        <w:autoSpaceDN/>
        <w:bidi w:val="0"/>
        <w:adjustRightInd/>
        <w:snapToGrid/>
        <w:spacing w:beforeAutospacing="0" w:line="560" w:lineRule="exact"/>
        <w:ind w:left="0" w:leftChars="0" w:right="0" w:rightChars="0" w:firstLine="606"/>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十一</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租赁合同终止后，未按规定再次签订租赁合同</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未按规定申报有关信息，承租人无故拖欠租金的</w:t>
      </w:r>
      <w:r>
        <w:rPr>
          <w:rFonts w:hint="eastAsia" w:ascii="仿宋_GB2312" w:hAnsi="仿宋_GB2312" w:eastAsia="仿宋_GB2312" w:cs="仿宋_GB2312"/>
          <w:color w:val="auto"/>
          <w:sz w:val="32"/>
          <w:szCs w:val="32"/>
          <w:highlight w:val="none"/>
          <w:lang w:eastAsia="zh-CN"/>
        </w:rPr>
        <w:t>；</w:t>
      </w:r>
    </w:p>
    <w:p>
      <w:pPr>
        <w:keepNext w:val="0"/>
        <w:keepLines w:val="0"/>
        <w:pageBreakBefore w:val="0"/>
        <w:kinsoku/>
        <w:wordWrap/>
        <w:overflowPunct/>
        <w:topLinePunct w:val="0"/>
        <w:autoSpaceDE/>
        <w:autoSpaceDN/>
        <w:bidi w:val="0"/>
        <w:adjustRightInd/>
        <w:snapToGrid/>
        <w:spacing w:beforeAutospacing="0" w:line="560" w:lineRule="exact"/>
        <w:ind w:left="0" w:leftChars="0" w:right="0" w:rightChars="0" w:firstLine="606"/>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十二</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违反社会治安综合治理和相关规定及法律法规规定的其他情形；</w:t>
      </w:r>
    </w:p>
    <w:p>
      <w:pPr>
        <w:pStyle w:val="2"/>
        <w:keepNext w:val="0"/>
        <w:keepLines w:val="0"/>
        <w:pageBreakBefore w:val="0"/>
        <w:kinsoku/>
        <w:wordWrap/>
        <w:overflowPunct/>
        <w:topLinePunct w:val="0"/>
        <w:autoSpaceDE/>
        <w:autoSpaceDN/>
        <w:bidi w:val="0"/>
        <w:adjustRightInd/>
        <w:snapToGrid/>
        <w:spacing w:before="0" w:beforeAutospacing="0" w:after="0" w:line="560" w:lineRule="exact"/>
        <w:ind w:leftChars="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（十三）有其他违反关于公租房的法律法规的规定，或违反租赁合同约定的内容情形的；</w:t>
      </w:r>
    </w:p>
    <w:p>
      <w:pPr>
        <w:pStyle w:val="2"/>
        <w:keepNext w:val="0"/>
        <w:keepLines w:val="0"/>
        <w:pageBreakBefore w:val="0"/>
        <w:kinsoku/>
        <w:wordWrap/>
        <w:overflowPunct/>
        <w:topLinePunct w:val="0"/>
        <w:autoSpaceDE/>
        <w:autoSpaceDN/>
        <w:bidi w:val="0"/>
        <w:adjustRightInd/>
        <w:snapToGrid/>
        <w:spacing w:before="0" w:beforeAutospacing="0" w:after="0" w:line="560" w:lineRule="exact"/>
        <w:ind w:leftChars="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（十四）承租人拒不退回公租房的；</w:t>
      </w:r>
    </w:p>
    <w:p>
      <w:pPr>
        <w:pStyle w:val="2"/>
        <w:keepNext w:val="0"/>
        <w:keepLines w:val="0"/>
        <w:pageBreakBefore w:val="0"/>
        <w:kinsoku/>
        <w:wordWrap/>
        <w:overflowPunct/>
        <w:topLinePunct w:val="0"/>
        <w:autoSpaceDE/>
        <w:autoSpaceDN/>
        <w:bidi w:val="0"/>
        <w:adjustRightInd/>
        <w:snapToGrid/>
        <w:spacing w:before="0" w:beforeAutospacing="0" w:after="0" w:line="560" w:lineRule="exact"/>
        <w:ind w:leftChars="0"/>
        <w:textAlignment w:val="auto"/>
        <w:rPr>
          <w:rFonts w:hint="eastAsia" w:ascii="仿宋_GB2312" w:hAnsi="仿宋_GB2312" w:eastAsia="仿宋_GB2312" w:cs="仿宋_GB2312"/>
          <w:color w:val="FF0000"/>
          <w:sz w:val="32"/>
          <w:szCs w:val="32"/>
          <w:lang w:val="en-US" w:eastAsia="zh-CN"/>
        </w:rPr>
      </w:pPr>
      <w:r>
        <w:rPr>
          <w:rFonts w:hint="eastAsia" w:ascii="仿宋_GB2312" w:hAnsi="仿宋_GB2312" w:eastAsia="仿宋_GB2312" w:cs="仿宋_GB2312"/>
          <w:color w:val="auto"/>
          <w:sz w:val="32"/>
          <w:szCs w:val="32"/>
          <w:highlight w:val="none"/>
          <w:lang w:val="en-US" w:eastAsia="zh-CN"/>
        </w:rPr>
        <w:t>有以上情形的，住建局应当责令其限期退回，逾期不退回的，依法向人民法院申请强制执行，退房者不再列入申请对象。</w:t>
      </w:r>
    </w:p>
    <w:p>
      <w:pPr>
        <w:pStyle w:val="11"/>
        <w:keepNext w:val="0"/>
        <w:keepLines w:val="0"/>
        <w:pageBreakBefore w:val="0"/>
        <w:kinsoku/>
        <w:wordWrap/>
        <w:overflowPunct/>
        <w:topLinePunct w:val="0"/>
        <w:autoSpaceDE/>
        <w:autoSpaceDN/>
        <w:bidi w:val="0"/>
        <w:adjustRightInd/>
        <w:snapToGrid/>
        <w:spacing w:beforeAutospacing="0" w:line="560" w:lineRule="exact"/>
        <w:ind w:left="0" w:leftChars="0" w:right="0" w:rightChars="0" w:firstLine="600"/>
        <w:jc w:val="both"/>
        <w:textAlignment w:val="auto"/>
        <w:rPr>
          <w:rFonts w:hint="eastAsia" w:ascii="仿宋_GB2312" w:hAnsi="仿宋_GB2312" w:eastAsia="仿宋_GB2312" w:cs="仿宋_GB2312"/>
          <w:i/>
          <w:color w:val="auto"/>
          <w:sz w:val="32"/>
          <w:szCs w:val="32"/>
          <w:highlight w:val="none"/>
          <w:lang w:eastAsia="zh-CN"/>
        </w:rPr>
      </w:pPr>
      <w:r>
        <w:rPr>
          <w:rFonts w:hint="eastAsia" w:ascii="仿宋_GB2312" w:hAnsi="仿宋_GB2312" w:eastAsia="仿宋_GB2312" w:cs="仿宋_GB2312"/>
          <w:b/>
          <w:bCs/>
          <w:color w:val="auto"/>
          <w:kern w:val="2"/>
          <w:sz w:val="32"/>
          <w:szCs w:val="32"/>
          <w:highlight w:val="none"/>
          <w:lang w:eastAsia="zh-CN"/>
        </w:rPr>
        <w:t>第</w:t>
      </w:r>
      <w:r>
        <w:rPr>
          <w:rFonts w:hint="eastAsia" w:ascii="仿宋_GB2312" w:hAnsi="仿宋_GB2312" w:eastAsia="仿宋_GB2312" w:cs="仿宋_GB2312"/>
          <w:b/>
          <w:bCs/>
          <w:color w:val="auto"/>
          <w:kern w:val="2"/>
          <w:sz w:val="32"/>
          <w:szCs w:val="32"/>
          <w:highlight w:val="none"/>
          <w:lang w:val="en-US" w:eastAsia="zh-CN"/>
        </w:rPr>
        <w:t>三十九</w:t>
      </w:r>
      <w:r>
        <w:rPr>
          <w:rFonts w:hint="eastAsia" w:ascii="仿宋_GB2312" w:hAnsi="仿宋_GB2312" w:eastAsia="仿宋_GB2312" w:cs="仿宋_GB2312"/>
          <w:b/>
          <w:bCs/>
          <w:color w:val="auto"/>
          <w:kern w:val="2"/>
          <w:sz w:val="32"/>
          <w:szCs w:val="32"/>
          <w:highlight w:val="none"/>
          <w:lang w:eastAsia="zh-CN"/>
        </w:rPr>
        <w:t>条</w:t>
      </w:r>
      <w:r>
        <w:rPr>
          <w:rFonts w:hint="eastAsia" w:ascii="仿宋_GB2312" w:hAnsi="仿宋_GB2312" w:eastAsia="仿宋_GB2312" w:cs="仿宋_GB2312"/>
          <w:b/>
          <w:bCs/>
          <w:color w:val="auto"/>
          <w:kern w:val="2"/>
          <w:sz w:val="32"/>
          <w:szCs w:val="32"/>
          <w:highlight w:val="none"/>
          <w:lang w:val="en-US" w:eastAsia="zh-CN"/>
        </w:rPr>
        <w:t xml:space="preserve"> </w:t>
      </w:r>
      <w:r>
        <w:rPr>
          <w:rFonts w:hint="eastAsia" w:ascii="仿宋_GB2312" w:hAnsi="仿宋_GB2312" w:eastAsia="仿宋_GB2312" w:cs="仿宋_GB2312"/>
          <w:color w:val="auto"/>
          <w:sz w:val="32"/>
          <w:szCs w:val="32"/>
          <w:highlight w:val="none"/>
          <w:lang w:eastAsia="zh-CN"/>
        </w:rPr>
        <w:t>已领取租赁补贴的住房保障对象，有下列行为之一的，解除保障合同，停止发放租赁补贴：</w:t>
      </w:r>
    </w:p>
    <w:p>
      <w:pPr>
        <w:pStyle w:val="11"/>
        <w:keepNext w:val="0"/>
        <w:keepLines w:val="0"/>
        <w:pageBreakBefore w:val="0"/>
        <w:kinsoku/>
        <w:wordWrap/>
        <w:overflowPunct/>
        <w:topLinePunct w:val="0"/>
        <w:autoSpaceDE/>
        <w:autoSpaceDN/>
        <w:bidi w:val="0"/>
        <w:adjustRightInd/>
        <w:snapToGrid/>
        <w:spacing w:beforeAutospacing="0" w:line="560" w:lineRule="exact"/>
        <w:ind w:left="0" w:leftChars="0" w:right="0" w:rightChars="0" w:firstLine="600"/>
        <w:jc w:val="both"/>
        <w:textAlignment w:val="auto"/>
        <w:outlineLvl w:val="9"/>
        <w:rPr>
          <w:rFonts w:hint="eastAsia" w:ascii="仿宋_GB2312" w:hAnsi="仿宋_GB2312" w:eastAsia="仿宋_GB2312" w:cs="仿宋_GB2312"/>
          <w:color w:val="auto"/>
          <w:sz w:val="32"/>
          <w:szCs w:val="32"/>
          <w:highlight w:val="none"/>
          <w:lang w:eastAsia="zh-CN"/>
        </w:rPr>
      </w:pPr>
      <w:bookmarkStart w:id="8" w:name="_Toc10686"/>
      <w:r>
        <w:rPr>
          <w:rFonts w:hint="eastAsia" w:ascii="仿宋_GB2312" w:hAnsi="仿宋_GB2312" w:eastAsia="仿宋_GB2312" w:cs="仿宋_GB2312"/>
          <w:color w:val="auto"/>
          <w:sz w:val="32"/>
          <w:szCs w:val="32"/>
          <w:highlight w:val="none"/>
          <w:lang w:val="en-US" w:eastAsia="zh-CN"/>
        </w:rPr>
        <w:t>（一）</w:t>
      </w:r>
      <w:r>
        <w:rPr>
          <w:rFonts w:hint="eastAsia" w:ascii="仿宋_GB2312" w:hAnsi="仿宋_GB2312" w:eastAsia="仿宋_GB2312" w:cs="仿宋_GB2312"/>
          <w:color w:val="auto"/>
          <w:sz w:val="32"/>
          <w:szCs w:val="32"/>
          <w:highlight w:val="none"/>
          <w:lang w:eastAsia="zh-CN"/>
        </w:rPr>
        <w:t>提供虚假证明材料等方式取得租赁补贴的，应停止发放，</w:t>
      </w:r>
      <w:r>
        <w:rPr>
          <w:rFonts w:hint="eastAsia" w:ascii="仿宋_GB2312" w:hAnsi="仿宋_GB2312" w:eastAsia="仿宋_GB2312" w:cs="仿宋_GB2312"/>
          <w:color w:val="auto"/>
          <w:sz w:val="32"/>
          <w:szCs w:val="32"/>
          <w:highlight w:val="none"/>
          <w:lang w:val="en-US" w:eastAsia="zh-CN"/>
        </w:rPr>
        <w:t>并退还</w:t>
      </w:r>
      <w:r>
        <w:rPr>
          <w:rFonts w:hint="eastAsia" w:ascii="仿宋_GB2312" w:hAnsi="仿宋_GB2312" w:eastAsia="仿宋_GB2312" w:cs="仿宋_GB2312"/>
          <w:color w:val="auto"/>
          <w:sz w:val="32"/>
          <w:szCs w:val="32"/>
          <w:highlight w:val="none"/>
          <w:lang w:eastAsia="zh-CN"/>
        </w:rPr>
        <w:t>已发放的租赁补贴；</w:t>
      </w:r>
      <w:bookmarkEnd w:id="8"/>
    </w:p>
    <w:p>
      <w:pPr>
        <w:pStyle w:val="11"/>
        <w:keepNext w:val="0"/>
        <w:keepLines w:val="0"/>
        <w:pageBreakBefore w:val="0"/>
        <w:kinsoku/>
        <w:wordWrap/>
        <w:overflowPunct/>
        <w:topLinePunct w:val="0"/>
        <w:autoSpaceDE/>
        <w:autoSpaceDN/>
        <w:bidi w:val="0"/>
        <w:adjustRightInd/>
        <w:snapToGrid/>
        <w:spacing w:beforeAutospacing="0" w:line="560" w:lineRule="exact"/>
        <w:ind w:left="0" w:leftChars="0" w:right="0" w:rightChars="0" w:firstLine="600"/>
        <w:jc w:val="both"/>
        <w:textAlignment w:val="auto"/>
        <w:outlineLvl w:val="9"/>
        <w:rPr>
          <w:rFonts w:hint="eastAsia" w:ascii="仿宋_GB2312" w:hAnsi="仿宋_GB2312" w:eastAsia="仿宋_GB2312" w:cs="仿宋_GB2312"/>
          <w:color w:val="auto"/>
          <w:sz w:val="32"/>
          <w:szCs w:val="32"/>
          <w:highlight w:val="none"/>
          <w:lang w:eastAsia="zh-CN"/>
        </w:rPr>
      </w:pPr>
      <w:bookmarkStart w:id="9" w:name="_Toc11397"/>
      <w:r>
        <w:rPr>
          <w:rFonts w:hint="eastAsia" w:ascii="仿宋_GB2312" w:hAnsi="仿宋_GB2312" w:eastAsia="仿宋_GB2312" w:cs="仿宋_GB2312"/>
          <w:color w:val="auto"/>
          <w:sz w:val="32"/>
          <w:szCs w:val="32"/>
          <w:highlight w:val="none"/>
          <w:lang w:val="en-US" w:eastAsia="zh-CN"/>
        </w:rPr>
        <w:t>（二）</w:t>
      </w:r>
      <w:r>
        <w:rPr>
          <w:rFonts w:hint="eastAsia" w:ascii="仿宋_GB2312" w:hAnsi="仿宋_GB2312" w:eastAsia="仿宋_GB2312" w:cs="仿宋_GB2312"/>
          <w:color w:val="auto"/>
          <w:sz w:val="32"/>
          <w:szCs w:val="32"/>
          <w:highlight w:val="none"/>
          <w:lang w:eastAsia="zh-CN"/>
        </w:rPr>
        <w:t>因家庭收入、住房等情况发生变化，不再符合条件的；</w:t>
      </w:r>
      <w:bookmarkEnd w:id="9"/>
    </w:p>
    <w:p>
      <w:pPr>
        <w:keepNext w:val="0"/>
        <w:keepLines w:val="0"/>
        <w:pageBreakBefore w:val="0"/>
        <w:kinsoku/>
        <w:wordWrap/>
        <w:overflowPunct/>
        <w:topLinePunct w:val="0"/>
        <w:autoSpaceDE/>
        <w:autoSpaceDN/>
        <w:bidi w:val="0"/>
        <w:adjustRightInd/>
        <w:snapToGrid/>
        <w:spacing w:beforeAutospacing="0" w:line="560" w:lineRule="exact"/>
        <w:ind w:left="0" w:leftChars="0" w:right="0" w:rightChars="0" w:firstLine="606"/>
        <w:jc w:val="both"/>
        <w:textAlignment w:val="auto"/>
        <w:rPr>
          <w:rFonts w:hint="eastAsia" w:ascii="仿宋_GB2312" w:hAnsi="仿宋_GB2312" w:eastAsia="仿宋_GB2312" w:cs="仿宋_GB2312"/>
          <w:color w:val="auto"/>
          <w:sz w:val="32"/>
          <w:szCs w:val="32"/>
          <w:highlight w:val="none"/>
        </w:rPr>
      </w:pPr>
      <w:bookmarkStart w:id="10" w:name="_Toc1782"/>
      <w:r>
        <w:rPr>
          <w:rFonts w:hint="eastAsia" w:ascii="仿宋_GB2312" w:hAnsi="仿宋_GB2312" w:eastAsia="仿宋_GB2312" w:cs="仿宋_GB2312"/>
          <w:color w:val="auto"/>
          <w:sz w:val="32"/>
          <w:szCs w:val="32"/>
          <w:highlight w:val="none"/>
          <w:lang w:val="en-US" w:eastAsia="zh-CN"/>
        </w:rPr>
        <w:t>（三）</w:t>
      </w:r>
      <w:r>
        <w:rPr>
          <w:rFonts w:hint="eastAsia" w:ascii="仿宋_GB2312" w:hAnsi="仿宋_GB2312" w:eastAsia="仿宋_GB2312" w:cs="仿宋_GB2312"/>
          <w:color w:val="auto"/>
          <w:sz w:val="32"/>
          <w:szCs w:val="32"/>
          <w:highlight w:val="none"/>
        </w:rPr>
        <w:t>其他违反国家、自治区法律法规和政策规定的。</w:t>
      </w:r>
      <w:bookmarkEnd w:id="10"/>
    </w:p>
    <w:p>
      <w:pPr>
        <w:pStyle w:val="2"/>
        <w:keepNext w:val="0"/>
        <w:keepLines w:val="0"/>
        <w:pageBreakBefore w:val="0"/>
        <w:kinsoku/>
        <w:wordWrap/>
        <w:overflowPunct/>
        <w:topLinePunct w:val="0"/>
        <w:autoSpaceDE/>
        <w:autoSpaceDN/>
        <w:bidi w:val="0"/>
        <w:adjustRightInd/>
        <w:snapToGrid/>
        <w:spacing w:before="0" w:beforeAutospacing="0" w:after="0" w:line="560" w:lineRule="exact"/>
        <w:ind w:leftChars="0"/>
        <w:textAlignment w:val="auto"/>
        <w:rPr>
          <w:rFonts w:hint="eastAsia" w:ascii="仿宋_GB2312" w:hAnsi="仿宋_GB2312" w:eastAsia="仿宋_GB2312" w:cs="仿宋_GB2312"/>
          <w:color w:val="FF0000"/>
          <w:sz w:val="32"/>
          <w:szCs w:val="32"/>
          <w:lang w:val="en-US" w:eastAsia="zh-CN"/>
        </w:rPr>
      </w:pPr>
      <w:r>
        <w:rPr>
          <w:rFonts w:hint="eastAsia" w:ascii="仿宋_GB2312" w:hAnsi="仿宋_GB2312" w:eastAsia="仿宋_GB2312" w:cs="仿宋_GB2312"/>
          <w:b/>
          <w:bCs/>
          <w:color w:val="auto"/>
          <w:kern w:val="2"/>
          <w:sz w:val="32"/>
          <w:szCs w:val="32"/>
          <w:highlight w:val="none"/>
          <w:lang w:eastAsia="zh-CN"/>
        </w:rPr>
        <w:t>第四十条</w:t>
      </w:r>
      <w:r>
        <w:rPr>
          <w:rFonts w:hint="eastAsia" w:ascii="仿宋_GB2312" w:hAnsi="仿宋_GB2312" w:eastAsia="仿宋_GB2312" w:cs="仿宋_GB2312"/>
          <w:color w:val="auto"/>
          <w:kern w:val="2"/>
          <w:sz w:val="32"/>
          <w:szCs w:val="32"/>
          <w:highlight w:val="none"/>
          <w:lang w:eastAsia="zh-CN"/>
        </w:rPr>
        <w:t xml:space="preserve"> </w:t>
      </w:r>
      <w:r>
        <w:rPr>
          <w:rFonts w:hint="eastAsia" w:ascii="仿宋_GB2312" w:hAnsi="仿宋_GB2312" w:eastAsia="仿宋_GB2312" w:cs="仿宋_GB2312"/>
          <w:color w:val="auto"/>
          <w:sz w:val="32"/>
          <w:szCs w:val="32"/>
          <w:highlight w:val="none"/>
          <w:lang w:eastAsia="zh-CN"/>
        </w:rPr>
        <w:t>住建局作出终止或取消住房保障的决定后，书面通知承租人。承租人对终止或取消其住房保障的决定有异议的，可在收到决定之日起</w:t>
      </w:r>
      <w:r>
        <w:rPr>
          <w:rFonts w:hint="eastAsia" w:ascii="仿宋_GB2312" w:hAnsi="仿宋_GB2312" w:eastAsia="仿宋_GB2312" w:cs="仿宋_GB2312"/>
          <w:color w:val="auto"/>
          <w:sz w:val="32"/>
          <w:szCs w:val="32"/>
          <w:highlight w:val="none"/>
          <w:lang w:val="en-US" w:eastAsia="zh-CN"/>
        </w:rPr>
        <w:t>10个工作日</w:t>
      </w:r>
      <w:r>
        <w:rPr>
          <w:rFonts w:hint="eastAsia" w:ascii="仿宋_GB2312" w:hAnsi="仿宋_GB2312" w:eastAsia="仿宋_GB2312" w:cs="仿宋_GB2312"/>
          <w:color w:val="auto"/>
          <w:sz w:val="32"/>
          <w:szCs w:val="32"/>
          <w:highlight w:val="none"/>
          <w:lang w:eastAsia="zh-CN"/>
        </w:rPr>
        <w:t>内向住建局</w:t>
      </w:r>
      <w:r>
        <w:rPr>
          <w:rFonts w:hint="eastAsia" w:ascii="仿宋_GB2312" w:hAnsi="仿宋_GB2312" w:eastAsia="仿宋_GB2312" w:cs="仿宋_GB2312"/>
          <w:color w:val="auto"/>
          <w:spacing w:val="-6"/>
          <w:sz w:val="32"/>
          <w:szCs w:val="32"/>
          <w:highlight w:val="none"/>
          <w:lang w:eastAsia="zh-CN"/>
        </w:rPr>
        <w:t>进行申诉，住建局在受理申诉后</w:t>
      </w:r>
      <w:r>
        <w:rPr>
          <w:rFonts w:hint="eastAsia" w:ascii="仿宋_GB2312" w:hAnsi="仿宋_GB2312" w:eastAsia="仿宋_GB2312" w:cs="仿宋_GB2312"/>
          <w:color w:val="auto"/>
          <w:sz w:val="32"/>
          <w:szCs w:val="32"/>
          <w:highlight w:val="none"/>
          <w:lang w:val="en-US" w:eastAsia="zh-CN"/>
        </w:rPr>
        <w:t>10个工作日</w:t>
      </w:r>
      <w:r>
        <w:rPr>
          <w:rFonts w:hint="eastAsia" w:ascii="仿宋_GB2312" w:hAnsi="仿宋_GB2312" w:eastAsia="仿宋_GB2312" w:cs="仿宋_GB2312"/>
          <w:color w:val="auto"/>
          <w:spacing w:val="-6"/>
          <w:sz w:val="32"/>
          <w:szCs w:val="32"/>
          <w:highlight w:val="none"/>
          <w:lang w:eastAsia="zh-CN"/>
        </w:rPr>
        <w:t>内做出复查决定。</w:t>
      </w:r>
    </w:p>
    <w:p>
      <w:pPr>
        <w:keepNext w:val="0"/>
        <w:keepLines w:val="0"/>
        <w:pageBreakBefore w:val="0"/>
        <w:kinsoku/>
        <w:wordWrap/>
        <w:overflowPunct/>
        <w:topLinePunct w:val="0"/>
        <w:autoSpaceDE/>
        <w:autoSpaceDN/>
        <w:bidi w:val="0"/>
        <w:adjustRightInd/>
        <w:snapToGrid/>
        <w:spacing w:beforeAutospacing="0" w:line="560" w:lineRule="exact"/>
        <w:ind w:left="0" w:leftChars="0" w:right="0" w:rightChars="0" w:firstLine="606"/>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kern w:val="2"/>
          <w:sz w:val="32"/>
          <w:szCs w:val="32"/>
          <w:highlight w:val="none"/>
          <w:lang w:eastAsia="zh-CN"/>
        </w:rPr>
        <w:t>第</w:t>
      </w:r>
      <w:r>
        <w:rPr>
          <w:rFonts w:hint="eastAsia" w:ascii="仿宋_GB2312" w:hAnsi="仿宋_GB2312" w:eastAsia="仿宋_GB2312" w:cs="仿宋_GB2312"/>
          <w:b/>
          <w:bCs/>
          <w:color w:val="auto"/>
          <w:kern w:val="2"/>
          <w:sz w:val="32"/>
          <w:szCs w:val="32"/>
          <w:highlight w:val="none"/>
          <w:lang w:val="en-US" w:eastAsia="zh-CN"/>
        </w:rPr>
        <w:t>四十一</w:t>
      </w:r>
      <w:r>
        <w:rPr>
          <w:rFonts w:hint="eastAsia" w:ascii="仿宋_GB2312" w:hAnsi="仿宋_GB2312" w:eastAsia="仿宋_GB2312" w:cs="仿宋_GB2312"/>
          <w:b/>
          <w:bCs/>
          <w:color w:val="auto"/>
          <w:kern w:val="2"/>
          <w:sz w:val="32"/>
          <w:szCs w:val="32"/>
          <w:highlight w:val="none"/>
          <w:lang w:eastAsia="zh-CN"/>
        </w:rPr>
        <w:t>条</w:t>
      </w:r>
      <w:r>
        <w:rPr>
          <w:rFonts w:hint="eastAsia" w:ascii="仿宋_GB2312" w:hAnsi="仿宋_GB2312" w:eastAsia="仿宋_GB2312" w:cs="仿宋_GB2312"/>
          <w:color w:val="auto"/>
          <w:sz w:val="32"/>
          <w:szCs w:val="32"/>
          <w:highlight w:val="none"/>
        </w:rPr>
        <w:t xml:space="preserve"> 经复查，承租人无异议或异议不成立的，应当在</w:t>
      </w:r>
      <w:r>
        <w:rPr>
          <w:rFonts w:hint="eastAsia" w:ascii="仿宋_GB2312" w:hAnsi="仿宋_GB2312" w:eastAsia="仿宋_GB2312" w:cs="仿宋_GB2312"/>
          <w:color w:val="auto"/>
          <w:sz w:val="32"/>
          <w:szCs w:val="32"/>
          <w:highlight w:val="none"/>
          <w:lang w:val="en-US" w:eastAsia="zh-CN"/>
        </w:rPr>
        <w:t>15</w:t>
      </w:r>
      <w:r>
        <w:rPr>
          <w:rFonts w:hint="eastAsia" w:ascii="仿宋_GB2312" w:hAnsi="仿宋_GB2312" w:eastAsia="仿宋_GB2312" w:cs="仿宋_GB2312"/>
          <w:color w:val="auto"/>
          <w:sz w:val="32"/>
          <w:szCs w:val="32"/>
          <w:highlight w:val="none"/>
        </w:rPr>
        <w:t>日内腾退承租的</w:t>
      </w:r>
      <w:r>
        <w:rPr>
          <w:rFonts w:hint="eastAsia" w:ascii="仿宋_GB2312" w:hAnsi="仿宋_GB2312" w:eastAsia="仿宋_GB2312" w:cs="仿宋_GB2312"/>
          <w:color w:val="auto"/>
          <w:sz w:val="32"/>
          <w:szCs w:val="32"/>
          <w:highlight w:val="none"/>
          <w:lang w:eastAsia="zh-CN"/>
        </w:rPr>
        <w:t>公租房</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kern w:val="0"/>
          <w:sz w:val="32"/>
          <w:szCs w:val="32"/>
          <w:highlight w:val="none"/>
        </w:rPr>
        <w:t>并按规定结清租金、</w:t>
      </w:r>
      <w:r>
        <w:rPr>
          <w:rFonts w:hint="eastAsia" w:ascii="仿宋_GB2312" w:hAnsi="仿宋_GB2312" w:eastAsia="仿宋_GB2312" w:cs="仿宋_GB2312"/>
          <w:color w:val="auto"/>
          <w:kern w:val="0"/>
          <w:sz w:val="32"/>
          <w:szCs w:val="32"/>
          <w:highlight w:val="none"/>
          <w:lang w:val="en-US" w:eastAsia="zh-CN"/>
        </w:rPr>
        <w:t>物业费、</w:t>
      </w:r>
      <w:r>
        <w:rPr>
          <w:rFonts w:hint="eastAsia" w:ascii="仿宋_GB2312" w:hAnsi="仿宋_GB2312" w:eastAsia="仿宋_GB2312" w:cs="仿宋_GB2312"/>
          <w:color w:val="auto"/>
          <w:kern w:val="0"/>
          <w:sz w:val="32"/>
          <w:szCs w:val="32"/>
          <w:highlight w:val="none"/>
        </w:rPr>
        <w:t>垃圾</w:t>
      </w:r>
      <w:r>
        <w:rPr>
          <w:rFonts w:hint="eastAsia" w:ascii="仿宋_GB2312" w:hAnsi="仿宋_GB2312" w:eastAsia="仿宋_GB2312" w:cs="仿宋_GB2312"/>
          <w:color w:val="auto"/>
          <w:kern w:val="0"/>
          <w:sz w:val="32"/>
          <w:szCs w:val="32"/>
          <w:highlight w:val="none"/>
          <w:lang w:val="en-US" w:eastAsia="zh-CN"/>
        </w:rPr>
        <w:t>清理</w:t>
      </w:r>
      <w:r>
        <w:rPr>
          <w:rFonts w:hint="eastAsia" w:ascii="仿宋_GB2312" w:hAnsi="仿宋_GB2312" w:eastAsia="仿宋_GB2312" w:cs="仿宋_GB2312"/>
          <w:color w:val="auto"/>
          <w:kern w:val="0"/>
          <w:sz w:val="32"/>
          <w:szCs w:val="32"/>
          <w:highlight w:val="none"/>
        </w:rPr>
        <w:t>费、暖气费等应当由承租人承担的费用</w:t>
      </w:r>
      <w:r>
        <w:rPr>
          <w:rFonts w:hint="eastAsia" w:ascii="仿宋_GB2312" w:hAnsi="仿宋_GB2312" w:eastAsia="仿宋_GB2312" w:cs="仿宋_GB2312"/>
          <w:color w:val="auto"/>
          <w:sz w:val="32"/>
          <w:szCs w:val="32"/>
          <w:highlight w:val="none"/>
        </w:rPr>
        <w:t>。</w:t>
      </w:r>
    </w:p>
    <w:p>
      <w:pPr>
        <w:keepNext w:val="0"/>
        <w:keepLines w:val="0"/>
        <w:pageBreakBefore w:val="0"/>
        <w:kinsoku/>
        <w:wordWrap/>
        <w:overflowPunct/>
        <w:topLinePunct w:val="0"/>
        <w:autoSpaceDE/>
        <w:autoSpaceDN/>
        <w:bidi w:val="0"/>
        <w:adjustRightInd/>
        <w:snapToGrid/>
        <w:spacing w:beforeAutospacing="0" w:line="560" w:lineRule="exact"/>
        <w:ind w:left="0" w:leftChars="0" w:right="0" w:rightChars="0" w:firstLine="606"/>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第</w:t>
      </w:r>
      <w:r>
        <w:rPr>
          <w:rFonts w:hint="eastAsia" w:ascii="仿宋_GB2312" w:hAnsi="仿宋_GB2312" w:eastAsia="仿宋_GB2312" w:cs="仿宋_GB2312"/>
          <w:b/>
          <w:bCs/>
          <w:color w:val="auto"/>
          <w:sz w:val="32"/>
          <w:szCs w:val="32"/>
          <w:highlight w:val="none"/>
          <w:lang w:val="en-US" w:eastAsia="zh-CN"/>
        </w:rPr>
        <w:t>四十二</w:t>
      </w:r>
      <w:r>
        <w:rPr>
          <w:rFonts w:hint="eastAsia" w:ascii="仿宋_GB2312" w:hAnsi="仿宋_GB2312" w:eastAsia="仿宋_GB2312" w:cs="仿宋_GB2312"/>
          <w:b/>
          <w:bCs/>
          <w:color w:val="auto"/>
          <w:sz w:val="32"/>
          <w:szCs w:val="32"/>
          <w:highlight w:val="none"/>
        </w:rPr>
        <w:t>条</w:t>
      </w:r>
      <w:r>
        <w:rPr>
          <w:rFonts w:hint="eastAsia" w:ascii="仿宋_GB2312" w:hAnsi="仿宋_GB2312" w:eastAsia="仿宋_GB2312" w:cs="仿宋_GB2312"/>
          <w:color w:val="auto"/>
          <w:sz w:val="32"/>
          <w:szCs w:val="32"/>
          <w:highlight w:val="none"/>
        </w:rPr>
        <w:t xml:space="preserve"> 租赁期满退回房屋或因其他原因收回房屋时，住建</w:t>
      </w:r>
      <w:r>
        <w:rPr>
          <w:rFonts w:hint="eastAsia" w:ascii="仿宋_GB2312" w:hAnsi="仿宋_GB2312" w:eastAsia="仿宋_GB2312" w:cs="仿宋_GB2312"/>
          <w:color w:val="auto"/>
          <w:sz w:val="32"/>
          <w:szCs w:val="32"/>
          <w:highlight w:val="none"/>
          <w:lang w:val="en-US" w:eastAsia="zh-CN"/>
        </w:rPr>
        <w:t>局</w:t>
      </w:r>
      <w:r>
        <w:rPr>
          <w:rFonts w:hint="eastAsia" w:ascii="仿宋_GB2312" w:hAnsi="仿宋_GB2312" w:eastAsia="仿宋_GB2312" w:cs="仿宋_GB2312"/>
          <w:color w:val="auto"/>
          <w:sz w:val="32"/>
          <w:szCs w:val="32"/>
          <w:highlight w:val="none"/>
        </w:rPr>
        <w:t>或</w:t>
      </w:r>
      <w:r>
        <w:rPr>
          <w:rFonts w:hint="eastAsia" w:ascii="仿宋_GB2312" w:hAnsi="仿宋_GB2312" w:eastAsia="仿宋_GB2312" w:cs="仿宋_GB2312"/>
          <w:color w:val="auto"/>
          <w:kern w:val="0"/>
          <w:sz w:val="32"/>
          <w:szCs w:val="32"/>
          <w:highlight w:val="none"/>
          <w:lang w:val="en-US" w:eastAsia="zh-CN"/>
        </w:rPr>
        <w:t>委托运营机构</w:t>
      </w:r>
      <w:r>
        <w:rPr>
          <w:rFonts w:hint="eastAsia" w:ascii="仿宋_GB2312" w:hAnsi="仿宋_GB2312" w:eastAsia="仿宋_GB2312" w:cs="仿宋_GB2312"/>
          <w:color w:val="auto"/>
          <w:sz w:val="32"/>
          <w:szCs w:val="32"/>
          <w:highlight w:val="none"/>
        </w:rPr>
        <w:t>应当对房屋进行验收，承租人改变房屋结构或者人为破坏房屋设施</w:t>
      </w:r>
      <w:r>
        <w:rPr>
          <w:rFonts w:hint="eastAsia" w:ascii="仿宋_GB2312" w:hAnsi="仿宋_GB2312" w:eastAsia="仿宋_GB2312" w:cs="仿宋_GB2312"/>
          <w:color w:val="auto"/>
          <w:sz w:val="32"/>
          <w:szCs w:val="32"/>
          <w:highlight w:val="none"/>
          <w:lang w:val="en-US" w:eastAsia="zh-CN"/>
        </w:rPr>
        <w:t>设备</w:t>
      </w:r>
      <w:r>
        <w:rPr>
          <w:rFonts w:hint="eastAsia" w:ascii="仿宋_GB2312" w:hAnsi="仿宋_GB2312" w:eastAsia="仿宋_GB2312" w:cs="仿宋_GB2312"/>
          <w:color w:val="auto"/>
          <w:sz w:val="32"/>
          <w:szCs w:val="32"/>
          <w:highlight w:val="none"/>
        </w:rPr>
        <w:t>的由承租人恢复</w:t>
      </w:r>
      <w:r>
        <w:rPr>
          <w:rFonts w:hint="eastAsia" w:ascii="仿宋_GB2312" w:hAnsi="仿宋_GB2312" w:eastAsia="仿宋_GB2312" w:cs="仿宋_GB2312"/>
          <w:b w:val="0"/>
          <w:bCs w:val="0"/>
          <w:i w:val="0"/>
          <w:iCs w:val="0"/>
          <w:caps w:val="0"/>
          <w:color w:val="auto"/>
          <w:spacing w:val="0"/>
          <w:sz w:val="32"/>
          <w:szCs w:val="32"/>
          <w:highlight w:val="none"/>
          <w:lang w:val="en-US" w:eastAsia="zh-CN"/>
        </w:rPr>
        <w:t>原状或赔偿损失</w:t>
      </w:r>
      <w:r>
        <w:rPr>
          <w:rFonts w:hint="eastAsia" w:ascii="仿宋_GB2312" w:hAnsi="仿宋_GB2312" w:eastAsia="仿宋_GB2312" w:cs="仿宋_GB2312"/>
          <w:color w:val="auto"/>
          <w:kern w:val="0"/>
          <w:sz w:val="32"/>
          <w:szCs w:val="32"/>
          <w:highlight w:val="none"/>
        </w:rPr>
        <w:t>。</w:t>
      </w:r>
      <w:r>
        <w:rPr>
          <w:rFonts w:hint="eastAsia" w:ascii="仿宋_GB2312" w:hAnsi="仿宋_GB2312" w:eastAsia="仿宋_GB2312" w:cs="仿宋_GB2312"/>
          <w:color w:val="auto"/>
          <w:sz w:val="32"/>
          <w:szCs w:val="32"/>
          <w:highlight w:val="none"/>
        </w:rPr>
        <w:t>承租人拒不腾退</w:t>
      </w:r>
      <w:r>
        <w:rPr>
          <w:rFonts w:hint="eastAsia" w:ascii="仿宋_GB2312" w:hAnsi="仿宋_GB2312" w:eastAsia="仿宋_GB2312" w:cs="仿宋_GB2312"/>
          <w:color w:val="auto"/>
          <w:sz w:val="32"/>
          <w:szCs w:val="32"/>
          <w:highlight w:val="none"/>
          <w:lang w:eastAsia="zh-CN"/>
        </w:rPr>
        <w:t>公租房</w:t>
      </w:r>
      <w:r>
        <w:rPr>
          <w:rFonts w:hint="eastAsia" w:ascii="仿宋_GB2312" w:hAnsi="仿宋_GB2312" w:eastAsia="仿宋_GB2312" w:cs="仿宋_GB2312"/>
          <w:color w:val="auto"/>
          <w:sz w:val="32"/>
          <w:szCs w:val="32"/>
          <w:highlight w:val="none"/>
        </w:rPr>
        <w:t>的，</w:t>
      </w:r>
      <w:r>
        <w:rPr>
          <w:rFonts w:hint="eastAsia" w:ascii="仿宋_GB2312" w:hAnsi="仿宋_GB2312" w:eastAsia="仿宋_GB2312" w:cs="仿宋_GB2312"/>
          <w:color w:val="auto"/>
          <w:sz w:val="32"/>
          <w:szCs w:val="32"/>
          <w:highlight w:val="none"/>
          <w:lang w:eastAsia="zh-CN"/>
        </w:rPr>
        <w:t>可以</w:t>
      </w:r>
      <w:r>
        <w:rPr>
          <w:rFonts w:hint="eastAsia" w:ascii="仿宋_GB2312" w:hAnsi="仿宋_GB2312" w:eastAsia="仿宋_GB2312" w:cs="仿宋_GB2312"/>
          <w:color w:val="auto"/>
          <w:sz w:val="32"/>
          <w:szCs w:val="32"/>
          <w:highlight w:val="none"/>
        </w:rPr>
        <w:t>依法向人民法院提起诉讼。</w:t>
      </w:r>
    </w:p>
    <w:p>
      <w:pPr>
        <w:keepNext w:val="0"/>
        <w:keepLines w:val="0"/>
        <w:pageBreakBefore w:val="0"/>
        <w:kinsoku/>
        <w:wordWrap/>
        <w:overflowPunct/>
        <w:topLinePunct w:val="0"/>
        <w:autoSpaceDE/>
        <w:autoSpaceDN/>
        <w:bidi w:val="0"/>
        <w:adjustRightInd/>
        <w:snapToGrid/>
        <w:spacing w:beforeAutospacing="0" w:line="560" w:lineRule="exact"/>
        <w:ind w:left="0" w:leftChars="0" w:right="0" w:rightChars="0" w:firstLine="606"/>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第</w:t>
      </w:r>
      <w:r>
        <w:rPr>
          <w:rFonts w:hint="eastAsia" w:ascii="仿宋_GB2312" w:hAnsi="仿宋_GB2312" w:eastAsia="仿宋_GB2312" w:cs="仿宋_GB2312"/>
          <w:b/>
          <w:bCs/>
          <w:color w:val="auto"/>
          <w:sz w:val="32"/>
          <w:szCs w:val="32"/>
          <w:highlight w:val="none"/>
          <w:lang w:val="en-US" w:eastAsia="zh-CN"/>
        </w:rPr>
        <w:t>四十三</w:t>
      </w:r>
      <w:r>
        <w:rPr>
          <w:rFonts w:hint="eastAsia" w:ascii="仿宋_GB2312" w:hAnsi="仿宋_GB2312" w:eastAsia="仿宋_GB2312" w:cs="仿宋_GB2312"/>
          <w:b/>
          <w:bCs/>
          <w:color w:val="auto"/>
          <w:sz w:val="32"/>
          <w:szCs w:val="32"/>
          <w:highlight w:val="none"/>
        </w:rPr>
        <w:t>条</w:t>
      </w:r>
      <w:r>
        <w:rPr>
          <w:rFonts w:hint="eastAsia" w:ascii="仿宋_GB2312" w:hAnsi="仿宋_GB2312" w:eastAsia="仿宋_GB2312" w:cs="仿宋_GB2312"/>
          <w:color w:val="auto"/>
          <w:sz w:val="32"/>
          <w:szCs w:val="32"/>
          <w:highlight w:val="none"/>
          <w:lang w:eastAsia="zh-CN"/>
        </w:rPr>
        <w:t xml:space="preserve"> 因实物</w:t>
      </w:r>
      <w:r>
        <w:rPr>
          <w:rFonts w:hint="eastAsia" w:ascii="仿宋_GB2312" w:hAnsi="仿宋_GB2312" w:eastAsia="仿宋_GB2312" w:cs="仿宋_GB2312"/>
          <w:color w:val="auto"/>
          <w:sz w:val="32"/>
          <w:szCs w:val="32"/>
          <w:highlight w:val="none"/>
          <w:lang w:val="en-US" w:eastAsia="zh-CN"/>
        </w:rPr>
        <w:t>配租</w:t>
      </w:r>
      <w:r>
        <w:rPr>
          <w:rFonts w:hint="eastAsia" w:ascii="仿宋_GB2312" w:hAnsi="仿宋_GB2312" w:eastAsia="仿宋_GB2312" w:cs="仿宋_GB2312"/>
          <w:color w:val="auto"/>
          <w:sz w:val="32"/>
          <w:szCs w:val="32"/>
          <w:highlight w:val="none"/>
          <w:lang w:eastAsia="zh-CN"/>
        </w:rPr>
        <w:t>保障终止，需腾退公租房的承租人由于特殊情况无法在规定期限内退房的，给予一定的过渡期，过渡期内按市场价格缴纳租金。</w:t>
      </w:r>
    </w:p>
    <w:p>
      <w:pPr>
        <w:keepNext w:val="0"/>
        <w:keepLines w:val="0"/>
        <w:pageBreakBefore w:val="0"/>
        <w:widowControl w:val="0"/>
        <w:suppressLineNumbers w:val="0"/>
        <w:kinsoku/>
        <w:wordWrap/>
        <w:overflowPunct/>
        <w:topLinePunct w:val="0"/>
        <w:autoSpaceDE/>
        <w:autoSpaceDN/>
        <w:bidi w:val="0"/>
        <w:spacing w:beforeAutospacing="0" w:afterAutospacing="0" w:line="560" w:lineRule="exact"/>
        <w:ind w:left="0" w:leftChars="0" w:right="0" w:rightChars="0" w:firstLine="643"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kern w:val="2"/>
          <w:sz w:val="32"/>
          <w:szCs w:val="32"/>
          <w:highlight w:val="none"/>
          <w:lang w:eastAsia="zh-CN"/>
        </w:rPr>
        <w:t>第</w:t>
      </w:r>
      <w:r>
        <w:rPr>
          <w:rFonts w:hint="eastAsia" w:ascii="仿宋_GB2312" w:hAnsi="仿宋_GB2312" w:eastAsia="仿宋_GB2312" w:cs="仿宋_GB2312"/>
          <w:b/>
          <w:bCs/>
          <w:color w:val="auto"/>
          <w:kern w:val="2"/>
          <w:sz w:val="32"/>
          <w:szCs w:val="32"/>
          <w:highlight w:val="none"/>
          <w:lang w:val="en-US" w:eastAsia="zh-CN"/>
        </w:rPr>
        <w:t>四十四</w:t>
      </w:r>
      <w:r>
        <w:rPr>
          <w:rFonts w:hint="eastAsia" w:ascii="仿宋_GB2312" w:hAnsi="仿宋_GB2312" w:eastAsia="仿宋_GB2312" w:cs="仿宋_GB2312"/>
          <w:b/>
          <w:bCs/>
          <w:color w:val="auto"/>
          <w:kern w:val="2"/>
          <w:sz w:val="32"/>
          <w:szCs w:val="32"/>
          <w:highlight w:val="none"/>
          <w:lang w:eastAsia="zh-CN"/>
        </w:rPr>
        <w:t>条</w:t>
      </w:r>
      <w:r>
        <w:rPr>
          <w:rFonts w:hint="eastAsia" w:ascii="仿宋_GB2312" w:hAnsi="仿宋_GB2312" w:eastAsia="仿宋_GB2312" w:cs="仿宋_GB2312"/>
          <w:color w:val="auto"/>
          <w:sz w:val="32"/>
          <w:szCs w:val="32"/>
          <w:highlight w:val="none"/>
          <w:lang w:eastAsia="zh-CN"/>
        </w:rPr>
        <w:t xml:space="preserve"> </w:t>
      </w:r>
      <w:r>
        <w:rPr>
          <w:rFonts w:hint="eastAsia" w:ascii="仿宋_GB2312" w:hAnsi="仿宋_GB2312" w:eastAsia="仿宋_GB2312" w:cs="仿宋_GB2312"/>
          <w:b w:val="0"/>
          <w:bCs w:val="0"/>
          <w:i w:val="0"/>
          <w:iCs w:val="0"/>
          <w:caps w:val="0"/>
          <w:color w:val="auto"/>
          <w:spacing w:val="0"/>
          <w:sz w:val="32"/>
          <w:szCs w:val="32"/>
          <w:highlight w:val="none"/>
          <w:lang w:val="en-US" w:eastAsia="zh-CN"/>
        </w:rPr>
        <w:t>对违规使用公租房或不再符合保障条件的承租人，综合运用租金上调、门禁管控、信用约束、司法追究等多种方式，提升退出管理效率。</w:t>
      </w:r>
    </w:p>
    <w:p>
      <w:pPr>
        <w:pStyle w:val="2"/>
        <w:keepNext w:val="0"/>
        <w:keepLines w:val="0"/>
        <w:pageBreakBefore w:val="0"/>
        <w:kinsoku/>
        <w:wordWrap/>
        <w:overflowPunct/>
        <w:topLinePunct w:val="0"/>
        <w:bidi w:val="0"/>
        <w:spacing w:before="0" w:beforeAutospacing="0" w:after="0" w:line="560" w:lineRule="exact"/>
        <w:ind w:leftChars="0"/>
        <w:rPr>
          <w:rFonts w:hint="eastAsia"/>
          <w:lang w:eastAsia="zh-CN"/>
        </w:rPr>
      </w:pPr>
    </w:p>
    <w:p>
      <w:pPr>
        <w:keepNext w:val="0"/>
        <w:keepLines w:val="0"/>
        <w:pageBreakBefore w:val="0"/>
        <w:widowControl/>
        <w:kinsoku/>
        <w:wordWrap/>
        <w:overflowPunct/>
        <w:topLinePunct w:val="0"/>
        <w:autoSpaceDE/>
        <w:autoSpaceDN/>
        <w:bidi w:val="0"/>
        <w:adjustRightInd/>
        <w:snapToGrid/>
        <w:spacing w:beforeAutospacing="0" w:line="560" w:lineRule="exact"/>
        <w:ind w:left="0" w:leftChars="0" w:right="0" w:rightChars="0"/>
        <w:jc w:val="center"/>
        <w:textAlignment w:val="auto"/>
        <w:outlineLvl w:val="0"/>
        <w:rPr>
          <w:rFonts w:hint="eastAsia" w:ascii="黑体" w:hAnsi="黑体" w:eastAsia="黑体" w:cs="黑体"/>
          <w:color w:val="auto"/>
          <w:kern w:val="0"/>
          <w:sz w:val="32"/>
          <w:szCs w:val="32"/>
          <w:highlight w:val="none"/>
        </w:rPr>
      </w:pPr>
      <w:bookmarkStart w:id="11" w:name="_Toc3713"/>
      <w:bookmarkStart w:id="12" w:name="OLE_LINK1"/>
      <w:r>
        <w:rPr>
          <w:rFonts w:hint="eastAsia" w:ascii="黑体" w:hAnsi="黑体" w:eastAsia="黑体" w:cs="黑体"/>
          <w:color w:val="auto"/>
          <w:kern w:val="0"/>
          <w:sz w:val="32"/>
          <w:szCs w:val="32"/>
          <w:highlight w:val="none"/>
        </w:rPr>
        <w:t>第</w:t>
      </w:r>
      <w:r>
        <w:rPr>
          <w:rFonts w:hint="eastAsia" w:ascii="黑体" w:hAnsi="黑体" w:eastAsia="黑体" w:cs="黑体"/>
          <w:color w:val="auto"/>
          <w:kern w:val="0"/>
          <w:sz w:val="32"/>
          <w:szCs w:val="32"/>
          <w:highlight w:val="none"/>
          <w:lang w:val="en-US" w:eastAsia="zh-CN"/>
        </w:rPr>
        <w:t>六</w:t>
      </w:r>
      <w:r>
        <w:rPr>
          <w:rFonts w:hint="eastAsia" w:ascii="黑体" w:hAnsi="黑体" w:eastAsia="黑体" w:cs="黑体"/>
          <w:color w:val="auto"/>
          <w:kern w:val="0"/>
          <w:sz w:val="32"/>
          <w:szCs w:val="32"/>
          <w:highlight w:val="none"/>
        </w:rPr>
        <w:t>章  资产管理</w:t>
      </w:r>
      <w:bookmarkEnd w:id="11"/>
    </w:p>
    <w:p>
      <w:pPr>
        <w:pStyle w:val="2"/>
        <w:keepNext w:val="0"/>
        <w:keepLines w:val="0"/>
        <w:pageBreakBefore w:val="0"/>
        <w:widowControl w:val="0"/>
        <w:kinsoku/>
        <w:wordWrap/>
        <w:overflowPunct/>
        <w:topLinePunct w:val="0"/>
        <w:autoSpaceDE/>
        <w:autoSpaceDN/>
        <w:bidi w:val="0"/>
        <w:adjustRightInd/>
        <w:snapToGrid/>
        <w:spacing w:before="0" w:beforeAutospacing="0" w:after="0" w:line="560" w:lineRule="exact"/>
        <w:ind w:left="0" w:leftChars="0" w:firstLine="643" w:firstLineChars="200"/>
        <w:jc w:val="both"/>
        <w:textAlignment w:val="auto"/>
        <w:rPr>
          <w:rFonts w:hint="eastAsia" w:ascii="仿宋_GB2312" w:hAnsi="仿宋_GB2312" w:eastAsia="仿宋_GB2312" w:cs="仿宋_GB2312"/>
          <w:b/>
          <w:bCs/>
          <w:color w:val="auto"/>
          <w:sz w:val="32"/>
          <w:szCs w:val="32"/>
          <w:highlight w:val="none"/>
          <w:lang w:eastAsia="zh-CN"/>
        </w:rPr>
      </w:pPr>
    </w:p>
    <w:p>
      <w:pPr>
        <w:pStyle w:val="2"/>
        <w:keepNext w:val="0"/>
        <w:keepLines w:val="0"/>
        <w:pageBreakBefore w:val="0"/>
        <w:widowControl w:val="0"/>
        <w:kinsoku/>
        <w:wordWrap/>
        <w:overflowPunct/>
        <w:topLinePunct w:val="0"/>
        <w:autoSpaceDE/>
        <w:autoSpaceDN/>
        <w:bidi w:val="0"/>
        <w:adjustRightInd/>
        <w:snapToGrid/>
        <w:spacing w:before="0" w:beforeAutospacing="0" w:after="0" w:line="560" w:lineRule="exact"/>
        <w:ind w:left="0" w:leftChars="0" w:firstLine="643"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第</w:t>
      </w:r>
      <w:r>
        <w:rPr>
          <w:rFonts w:hint="eastAsia" w:ascii="仿宋_GB2312" w:hAnsi="仿宋_GB2312" w:eastAsia="仿宋_GB2312" w:cs="仿宋_GB2312"/>
          <w:b/>
          <w:bCs/>
          <w:color w:val="auto"/>
          <w:sz w:val="32"/>
          <w:szCs w:val="32"/>
          <w:highlight w:val="none"/>
          <w:lang w:val="en-US" w:eastAsia="zh-CN"/>
        </w:rPr>
        <w:t>四十五</w:t>
      </w:r>
      <w:r>
        <w:rPr>
          <w:rFonts w:hint="eastAsia" w:ascii="仿宋_GB2312" w:hAnsi="仿宋_GB2312" w:eastAsia="仿宋_GB2312" w:cs="仿宋_GB2312"/>
          <w:b/>
          <w:bCs/>
          <w:color w:val="auto"/>
          <w:sz w:val="32"/>
          <w:szCs w:val="32"/>
          <w:highlight w:val="none"/>
          <w:lang w:eastAsia="zh-CN"/>
        </w:rPr>
        <w:t>条</w:t>
      </w:r>
      <w:r>
        <w:rPr>
          <w:rFonts w:hint="eastAsia" w:ascii="仿宋_GB2312" w:hAnsi="仿宋_GB2312" w:eastAsia="仿宋_GB2312" w:cs="仿宋_GB2312"/>
          <w:color w:val="auto"/>
          <w:sz w:val="32"/>
          <w:szCs w:val="32"/>
          <w:highlight w:val="none"/>
        </w:rPr>
        <w:t xml:space="preserve"> </w:t>
      </w:r>
      <w:r>
        <w:rPr>
          <w:rFonts w:hint="eastAsia" w:ascii="仿宋_GB2312" w:hAnsi="仿宋_GB2312" w:eastAsia="仿宋_GB2312" w:cs="仿宋_GB2312"/>
          <w:color w:val="auto"/>
          <w:kern w:val="0"/>
          <w:sz w:val="32"/>
          <w:szCs w:val="32"/>
          <w:highlight w:val="none"/>
        </w:rPr>
        <w:t>已建成的</w:t>
      </w:r>
      <w:r>
        <w:rPr>
          <w:rFonts w:hint="eastAsia" w:ascii="仿宋_GB2312" w:hAnsi="仿宋_GB2312" w:eastAsia="仿宋_GB2312" w:cs="仿宋_GB2312"/>
          <w:color w:val="auto"/>
          <w:kern w:val="0"/>
          <w:sz w:val="32"/>
          <w:szCs w:val="32"/>
          <w:highlight w:val="none"/>
          <w:lang w:eastAsia="zh-CN"/>
        </w:rPr>
        <w:t>公租房</w:t>
      </w:r>
      <w:r>
        <w:rPr>
          <w:rFonts w:hint="eastAsia" w:ascii="仿宋_GB2312" w:hAnsi="仿宋_GB2312" w:eastAsia="仿宋_GB2312" w:cs="仿宋_GB2312"/>
          <w:color w:val="auto"/>
          <w:kern w:val="0"/>
          <w:sz w:val="32"/>
          <w:szCs w:val="32"/>
          <w:highlight w:val="none"/>
        </w:rPr>
        <w:t>应依法进行权属登记。房屋登记机构在办理</w:t>
      </w:r>
      <w:r>
        <w:rPr>
          <w:rFonts w:hint="eastAsia" w:ascii="仿宋_GB2312" w:hAnsi="仿宋_GB2312" w:eastAsia="仿宋_GB2312" w:cs="仿宋_GB2312"/>
          <w:color w:val="auto"/>
          <w:kern w:val="0"/>
          <w:sz w:val="32"/>
          <w:szCs w:val="32"/>
          <w:highlight w:val="none"/>
          <w:lang w:eastAsia="zh-CN"/>
        </w:rPr>
        <w:t>公租房</w:t>
      </w:r>
      <w:r>
        <w:rPr>
          <w:rFonts w:hint="eastAsia" w:ascii="仿宋_GB2312" w:hAnsi="仿宋_GB2312" w:eastAsia="仿宋_GB2312" w:cs="仿宋_GB2312"/>
          <w:color w:val="auto"/>
          <w:kern w:val="0"/>
          <w:sz w:val="32"/>
          <w:szCs w:val="32"/>
          <w:highlight w:val="none"/>
        </w:rPr>
        <w:t>不动产登记时，应在不动产登记簿及不动产</w:t>
      </w:r>
      <w:r>
        <w:rPr>
          <w:rFonts w:hint="eastAsia" w:ascii="仿宋_GB2312" w:hAnsi="仿宋_GB2312" w:eastAsia="仿宋_GB2312" w:cs="仿宋_GB2312"/>
          <w:b w:val="0"/>
          <w:bCs w:val="0"/>
          <w:color w:val="auto"/>
          <w:kern w:val="2"/>
          <w:sz w:val="32"/>
          <w:szCs w:val="32"/>
          <w:highlight w:val="none"/>
          <w:lang w:eastAsia="zh-CN"/>
        </w:rPr>
        <w:t>权证书附记栏中注明“公共租赁住房”字样。</w:t>
      </w:r>
    </w:p>
    <w:p>
      <w:pPr>
        <w:keepNext w:val="0"/>
        <w:keepLines w:val="0"/>
        <w:pageBreakBefore w:val="0"/>
        <w:widowControl/>
        <w:kinsoku/>
        <w:wordWrap/>
        <w:overflowPunct/>
        <w:topLinePunct w:val="0"/>
        <w:autoSpaceDE/>
        <w:autoSpaceDN/>
        <w:bidi w:val="0"/>
        <w:adjustRightInd/>
        <w:snapToGrid/>
        <w:spacing w:beforeAutospacing="0" w:line="560" w:lineRule="exact"/>
        <w:ind w:left="0" w:leftChars="0" w:right="0" w:rightChars="0" w:firstLine="600"/>
        <w:jc w:val="both"/>
        <w:textAlignment w:val="auto"/>
        <w:rPr>
          <w:rFonts w:hint="eastAsia" w:ascii="仿宋_GB2312" w:hAnsi="仿宋_GB2312" w:eastAsia="仿宋_GB2312" w:cs="仿宋_GB2312"/>
          <w:b w:val="0"/>
          <w:bCs w:val="0"/>
          <w:i w:val="0"/>
          <w:iCs w:val="0"/>
          <w:caps w:val="0"/>
          <w:color w:val="auto"/>
          <w:spacing w:val="0"/>
          <w:sz w:val="32"/>
          <w:szCs w:val="32"/>
          <w:highlight w:val="none"/>
          <w:lang w:val="en-US" w:eastAsia="zh-CN"/>
        </w:rPr>
      </w:pPr>
      <w:r>
        <w:rPr>
          <w:rFonts w:hint="eastAsia" w:ascii="仿宋_GB2312" w:hAnsi="仿宋_GB2312" w:eastAsia="仿宋_GB2312" w:cs="仿宋_GB2312"/>
          <w:b/>
          <w:bCs/>
          <w:color w:val="auto"/>
          <w:sz w:val="32"/>
          <w:szCs w:val="32"/>
          <w:highlight w:val="none"/>
        </w:rPr>
        <w:t>第</w:t>
      </w:r>
      <w:r>
        <w:rPr>
          <w:rFonts w:hint="eastAsia" w:ascii="仿宋_GB2312" w:hAnsi="仿宋_GB2312" w:eastAsia="仿宋_GB2312" w:cs="仿宋_GB2312"/>
          <w:b/>
          <w:bCs/>
          <w:color w:val="auto"/>
          <w:sz w:val="32"/>
          <w:szCs w:val="32"/>
          <w:highlight w:val="none"/>
          <w:lang w:val="en-US" w:eastAsia="zh-CN"/>
        </w:rPr>
        <w:t>四十六</w:t>
      </w:r>
      <w:r>
        <w:rPr>
          <w:rFonts w:hint="eastAsia" w:ascii="仿宋_GB2312" w:hAnsi="仿宋_GB2312" w:eastAsia="仿宋_GB2312" w:cs="仿宋_GB2312"/>
          <w:b/>
          <w:bCs/>
          <w:color w:val="auto"/>
          <w:sz w:val="32"/>
          <w:szCs w:val="32"/>
          <w:highlight w:val="none"/>
        </w:rPr>
        <w:t>条</w:t>
      </w:r>
      <w:r>
        <w:rPr>
          <w:rFonts w:hint="eastAsia" w:ascii="仿宋_GB2312" w:hAnsi="仿宋_GB2312" w:eastAsia="仿宋_GB2312" w:cs="仿宋_GB2312"/>
          <w:b/>
          <w:bCs/>
          <w:color w:val="auto"/>
          <w:kern w:val="2"/>
          <w:sz w:val="32"/>
          <w:szCs w:val="32"/>
          <w:highlight w:val="none"/>
          <w:lang w:val="en-US" w:eastAsia="zh-CN"/>
        </w:rPr>
        <w:t xml:space="preserve"> </w:t>
      </w:r>
      <w:r>
        <w:rPr>
          <w:rFonts w:hint="eastAsia" w:ascii="仿宋_GB2312" w:hAnsi="仿宋_GB2312" w:eastAsia="仿宋_GB2312" w:cs="仿宋_GB2312"/>
          <w:b w:val="0"/>
          <w:bCs w:val="0"/>
          <w:color w:val="auto"/>
          <w:kern w:val="2"/>
          <w:sz w:val="32"/>
          <w:szCs w:val="32"/>
          <w:highlight w:val="none"/>
          <w:lang w:val="en-US" w:eastAsia="zh-CN"/>
        </w:rPr>
        <w:t>公租房的所有权人或管理人不得改变保障性住房性质、用途及其配套设施的规划用途。承租人不得随意改造公租房，严禁转卖、转租、转借。</w:t>
      </w:r>
    </w:p>
    <w:p>
      <w:pPr>
        <w:keepNext w:val="0"/>
        <w:keepLines w:val="0"/>
        <w:pageBreakBefore w:val="0"/>
        <w:widowControl/>
        <w:kinsoku/>
        <w:wordWrap/>
        <w:overflowPunct/>
        <w:topLinePunct w:val="0"/>
        <w:autoSpaceDE/>
        <w:autoSpaceDN/>
        <w:bidi w:val="0"/>
        <w:adjustRightInd/>
        <w:snapToGrid/>
        <w:spacing w:beforeAutospacing="0" w:line="560" w:lineRule="exact"/>
        <w:ind w:left="0" w:leftChars="0" w:right="0" w:rightChars="0" w:firstLine="643" w:firstLineChars="200"/>
        <w:jc w:val="both"/>
        <w:textAlignment w:val="auto"/>
        <w:rPr>
          <w:rFonts w:hint="eastAsia" w:ascii="仿宋_GB2312" w:hAnsi="仿宋_GB2312" w:eastAsia="仿宋_GB2312" w:cs="仿宋_GB2312"/>
          <w:b/>
          <w:bCs/>
          <w:color w:val="auto"/>
          <w:kern w:val="2"/>
          <w:sz w:val="32"/>
          <w:szCs w:val="32"/>
          <w:highlight w:val="none"/>
          <w:lang w:eastAsia="zh-CN"/>
        </w:rPr>
      </w:pPr>
      <w:r>
        <w:rPr>
          <w:rFonts w:hint="eastAsia" w:ascii="仿宋_GB2312" w:hAnsi="仿宋_GB2312" w:eastAsia="仿宋_GB2312" w:cs="仿宋_GB2312"/>
          <w:b/>
          <w:bCs/>
          <w:color w:val="auto"/>
          <w:kern w:val="2"/>
          <w:sz w:val="32"/>
          <w:szCs w:val="32"/>
          <w:highlight w:val="none"/>
          <w:lang w:eastAsia="zh-CN"/>
        </w:rPr>
        <w:t>第</w:t>
      </w:r>
      <w:r>
        <w:rPr>
          <w:rFonts w:hint="eastAsia" w:ascii="仿宋_GB2312" w:hAnsi="仿宋_GB2312" w:eastAsia="仿宋_GB2312" w:cs="仿宋_GB2312"/>
          <w:b/>
          <w:bCs/>
          <w:color w:val="auto"/>
          <w:kern w:val="2"/>
          <w:sz w:val="32"/>
          <w:szCs w:val="32"/>
          <w:highlight w:val="none"/>
          <w:lang w:val="en-US" w:eastAsia="zh-CN"/>
        </w:rPr>
        <w:t>四十七</w:t>
      </w:r>
      <w:r>
        <w:rPr>
          <w:rFonts w:hint="eastAsia" w:ascii="仿宋_GB2312" w:hAnsi="仿宋_GB2312" w:eastAsia="仿宋_GB2312" w:cs="仿宋_GB2312"/>
          <w:b/>
          <w:bCs/>
          <w:color w:val="auto"/>
          <w:kern w:val="2"/>
          <w:sz w:val="32"/>
          <w:szCs w:val="32"/>
          <w:highlight w:val="none"/>
          <w:lang w:eastAsia="zh-CN"/>
        </w:rPr>
        <w:t>条</w:t>
      </w:r>
      <w:r>
        <w:rPr>
          <w:rFonts w:hint="eastAsia" w:ascii="仿宋_GB2312" w:hAnsi="仿宋_GB2312" w:eastAsia="仿宋_GB2312" w:cs="仿宋_GB2312"/>
          <w:color w:val="auto"/>
          <w:sz w:val="32"/>
          <w:szCs w:val="32"/>
          <w:highlight w:val="none"/>
          <w:lang w:eastAsia="zh-CN"/>
        </w:rPr>
        <w:t xml:space="preserve"> </w:t>
      </w:r>
      <w:r>
        <w:rPr>
          <w:rFonts w:hint="eastAsia" w:ascii="仿宋_GB2312" w:hAnsi="仿宋_GB2312" w:eastAsia="仿宋_GB2312" w:cs="仿宋_GB2312"/>
          <w:b w:val="0"/>
          <w:bCs w:val="0"/>
          <w:color w:val="auto"/>
          <w:kern w:val="2"/>
          <w:sz w:val="32"/>
          <w:szCs w:val="32"/>
          <w:highlight w:val="none"/>
          <w:lang w:eastAsia="zh-CN"/>
        </w:rPr>
        <w:t>政府投资建设并运营管理的公租房租金收入，以及公租房配建经营性用房及配套公用设施设备的租赁经营收</w:t>
      </w:r>
      <w:r>
        <w:rPr>
          <w:rFonts w:hint="eastAsia" w:ascii="仿宋_GB2312" w:hAnsi="仿宋_GB2312" w:eastAsia="仿宋_GB2312" w:cs="仿宋_GB2312"/>
          <w:color w:val="auto"/>
          <w:kern w:val="0"/>
          <w:sz w:val="32"/>
          <w:szCs w:val="32"/>
          <w:highlight w:val="none"/>
        </w:rPr>
        <w:t>入，由</w:t>
      </w:r>
      <w:r>
        <w:rPr>
          <w:rFonts w:hint="eastAsia" w:ascii="仿宋_GB2312" w:hAnsi="仿宋_GB2312" w:eastAsia="仿宋_GB2312" w:cs="仿宋_GB2312"/>
          <w:color w:val="auto"/>
          <w:kern w:val="0"/>
          <w:sz w:val="32"/>
          <w:szCs w:val="32"/>
          <w:highlight w:val="none"/>
          <w:lang w:eastAsia="zh-CN"/>
        </w:rPr>
        <w:t>住建局</w:t>
      </w:r>
      <w:r>
        <w:rPr>
          <w:rFonts w:hint="eastAsia" w:ascii="仿宋_GB2312" w:hAnsi="仿宋_GB2312" w:eastAsia="仿宋_GB2312" w:cs="仿宋_GB2312"/>
          <w:color w:val="auto"/>
          <w:kern w:val="0"/>
          <w:sz w:val="32"/>
          <w:szCs w:val="32"/>
          <w:highlight w:val="none"/>
        </w:rPr>
        <w:t>或者委托</w:t>
      </w:r>
      <w:r>
        <w:rPr>
          <w:rFonts w:hint="eastAsia" w:ascii="仿宋_GB2312" w:hAnsi="仿宋_GB2312" w:eastAsia="仿宋_GB2312" w:cs="仿宋_GB2312"/>
          <w:color w:val="auto"/>
          <w:kern w:val="0"/>
          <w:sz w:val="32"/>
          <w:szCs w:val="32"/>
          <w:highlight w:val="none"/>
          <w:lang w:val="en-US" w:eastAsia="zh-CN"/>
        </w:rPr>
        <w:t>运营机构</w:t>
      </w:r>
      <w:r>
        <w:rPr>
          <w:rFonts w:hint="eastAsia" w:ascii="仿宋_GB2312" w:hAnsi="仿宋_GB2312" w:eastAsia="仿宋_GB2312" w:cs="仿宋_GB2312"/>
          <w:color w:val="auto"/>
          <w:kern w:val="0"/>
          <w:sz w:val="32"/>
          <w:szCs w:val="32"/>
          <w:highlight w:val="none"/>
        </w:rPr>
        <w:t>收取，并按照政府非税收收入管理的规定及时足额缴入同级国库，纳入政府</w:t>
      </w:r>
      <w:r>
        <w:rPr>
          <w:rFonts w:hint="eastAsia" w:ascii="仿宋_GB2312" w:hAnsi="仿宋_GB2312" w:eastAsia="仿宋_GB2312" w:cs="仿宋_GB2312"/>
          <w:color w:val="auto"/>
          <w:kern w:val="0"/>
          <w:sz w:val="32"/>
          <w:szCs w:val="32"/>
          <w:highlight w:val="none"/>
          <w:lang w:eastAsia="zh-CN"/>
        </w:rPr>
        <w:t>公租房</w:t>
      </w:r>
      <w:r>
        <w:rPr>
          <w:rFonts w:hint="eastAsia" w:ascii="仿宋_GB2312" w:hAnsi="仿宋_GB2312" w:eastAsia="仿宋_GB2312" w:cs="仿宋_GB2312"/>
          <w:color w:val="auto"/>
          <w:kern w:val="0"/>
          <w:sz w:val="32"/>
          <w:szCs w:val="32"/>
          <w:highlight w:val="none"/>
        </w:rPr>
        <w:t>资金收入管理，专项用于</w:t>
      </w:r>
      <w:r>
        <w:rPr>
          <w:rFonts w:hint="eastAsia" w:ascii="仿宋_GB2312" w:hAnsi="仿宋_GB2312" w:eastAsia="仿宋_GB2312" w:cs="仿宋_GB2312"/>
          <w:color w:val="auto"/>
          <w:kern w:val="0"/>
          <w:sz w:val="32"/>
          <w:szCs w:val="32"/>
          <w:highlight w:val="none"/>
          <w:lang w:eastAsia="zh-CN"/>
        </w:rPr>
        <w:t>公租房</w:t>
      </w:r>
      <w:r>
        <w:rPr>
          <w:rFonts w:hint="eastAsia" w:ascii="仿宋_GB2312" w:hAnsi="仿宋_GB2312" w:eastAsia="仿宋_GB2312" w:cs="仿宋_GB2312"/>
          <w:color w:val="auto"/>
          <w:kern w:val="0"/>
          <w:sz w:val="32"/>
          <w:szCs w:val="32"/>
          <w:highlight w:val="none"/>
        </w:rPr>
        <w:t>建设及其债务偿还、住房租金补贴、</w:t>
      </w:r>
      <w:r>
        <w:rPr>
          <w:rFonts w:hint="eastAsia" w:ascii="仿宋_GB2312" w:hAnsi="仿宋_GB2312" w:eastAsia="仿宋_GB2312" w:cs="仿宋_GB2312"/>
          <w:color w:val="auto"/>
          <w:kern w:val="0"/>
          <w:sz w:val="32"/>
          <w:szCs w:val="32"/>
          <w:highlight w:val="none"/>
          <w:lang w:val="en-US" w:eastAsia="zh-CN"/>
        </w:rPr>
        <w:t>公租房</w:t>
      </w:r>
      <w:r>
        <w:rPr>
          <w:rFonts w:hint="eastAsia" w:ascii="仿宋_GB2312" w:hAnsi="仿宋_GB2312" w:eastAsia="仿宋_GB2312" w:cs="仿宋_GB2312"/>
          <w:color w:val="auto"/>
          <w:kern w:val="0"/>
          <w:sz w:val="32"/>
          <w:szCs w:val="32"/>
          <w:highlight w:val="none"/>
        </w:rPr>
        <w:t>的维修、后期管理和</w:t>
      </w:r>
      <w:r>
        <w:rPr>
          <w:rFonts w:hint="eastAsia" w:ascii="仿宋_GB2312" w:hAnsi="仿宋_GB2312" w:eastAsia="仿宋_GB2312" w:cs="仿宋_GB2312"/>
          <w:color w:val="auto"/>
          <w:kern w:val="0"/>
          <w:sz w:val="32"/>
          <w:szCs w:val="32"/>
          <w:highlight w:val="none"/>
          <w:lang w:eastAsia="zh-CN"/>
        </w:rPr>
        <w:t>公租房</w:t>
      </w:r>
      <w:r>
        <w:rPr>
          <w:rFonts w:hint="eastAsia" w:ascii="仿宋_GB2312" w:hAnsi="仿宋_GB2312" w:eastAsia="仿宋_GB2312" w:cs="仿宋_GB2312"/>
          <w:color w:val="auto"/>
          <w:kern w:val="0"/>
          <w:sz w:val="32"/>
          <w:szCs w:val="32"/>
          <w:highlight w:val="none"/>
        </w:rPr>
        <w:t>新增需求补充建设等，不得挪作他用。</w:t>
      </w:r>
    </w:p>
    <w:p>
      <w:pPr>
        <w:pStyle w:val="11"/>
        <w:keepNext w:val="0"/>
        <w:keepLines w:val="0"/>
        <w:pageBreakBefore w:val="0"/>
        <w:kinsoku/>
        <w:wordWrap/>
        <w:overflowPunct/>
        <w:topLinePunct w:val="0"/>
        <w:autoSpaceDE/>
        <w:autoSpaceDN/>
        <w:bidi w:val="0"/>
        <w:adjustRightInd/>
        <w:snapToGrid/>
        <w:spacing w:beforeAutospacing="0" w:line="560" w:lineRule="exact"/>
        <w:ind w:left="0" w:leftChars="0" w:right="0" w:rightChars="0"/>
        <w:jc w:val="both"/>
        <w:textAlignment w:val="auto"/>
        <w:rPr>
          <w:rFonts w:hint="eastAsia" w:ascii="仿宋_GB2312" w:hAnsi="仿宋_GB2312" w:eastAsia="仿宋_GB2312" w:cs="仿宋_GB2312"/>
          <w:color w:val="auto"/>
          <w:sz w:val="32"/>
          <w:szCs w:val="32"/>
          <w:highlight w:val="none"/>
          <w:lang w:eastAsia="zh-CN"/>
        </w:rPr>
      </w:pPr>
    </w:p>
    <w:p>
      <w:pPr>
        <w:keepNext w:val="0"/>
        <w:keepLines w:val="0"/>
        <w:pageBreakBefore w:val="0"/>
        <w:widowControl/>
        <w:kinsoku/>
        <w:wordWrap/>
        <w:overflowPunct/>
        <w:topLinePunct w:val="0"/>
        <w:autoSpaceDE/>
        <w:autoSpaceDN/>
        <w:bidi w:val="0"/>
        <w:adjustRightInd/>
        <w:snapToGrid/>
        <w:spacing w:beforeAutospacing="0" w:line="560" w:lineRule="exact"/>
        <w:ind w:left="0" w:leftChars="0" w:right="0" w:rightChars="0"/>
        <w:jc w:val="center"/>
        <w:textAlignment w:val="auto"/>
        <w:outlineLvl w:val="0"/>
        <w:rPr>
          <w:rFonts w:hint="eastAsia" w:ascii="黑体" w:hAnsi="黑体" w:eastAsia="黑体" w:cs="黑体"/>
          <w:color w:val="auto"/>
          <w:kern w:val="0"/>
          <w:sz w:val="32"/>
          <w:szCs w:val="32"/>
          <w:highlight w:val="none"/>
        </w:rPr>
      </w:pPr>
      <w:bookmarkStart w:id="13" w:name="_Toc13751"/>
      <w:r>
        <w:rPr>
          <w:rFonts w:hint="eastAsia" w:ascii="黑体" w:hAnsi="黑体" w:eastAsia="黑体" w:cs="黑体"/>
          <w:color w:val="auto"/>
          <w:kern w:val="0"/>
          <w:sz w:val="32"/>
          <w:szCs w:val="32"/>
          <w:highlight w:val="none"/>
        </w:rPr>
        <w:t>第</w:t>
      </w:r>
      <w:r>
        <w:rPr>
          <w:rFonts w:hint="eastAsia" w:ascii="黑体" w:hAnsi="黑体" w:eastAsia="黑体" w:cs="黑体"/>
          <w:color w:val="auto"/>
          <w:kern w:val="0"/>
          <w:sz w:val="32"/>
          <w:szCs w:val="32"/>
          <w:highlight w:val="none"/>
          <w:lang w:val="en-US" w:eastAsia="zh-CN"/>
        </w:rPr>
        <w:t>七</w:t>
      </w:r>
      <w:r>
        <w:rPr>
          <w:rFonts w:hint="eastAsia" w:ascii="黑体" w:hAnsi="黑体" w:eastAsia="黑体" w:cs="黑体"/>
          <w:color w:val="auto"/>
          <w:kern w:val="0"/>
          <w:sz w:val="32"/>
          <w:szCs w:val="32"/>
          <w:highlight w:val="none"/>
        </w:rPr>
        <w:t>章  住房使用和物业服务</w:t>
      </w:r>
      <w:bookmarkEnd w:id="13"/>
    </w:p>
    <w:p>
      <w:pPr>
        <w:keepNext w:val="0"/>
        <w:keepLines w:val="0"/>
        <w:pageBreakBefore w:val="0"/>
        <w:widowControl/>
        <w:kinsoku/>
        <w:wordWrap/>
        <w:overflowPunct/>
        <w:topLinePunct w:val="0"/>
        <w:autoSpaceDE/>
        <w:autoSpaceDN/>
        <w:bidi w:val="0"/>
        <w:adjustRightInd/>
        <w:snapToGrid/>
        <w:spacing w:beforeAutospacing="0" w:line="560" w:lineRule="exact"/>
        <w:ind w:left="0" w:leftChars="0" w:right="0" w:rightChars="0"/>
        <w:jc w:val="both"/>
        <w:textAlignment w:val="auto"/>
        <w:rPr>
          <w:rFonts w:hint="eastAsia" w:ascii="仿宋_GB2312" w:hAnsi="仿宋_GB2312" w:eastAsia="仿宋_GB2312" w:cs="仿宋_GB2312"/>
          <w:color w:val="auto"/>
          <w:sz w:val="32"/>
          <w:szCs w:val="32"/>
          <w:highlight w:val="none"/>
        </w:rPr>
      </w:pPr>
    </w:p>
    <w:p>
      <w:pPr>
        <w:keepNext w:val="0"/>
        <w:keepLines w:val="0"/>
        <w:pageBreakBefore w:val="0"/>
        <w:widowControl/>
        <w:kinsoku/>
        <w:wordWrap/>
        <w:overflowPunct/>
        <w:topLinePunct w:val="0"/>
        <w:autoSpaceDE/>
        <w:autoSpaceDN/>
        <w:bidi w:val="0"/>
        <w:adjustRightInd/>
        <w:snapToGrid/>
        <w:spacing w:beforeAutospacing="0" w:line="560" w:lineRule="exact"/>
        <w:ind w:left="0" w:leftChars="0" w:right="0" w:rightChars="0" w:firstLine="643" w:firstLineChars="200"/>
        <w:jc w:val="both"/>
        <w:textAlignment w:val="auto"/>
        <w:rPr>
          <w:rFonts w:hint="default" w:ascii="仿宋_GB2312" w:hAnsi="仿宋_GB2312" w:eastAsia="仿宋_GB2312" w:cs="仿宋_GB2312"/>
          <w:b/>
          <w:bCs/>
          <w:color w:val="auto"/>
          <w:kern w:val="2"/>
          <w:sz w:val="32"/>
          <w:szCs w:val="32"/>
          <w:highlight w:val="none"/>
          <w:lang w:val="en-US" w:eastAsia="zh-CN"/>
        </w:rPr>
      </w:pPr>
      <w:r>
        <w:rPr>
          <w:rFonts w:hint="eastAsia" w:ascii="仿宋_GB2312" w:hAnsi="仿宋_GB2312" w:eastAsia="仿宋_GB2312" w:cs="仿宋_GB2312"/>
          <w:b/>
          <w:bCs/>
          <w:color w:val="auto"/>
          <w:kern w:val="2"/>
          <w:sz w:val="32"/>
          <w:szCs w:val="32"/>
          <w:highlight w:val="none"/>
          <w:lang w:val="en-US" w:eastAsia="zh-CN"/>
        </w:rPr>
        <w:t xml:space="preserve">第四十八条 </w:t>
      </w:r>
      <w:r>
        <w:rPr>
          <w:rFonts w:hint="eastAsia" w:ascii="仿宋_GB2312" w:hAnsi="仿宋_GB2312" w:eastAsia="仿宋_GB2312" w:cs="仿宋_GB2312"/>
          <w:color w:val="auto"/>
          <w:sz w:val="32"/>
          <w:szCs w:val="32"/>
          <w:highlight w:val="none"/>
          <w:lang w:eastAsia="zh-CN"/>
        </w:rPr>
        <w:t>住建局</w:t>
      </w:r>
      <w:r>
        <w:rPr>
          <w:rFonts w:hint="eastAsia" w:ascii="仿宋_GB2312" w:hAnsi="仿宋_GB2312" w:eastAsia="仿宋_GB2312" w:cs="仿宋_GB2312"/>
          <w:color w:val="auto"/>
          <w:sz w:val="32"/>
          <w:szCs w:val="32"/>
          <w:highlight w:val="none"/>
        </w:rPr>
        <w:t>负责</w:t>
      </w:r>
      <w:r>
        <w:rPr>
          <w:rFonts w:hint="eastAsia" w:ascii="仿宋_GB2312" w:hAnsi="仿宋_GB2312" w:eastAsia="仿宋_GB2312" w:cs="仿宋_GB2312"/>
          <w:color w:val="auto"/>
          <w:sz w:val="32"/>
          <w:szCs w:val="32"/>
          <w:highlight w:val="none"/>
          <w:lang w:eastAsia="zh-CN"/>
        </w:rPr>
        <w:t>公租房</w:t>
      </w:r>
      <w:r>
        <w:rPr>
          <w:rFonts w:hint="eastAsia" w:ascii="仿宋_GB2312" w:hAnsi="仿宋_GB2312" w:eastAsia="仿宋_GB2312" w:cs="仿宋_GB2312"/>
          <w:color w:val="auto"/>
          <w:sz w:val="32"/>
          <w:szCs w:val="32"/>
          <w:highlight w:val="none"/>
        </w:rPr>
        <w:t>及其配套设施设备的维修养护，确保房屋及配套设施正常使用。因承租人原因造成住房及其配套设施设备</w:t>
      </w:r>
      <w:r>
        <w:rPr>
          <w:rFonts w:hint="eastAsia" w:ascii="仿宋_GB2312" w:hAnsi="仿宋_GB2312" w:eastAsia="仿宋_GB2312" w:cs="仿宋_GB2312"/>
          <w:color w:val="auto"/>
          <w:kern w:val="0"/>
          <w:sz w:val="32"/>
          <w:szCs w:val="32"/>
          <w:highlight w:val="none"/>
        </w:rPr>
        <w:t>损坏的，由承租人承担赔偿责任。</w:t>
      </w:r>
    </w:p>
    <w:p>
      <w:pPr>
        <w:keepNext w:val="0"/>
        <w:keepLines w:val="0"/>
        <w:pageBreakBefore w:val="0"/>
        <w:widowControl/>
        <w:kinsoku/>
        <w:wordWrap/>
        <w:overflowPunct/>
        <w:topLinePunct w:val="0"/>
        <w:autoSpaceDE/>
        <w:autoSpaceDN/>
        <w:bidi w:val="0"/>
        <w:adjustRightInd/>
        <w:snapToGrid/>
        <w:spacing w:beforeAutospacing="0" w:line="560" w:lineRule="exact"/>
        <w:ind w:left="0" w:leftChars="0" w:right="0" w:rightChars="0" w:firstLine="643" w:firstLineChars="200"/>
        <w:jc w:val="both"/>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2"/>
          <w:sz w:val="32"/>
          <w:szCs w:val="32"/>
          <w:highlight w:val="none"/>
          <w:lang w:eastAsia="zh-CN"/>
        </w:rPr>
        <w:t>第</w:t>
      </w:r>
      <w:r>
        <w:rPr>
          <w:rFonts w:hint="eastAsia" w:ascii="仿宋_GB2312" w:hAnsi="仿宋_GB2312" w:eastAsia="仿宋_GB2312" w:cs="仿宋_GB2312"/>
          <w:b/>
          <w:bCs/>
          <w:color w:val="auto"/>
          <w:kern w:val="2"/>
          <w:sz w:val="32"/>
          <w:szCs w:val="32"/>
          <w:highlight w:val="none"/>
          <w:lang w:val="en-US" w:eastAsia="zh-CN"/>
        </w:rPr>
        <w:t>四十九</w:t>
      </w:r>
      <w:r>
        <w:rPr>
          <w:rFonts w:hint="eastAsia" w:ascii="仿宋_GB2312" w:hAnsi="仿宋_GB2312" w:eastAsia="仿宋_GB2312" w:cs="仿宋_GB2312"/>
          <w:b/>
          <w:bCs/>
          <w:color w:val="auto"/>
          <w:kern w:val="2"/>
          <w:sz w:val="32"/>
          <w:szCs w:val="32"/>
          <w:highlight w:val="none"/>
          <w:lang w:eastAsia="zh-CN"/>
        </w:rPr>
        <w:t xml:space="preserve">条 </w:t>
      </w:r>
      <w:r>
        <w:rPr>
          <w:rFonts w:hint="eastAsia" w:ascii="仿宋_GB2312" w:hAnsi="仿宋_GB2312" w:eastAsia="仿宋_GB2312" w:cs="仿宋_GB2312"/>
          <w:color w:val="auto"/>
          <w:sz w:val="32"/>
          <w:szCs w:val="32"/>
          <w:highlight w:val="none"/>
          <w:lang w:eastAsia="zh-CN"/>
        </w:rPr>
        <w:t>公租房</w:t>
      </w:r>
      <w:r>
        <w:rPr>
          <w:rFonts w:hint="eastAsia" w:ascii="仿宋_GB2312" w:hAnsi="仿宋_GB2312" w:eastAsia="仿宋_GB2312" w:cs="仿宋_GB2312"/>
          <w:color w:val="auto"/>
          <w:sz w:val="32"/>
          <w:szCs w:val="32"/>
          <w:highlight w:val="none"/>
          <w:lang w:val="en-US" w:eastAsia="zh-CN"/>
        </w:rPr>
        <w:t>承租</w:t>
      </w:r>
      <w:r>
        <w:rPr>
          <w:rFonts w:hint="eastAsia" w:ascii="仿宋_GB2312" w:hAnsi="仿宋_GB2312" w:eastAsia="仿宋_GB2312" w:cs="仿宋_GB2312"/>
          <w:color w:val="auto"/>
          <w:sz w:val="32"/>
          <w:szCs w:val="32"/>
          <w:highlight w:val="none"/>
        </w:rPr>
        <w:t>人应当</w:t>
      </w:r>
      <w:r>
        <w:rPr>
          <w:rFonts w:hint="eastAsia" w:ascii="仿宋_GB2312" w:hAnsi="仿宋_GB2312" w:eastAsia="仿宋_GB2312" w:cs="仿宋_GB2312"/>
          <w:color w:val="auto"/>
          <w:sz w:val="32"/>
          <w:szCs w:val="32"/>
          <w:highlight w:val="none"/>
          <w:lang w:val="en-US" w:eastAsia="zh-CN"/>
        </w:rPr>
        <w:t>遵守</w:t>
      </w:r>
      <w:r>
        <w:rPr>
          <w:rFonts w:hint="eastAsia" w:ascii="仿宋_GB2312" w:hAnsi="仿宋_GB2312" w:eastAsia="仿宋_GB2312" w:cs="仿宋_GB2312"/>
          <w:color w:val="auto"/>
          <w:sz w:val="32"/>
          <w:szCs w:val="32"/>
          <w:highlight w:val="none"/>
          <w:lang w:eastAsia="zh-CN"/>
        </w:rPr>
        <w:t>公租房</w:t>
      </w:r>
      <w:r>
        <w:rPr>
          <w:rFonts w:hint="eastAsia" w:ascii="仿宋_GB2312" w:hAnsi="仿宋_GB2312" w:eastAsia="仿宋_GB2312" w:cs="仿宋_GB2312"/>
          <w:color w:val="auto"/>
          <w:sz w:val="32"/>
          <w:szCs w:val="32"/>
          <w:highlight w:val="none"/>
        </w:rPr>
        <w:t>小区物业管理规约，</w:t>
      </w:r>
      <w:r>
        <w:rPr>
          <w:rFonts w:hint="eastAsia" w:ascii="仿宋_GB2312" w:hAnsi="仿宋_GB2312" w:eastAsia="仿宋_GB2312" w:cs="仿宋_GB2312"/>
          <w:color w:val="auto"/>
          <w:sz w:val="32"/>
          <w:szCs w:val="32"/>
          <w:highlight w:val="none"/>
          <w:lang w:val="en-US" w:eastAsia="zh-CN"/>
        </w:rPr>
        <w:t>按时缴纳物业费</w:t>
      </w:r>
      <w:r>
        <w:rPr>
          <w:rFonts w:hint="eastAsia" w:ascii="仿宋_GB2312" w:hAnsi="仿宋_GB2312" w:eastAsia="仿宋_GB2312" w:cs="仿宋_GB2312"/>
          <w:color w:val="auto"/>
          <w:sz w:val="32"/>
          <w:szCs w:val="32"/>
          <w:highlight w:val="none"/>
        </w:rPr>
        <w:t>，</w:t>
      </w:r>
      <w:bookmarkStart w:id="14" w:name="_Toc12036"/>
      <w:r>
        <w:rPr>
          <w:rFonts w:hint="eastAsia" w:ascii="仿宋_GB2312" w:hAnsi="仿宋_GB2312" w:eastAsia="仿宋_GB2312" w:cs="仿宋_GB2312"/>
          <w:color w:val="auto"/>
          <w:sz w:val="32"/>
          <w:szCs w:val="32"/>
          <w:highlight w:val="none"/>
        </w:rPr>
        <w:t>违反</w:t>
      </w:r>
      <w:r>
        <w:rPr>
          <w:rFonts w:hint="eastAsia" w:ascii="仿宋_GB2312" w:hAnsi="仿宋_GB2312" w:eastAsia="仿宋_GB2312" w:cs="仿宋_GB2312"/>
          <w:color w:val="auto"/>
          <w:sz w:val="32"/>
          <w:szCs w:val="32"/>
          <w:highlight w:val="none"/>
          <w:lang w:eastAsia="zh-CN"/>
        </w:rPr>
        <w:t>物业</w:t>
      </w:r>
      <w:r>
        <w:rPr>
          <w:rFonts w:hint="eastAsia" w:ascii="仿宋_GB2312" w:hAnsi="仿宋_GB2312" w:eastAsia="仿宋_GB2312" w:cs="仿宋_GB2312"/>
          <w:color w:val="auto"/>
          <w:sz w:val="32"/>
          <w:szCs w:val="32"/>
          <w:highlight w:val="none"/>
        </w:rPr>
        <w:t>管理规约应当承担的责任。</w:t>
      </w:r>
      <w:bookmarkEnd w:id="14"/>
    </w:p>
    <w:p>
      <w:pPr>
        <w:keepNext w:val="0"/>
        <w:keepLines w:val="0"/>
        <w:pageBreakBefore w:val="0"/>
        <w:widowControl/>
        <w:kinsoku/>
        <w:wordWrap/>
        <w:overflowPunct/>
        <w:topLinePunct w:val="0"/>
        <w:autoSpaceDE/>
        <w:autoSpaceDN/>
        <w:bidi w:val="0"/>
        <w:adjustRightInd/>
        <w:snapToGrid/>
        <w:spacing w:beforeAutospacing="0" w:line="560" w:lineRule="exact"/>
        <w:ind w:left="0" w:leftChars="0" w:right="0" w:rightChars="0" w:firstLine="643" w:firstLineChars="200"/>
        <w:jc w:val="both"/>
        <w:textAlignment w:val="auto"/>
        <w:rPr>
          <w:rFonts w:hint="eastAsia" w:ascii="仿宋_GB2312" w:hAnsi="仿宋_GB2312" w:eastAsia="仿宋_GB2312" w:cs="仿宋_GB2312"/>
          <w:b/>
          <w:bCs/>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第五十条</w:t>
      </w:r>
      <w:r>
        <w:rPr>
          <w:rFonts w:hint="eastAsia" w:ascii="仿宋_GB2312" w:hAnsi="仿宋_GB2312" w:eastAsia="仿宋_GB2312" w:cs="仿宋_GB2312"/>
          <w:color w:val="auto"/>
          <w:kern w:val="0"/>
          <w:sz w:val="32"/>
          <w:szCs w:val="32"/>
          <w:highlight w:val="none"/>
        </w:rPr>
        <w:t xml:space="preserve"> </w:t>
      </w:r>
      <w:r>
        <w:rPr>
          <w:rFonts w:hint="eastAsia" w:ascii="仿宋_GB2312" w:hAnsi="仿宋_GB2312" w:eastAsia="仿宋_GB2312" w:cs="仿宋_GB2312"/>
          <w:color w:val="auto"/>
          <w:sz w:val="32"/>
          <w:szCs w:val="32"/>
          <w:highlight w:val="none"/>
          <w:lang w:val="en-US" w:eastAsia="zh-CN"/>
        </w:rPr>
        <w:t>物业费、</w:t>
      </w:r>
      <w:r>
        <w:rPr>
          <w:rFonts w:hint="eastAsia" w:ascii="仿宋_GB2312" w:hAnsi="仿宋_GB2312" w:eastAsia="仿宋_GB2312" w:cs="仿宋_GB2312"/>
          <w:color w:val="auto"/>
          <w:kern w:val="0"/>
          <w:sz w:val="32"/>
          <w:szCs w:val="32"/>
          <w:highlight w:val="none"/>
        </w:rPr>
        <w:t>垃圾处理费、水费、电费、暖气费、燃气使用费、通信费、宽带上网费、有线电视收视维护费等应当由承租人承担的费用，由</w:t>
      </w:r>
      <w:r>
        <w:rPr>
          <w:rFonts w:hint="eastAsia" w:ascii="仿宋_GB2312" w:hAnsi="仿宋_GB2312" w:eastAsia="仿宋_GB2312" w:cs="仿宋_GB2312"/>
          <w:color w:val="auto"/>
          <w:kern w:val="0"/>
          <w:sz w:val="32"/>
          <w:szCs w:val="32"/>
          <w:highlight w:val="none"/>
          <w:lang w:val="en-US" w:eastAsia="zh-CN"/>
        </w:rPr>
        <w:t>物业公司、</w:t>
      </w:r>
      <w:r>
        <w:rPr>
          <w:rFonts w:hint="eastAsia" w:ascii="仿宋_GB2312" w:hAnsi="仿宋_GB2312" w:eastAsia="仿宋_GB2312" w:cs="仿宋_GB2312"/>
          <w:color w:val="auto"/>
          <w:kern w:val="0"/>
          <w:sz w:val="32"/>
          <w:szCs w:val="32"/>
          <w:highlight w:val="none"/>
        </w:rPr>
        <w:t>供水、供电、供气、供热、</w:t>
      </w:r>
      <w:r>
        <w:rPr>
          <w:rFonts w:hint="eastAsia" w:ascii="仿宋_GB2312" w:hAnsi="仿宋_GB2312" w:eastAsia="仿宋_GB2312" w:cs="仿宋_GB2312"/>
          <w:color w:val="auto"/>
          <w:kern w:val="0"/>
          <w:sz w:val="32"/>
          <w:szCs w:val="32"/>
          <w:highlight w:val="none"/>
          <w:lang w:val="en-US" w:eastAsia="zh-CN"/>
        </w:rPr>
        <w:t>移动、联通、</w:t>
      </w:r>
      <w:r>
        <w:rPr>
          <w:rFonts w:hint="eastAsia" w:ascii="仿宋_GB2312" w:hAnsi="仿宋_GB2312" w:eastAsia="仿宋_GB2312" w:cs="仿宋_GB2312"/>
          <w:color w:val="auto"/>
          <w:kern w:val="0"/>
          <w:sz w:val="32"/>
          <w:szCs w:val="32"/>
          <w:highlight w:val="none"/>
        </w:rPr>
        <w:t>电信、广电等服务单位向承租人直接收</w:t>
      </w:r>
      <w:r>
        <w:rPr>
          <w:rFonts w:hint="eastAsia" w:ascii="仿宋_GB2312" w:hAnsi="仿宋_GB2312" w:eastAsia="仿宋_GB2312" w:cs="仿宋_GB2312"/>
          <w:color w:val="auto"/>
          <w:kern w:val="0"/>
          <w:sz w:val="32"/>
          <w:szCs w:val="32"/>
          <w:highlight w:val="none"/>
          <w:lang w:val="en-US" w:eastAsia="zh-CN"/>
        </w:rPr>
        <w:t>取</w:t>
      </w:r>
      <w:r>
        <w:rPr>
          <w:rFonts w:hint="eastAsia" w:ascii="仿宋_GB2312" w:hAnsi="仿宋_GB2312" w:eastAsia="仿宋_GB2312" w:cs="仿宋_GB2312"/>
          <w:color w:val="auto"/>
          <w:kern w:val="0"/>
          <w:sz w:val="32"/>
          <w:szCs w:val="32"/>
          <w:highlight w:val="none"/>
        </w:rPr>
        <w:t>。</w:t>
      </w:r>
    </w:p>
    <w:p>
      <w:pPr>
        <w:keepNext w:val="0"/>
        <w:keepLines w:val="0"/>
        <w:pageBreakBefore w:val="0"/>
        <w:widowControl/>
        <w:kinsoku/>
        <w:wordWrap/>
        <w:overflowPunct/>
        <w:topLinePunct w:val="0"/>
        <w:autoSpaceDE/>
        <w:autoSpaceDN/>
        <w:bidi w:val="0"/>
        <w:adjustRightInd/>
        <w:snapToGrid/>
        <w:spacing w:beforeAutospacing="0" w:line="560" w:lineRule="exact"/>
        <w:ind w:left="0" w:leftChars="0" w:right="0" w:rightChars="0" w:firstLine="602"/>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第</w:t>
      </w:r>
      <w:r>
        <w:rPr>
          <w:rFonts w:hint="eastAsia" w:ascii="仿宋_GB2312" w:hAnsi="仿宋_GB2312" w:eastAsia="仿宋_GB2312" w:cs="仿宋_GB2312"/>
          <w:b/>
          <w:bCs/>
          <w:color w:val="auto"/>
          <w:sz w:val="32"/>
          <w:szCs w:val="32"/>
          <w:highlight w:val="none"/>
          <w:lang w:val="en-US" w:eastAsia="zh-CN"/>
        </w:rPr>
        <w:t>五十一</w:t>
      </w:r>
      <w:r>
        <w:rPr>
          <w:rFonts w:hint="eastAsia" w:ascii="仿宋_GB2312" w:hAnsi="仿宋_GB2312" w:eastAsia="仿宋_GB2312" w:cs="仿宋_GB2312"/>
          <w:b/>
          <w:bCs/>
          <w:color w:val="auto"/>
          <w:sz w:val="32"/>
          <w:szCs w:val="32"/>
          <w:highlight w:val="none"/>
        </w:rPr>
        <w:t>条</w:t>
      </w:r>
      <w:r>
        <w:rPr>
          <w:rFonts w:hint="eastAsia" w:ascii="仿宋_GB2312" w:hAnsi="仿宋_GB2312" w:eastAsia="仿宋_GB2312" w:cs="仿宋_GB2312"/>
          <w:color w:val="auto"/>
          <w:sz w:val="32"/>
          <w:szCs w:val="32"/>
          <w:highlight w:val="none"/>
        </w:rPr>
        <w:t xml:space="preserve"> </w:t>
      </w:r>
      <w:r>
        <w:rPr>
          <w:rFonts w:hint="eastAsia" w:ascii="仿宋_GB2312" w:hAnsi="仿宋_GB2312" w:eastAsia="仿宋_GB2312" w:cs="仿宋_GB2312"/>
          <w:color w:val="auto"/>
          <w:kern w:val="0"/>
          <w:sz w:val="32"/>
          <w:szCs w:val="32"/>
          <w:highlight w:val="none"/>
          <w:lang w:eastAsia="zh-CN"/>
        </w:rPr>
        <w:t>公租房</w:t>
      </w:r>
      <w:r>
        <w:rPr>
          <w:rFonts w:hint="eastAsia" w:ascii="仿宋_GB2312" w:hAnsi="仿宋_GB2312" w:eastAsia="仿宋_GB2312" w:cs="仿宋_GB2312"/>
          <w:color w:val="auto"/>
          <w:kern w:val="0"/>
          <w:sz w:val="32"/>
          <w:szCs w:val="32"/>
          <w:highlight w:val="none"/>
        </w:rPr>
        <w:t>物业服务管理收费标准，参照国家和自治区及乌苏市物业管理有关规定</w:t>
      </w:r>
      <w:r>
        <w:rPr>
          <w:rFonts w:hint="eastAsia" w:ascii="仿宋_GB2312" w:hAnsi="仿宋_GB2312" w:eastAsia="仿宋_GB2312" w:cs="仿宋_GB2312"/>
          <w:color w:val="auto"/>
          <w:spacing w:val="-6"/>
          <w:kern w:val="0"/>
          <w:sz w:val="32"/>
          <w:szCs w:val="32"/>
          <w:highlight w:val="none"/>
        </w:rPr>
        <w:t>。</w:t>
      </w:r>
    </w:p>
    <w:p>
      <w:pPr>
        <w:keepNext w:val="0"/>
        <w:keepLines w:val="0"/>
        <w:pageBreakBefore w:val="0"/>
        <w:widowControl/>
        <w:kinsoku/>
        <w:wordWrap/>
        <w:overflowPunct/>
        <w:topLinePunct w:val="0"/>
        <w:autoSpaceDE/>
        <w:autoSpaceDN/>
        <w:bidi w:val="0"/>
        <w:adjustRightInd/>
        <w:snapToGrid/>
        <w:spacing w:beforeAutospacing="0" w:line="560" w:lineRule="exact"/>
        <w:ind w:left="0" w:leftChars="0" w:right="0" w:rightChars="0" w:firstLine="6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kern w:val="0"/>
          <w:sz w:val="32"/>
          <w:szCs w:val="32"/>
          <w:highlight w:val="none"/>
        </w:rPr>
        <w:t>集中建设的</w:t>
      </w:r>
      <w:r>
        <w:rPr>
          <w:rFonts w:hint="eastAsia" w:ascii="仿宋_GB2312" w:hAnsi="仿宋_GB2312" w:eastAsia="仿宋_GB2312" w:cs="仿宋_GB2312"/>
          <w:color w:val="auto"/>
          <w:kern w:val="0"/>
          <w:sz w:val="32"/>
          <w:szCs w:val="32"/>
          <w:highlight w:val="none"/>
          <w:lang w:eastAsia="zh-CN"/>
        </w:rPr>
        <w:t>公租房</w:t>
      </w:r>
      <w:r>
        <w:rPr>
          <w:rFonts w:hint="eastAsia" w:ascii="仿宋_GB2312" w:hAnsi="仿宋_GB2312" w:eastAsia="仿宋_GB2312" w:cs="仿宋_GB2312"/>
          <w:color w:val="auto"/>
          <w:sz w:val="32"/>
          <w:szCs w:val="32"/>
          <w:highlight w:val="none"/>
        </w:rPr>
        <w:t>，可以通过招标或者协议方式选聘具有相应资质、社会信誉好的物业服务企业实施专业化物业管理；或者由</w:t>
      </w:r>
      <w:r>
        <w:rPr>
          <w:rFonts w:hint="eastAsia" w:ascii="仿宋_GB2312" w:hAnsi="仿宋_GB2312" w:eastAsia="仿宋_GB2312" w:cs="仿宋_GB2312"/>
          <w:color w:val="auto"/>
          <w:sz w:val="32"/>
          <w:szCs w:val="32"/>
          <w:highlight w:val="none"/>
          <w:lang w:val="en-US" w:eastAsia="zh-CN"/>
        </w:rPr>
        <w:t>住建局委托公租房运营机构</w:t>
      </w:r>
      <w:r>
        <w:rPr>
          <w:rFonts w:hint="eastAsia" w:ascii="仿宋_GB2312" w:hAnsi="仿宋_GB2312" w:eastAsia="仿宋_GB2312" w:cs="仿宋_GB2312"/>
          <w:color w:val="auto"/>
          <w:sz w:val="32"/>
          <w:szCs w:val="32"/>
          <w:highlight w:val="none"/>
        </w:rPr>
        <w:t>进行管理。</w:t>
      </w:r>
    </w:p>
    <w:p>
      <w:pPr>
        <w:pStyle w:val="15"/>
        <w:keepNext w:val="0"/>
        <w:keepLines w:val="0"/>
        <w:pageBreakBefore w:val="0"/>
        <w:kinsoku/>
        <w:wordWrap/>
        <w:overflowPunct/>
        <w:topLinePunct w:val="0"/>
        <w:autoSpaceDE/>
        <w:autoSpaceDN/>
        <w:bidi w:val="0"/>
        <w:adjustRightInd/>
        <w:snapToGrid/>
        <w:spacing w:before="0" w:beforeAutospacing="0" w:after="0" w:afterAutospacing="0" w:line="560" w:lineRule="exact"/>
        <w:ind w:left="0" w:leftChars="0" w:right="0" w:rightChars="0" w:firstLine="600"/>
        <w:jc w:val="both"/>
        <w:textAlignment w:val="auto"/>
        <w:outlineLvl w:val="1"/>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kern w:val="0"/>
          <w:sz w:val="32"/>
          <w:szCs w:val="32"/>
          <w:highlight w:val="none"/>
        </w:rPr>
        <w:t>第</w:t>
      </w:r>
      <w:r>
        <w:rPr>
          <w:rFonts w:hint="eastAsia" w:ascii="仿宋_GB2312" w:hAnsi="仿宋_GB2312" w:eastAsia="仿宋_GB2312" w:cs="仿宋_GB2312"/>
          <w:b/>
          <w:bCs/>
          <w:color w:val="auto"/>
          <w:kern w:val="0"/>
          <w:sz w:val="32"/>
          <w:szCs w:val="32"/>
          <w:highlight w:val="none"/>
          <w:lang w:val="en-US" w:eastAsia="zh-CN"/>
        </w:rPr>
        <w:t>五十二</w:t>
      </w:r>
      <w:r>
        <w:rPr>
          <w:rFonts w:hint="eastAsia" w:ascii="仿宋_GB2312" w:hAnsi="仿宋_GB2312" w:eastAsia="仿宋_GB2312" w:cs="仿宋_GB2312"/>
          <w:b/>
          <w:bCs/>
          <w:color w:val="auto"/>
          <w:kern w:val="0"/>
          <w:sz w:val="32"/>
          <w:szCs w:val="32"/>
          <w:highlight w:val="none"/>
        </w:rPr>
        <w:t>条</w:t>
      </w:r>
      <w:r>
        <w:rPr>
          <w:rFonts w:hint="eastAsia" w:ascii="仿宋_GB2312" w:hAnsi="仿宋_GB2312" w:eastAsia="仿宋_GB2312" w:cs="仿宋_GB2312"/>
          <w:color w:val="auto"/>
          <w:sz w:val="32"/>
          <w:szCs w:val="32"/>
          <w:highlight w:val="none"/>
        </w:rPr>
        <w:t xml:space="preserve"> </w:t>
      </w:r>
      <w:r>
        <w:rPr>
          <w:rFonts w:hint="eastAsia" w:ascii="仿宋_GB2312" w:hAnsi="仿宋_GB2312" w:eastAsia="仿宋_GB2312" w:cs="仿宋_GB2312"/>
          <w:color w:val="auto"/>
          <w:kern w:val="0"/>
          <w:sz w:val="32"/>
          <w:szCs w:val="32"/>
          <w:highlight w:val="none"/>
        </w:rPr>
        <w:t>承接</w:t>
      </w:r>
      <w:r>
        <w:rPr>
          <w:rFonts w:hint="eastAsia" w:ascii="仿宋_GB2312" w:hAnsi="仿宋_GB2312" w:eastAsia="仿宋_GB2312" w:cs="仿宋_GB2312"/>
          <w:color w:val="auto"/>
          <w:kern w:val="0"/>
          <w:sz w:val="32"/>
          <w:szCs w:val="32"/>
          <w:highlight w:val="none"/>
          <w:lang w:eastAsia="zh-CN"/>
        </w:rPr>
        <w:t>公租房</w:t>
      </w:r>
      <w:r>
        <w:rPr>
          <w:rFonts w:hint="eastAsia" w:ascii="仿宋_GB2312" w:hAnsi="仿宋_GB2312" w:eastAsia="仿宋_GB2312" w:cs="仿宋_GB2312"/>
          <w:color w:val="auto"/>
          <w:kern w:val="0"/>
          <w:sz w:val="32"/>
          <w:szCs w:val="32"/>
          <w:highlight w:val="none"/>
        </w:rPr>
        <w:t>项目物业服务的企业应当按照国家、自治区及乌苏市物业服务管理规定实施物业管理。按合同约定履行维护小区环境卫生、秩序维护、</w:t>
      </w:r>
      <w:r>
        <w:rPr>
          <w:rFonts w:hint="eastAsia" w:ascii="仿宋_GB2312" w:hAnsi="仿宋_GB2312" w:eastAsia="仿宋_GB2312" w:cs="仿宋_GB2312"/>
          <w:color w:val="auto"/>
          <w:sz w:val="32"/>
          <w:szCs w:val="32"/>
          <w:highlight w:val="none"/>
        </w:rPr>
        <w:t>安全防范</w:t>
      </w:r>
      <w:r>
        <w:rPr>
          <w:rFonts w:hint="eastAsia" w:ascii="仿宋_GB2312" w:hAnsi="仿宋_GB2312" w:eastAsia="仿宋_GB2312" w:cs="仿宋_GB2312"/>
          <w:color w:val="auto"/>
          <w:kern w:val="0"/>
          <w:sz w:val="32"/>
          <w:szCs w:val="32"/>
          <w:highlight w:val="none"/>
        </w:rPr>
        <w:t>和</w:t>
      </w:r>
      <w:r>
        <w:rPr>
          <w:rFonts w:hint="eastAsia" w:ascii="仿宋_GB2312" w:hAnsi="仿宋_GB2312" w:eastAsia="仿宋_GB2312" w:cs="仿宋_GB2312"/>
          <w:color w:val="auto"/>
          <w:sz w:val="32"/>
          <w:szCs w:val="32"/>
          <w:highlight w:val="none"/>
        </w:rPr>
        <w:t>共有部分</w:t>
      </w:r>
      <w:r>
        <w:rPr>
          <w:rFonts w:hint="eastAsia" w:ascii="仿宋_GB2312" w:hAnsi="仿宋_GB2312" w:eastAsia="仿宋_GB2312" w:cs="仿宋_GB2312"/>
          <w:color w:val="auto"/>
          <w:kern w:val="0"/>
          <w:sz w:val="32"/>
          <w:szCs w:val="32"/>
          <w:highlight w:val="none"/>
        </w:rPr>
        <w:t>、共用设施设备的</w:t>
      </w:r>
      <w:r>
        <w:rPr>
          <w:rFonts w:hint="eastAsia" w:ascii="仿宋_GB2312" w:hAnsi="仿宋_GB2312" w:eastAsia="仿宋_GB2312" w:cs="仿宋_GB2312"/>
          <w:color w:val="auto"/>
          <w:sz w:val="32"/>
          <w:szCs w:val="32"/>
          <w:highlight w:val="none"/>
        </w:rPr>
        <w:t>使用管理、维护养护</w:t>
      </w:r>
      <w:r>
        <w:rPr>
          <w:rFonts w:hint="eastAsia" w:ascii="仿宋_GB2312" w:hAnsi="仿宋_GB2312" w:eastAsia="仿宋_GB2312" w:cs="仿宋_GB2312"/>
          <w:color w:val="auto"/>
          <w:kern w:val="0"/>
          <w:sz w:val="32"/>
          <w:szCs w:val="32"/>
          <w:highlight w:val="none"/>
        </w:rPr>
        <w:t>等服务。</w:t>
      </w:r>
    </w:p>
    <w:p>
      <w:pPr>
        <w:keepNext w:val="0"/>
        <w:keepLines w:val="0"/>
        <w:pageBreakBefore w:val="0"/>
        <w:widowControl/>
        <w:kinsoku/>
        <w:wordWrap/>
        <w:overflowPunct/>
        <w:topLinePunct w:val="0"/>
        <w:autoSpaceDE/>
        <w:autoSpaceDN/>
        <w:bidi w:val="0"/>
        <w:adjustRightInd/>
        <w:snapToGrid/>
        <w:spacing w:beforeAutospacing="0" w:line="560" w:lineRule="exact"/>
        <w:ind w:left="0" w:leftChars="0" w:right="0" w:rightChars="0" w:firstLine="6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第</w:t>
      </w:r>
      <w:r>
        <w:rPr>
          <w:rFonts w:hint="eastAsia" w:ascii="仿宋_GB2312" w:hAnsi="仿宋_GB2312" w:eastAsia="仿宋_GB2312" w:cs="仿宋_GB2312"/>
          <w:b/>
          <w:bCs/>
          <w:color w:val="auto"/>
          <w:sz w:val="32"/>
          <w:szCs w:val="32"/>
          <w:highlight w:val="none"/>
          <w:lang w:val="en-US" w:eastAsia="zh-CN"/>
        </w:rPr>
        <w:t>五十三</w:t>
      </w:r>
      <w:r>
        <w:rPr>
          <w:rFonts w:hint="eastAsia" w:ascii="仿宋_GB2312" w:hAnsi="仿宋_GB2312" w:eastAsia="仿宋_GB2312" w:cs="仿宋_GB2312"/>
          <w:b/>
          <w:bCs/>
          <w:color w:val="auto"/>
          <w:sz w:val="32"/>
          <w:szCs w:val="32"/>
          <w:highlight w:val="none"/>
        </w:rPr>
        <w:t>条</w:t>
      </w:r>
      <w:r>
        <w:rPr>
          <w:rFonts w:hint="eastAsia" w:ascii="仿宋_GB2312" w:hAnsi="仿宋_GB2312" w:eastAsia="仿宋_GB2312" w:cs="仿宋_GB2312"/>
          <w:color w:val="auto"/>
          <w:kern w:val="0"/>
          <w:sz w:val="32"/>
          <w:szCs w:val="32"/>
          <w:highlight w:val="none"/>
        </w:rPr>
        <w:t xml:space="preserve"> </w:t>
      </w:r>
      <w:r>
        <w:rPr>
          <w:rFonts w:hint="eastAsia" w:ascii="仿宋_GB2312" w:hAnsi="仿宋_GB2312" w:eastAsia="仿宋_GB2312" w:cs="仿宋_GB2312"/>
          <w:color w:val="auto"/>
          <w:sz w:val="32"/>
          <w:szCs w:val="32"/>
          <w:highlight w:val="none"/>
        </w:rPr>
        <w:t>物业服务企业应当按照国家、自治区物业管理有关规定，增强服务意识，规范服务行为，提高服务质量。</w:t>
      </w:r>
    </w:p>
    <w:p>
      <w:pPr>
        <w:keepNext w:val="0"/>
        <w:keepLines w:val="0"/>
        <w:pageBreakBefore w:val="0"/>
        <w:widowControl/>
        <w:kinsoku/>
        <w:wordWrap/>
        <w:overflowPunct/>
        <w:topLinePunct w:val="0"/>
        <w:autoSpaceDE/>
        <w:autoSpaceDN/>
        <w:bidi w:val="0"/>
        <w:adjustRightInd/>
        <w:snapToGrid/>
        <w:spacing w:beforeAutospacing="0" w:line="560" w:lineRule="exact"/>
        <w:ind w:left="0" w:leftChars="0" w:right="0" w:rightChars="0" w:firstLine="6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物业服务企业发现</w:t>
      </w:r>
      <w:r>
        <w:rPr>
          <w:rFonts w:hint="eastAsia" w:ascii="仿宋_GB2312" w:hAnsi="仿宋_GB2312" w:eastAsia="仿宋_GB2312" w:cs="仿宋_GB2312"/>
          <w:color w:val="auto"/>
          <w:sz w:val="32"/>
          <w:szCs w:val="32"/>
          <w:highlight w:val="none"/>
          <w:lang w:val="en-US" w:eastAsia="zh-CN"/>
        </w:rPr>
        <w:t>公租房</w:t>
      </w:r>
      <w:r>
        <w:rPr>
          <w:rFonts w:hint="eastAsia" w:ascii="仿宋_GB2312" w:hAnsi="仿宋_GB2312" w:eastAsia="仿宋_GB2312" w:cs="仿宋_GB2312"/>
          <w:color w:val="auto"/>
          <w:sz w:val="32"/>
          <w:szCs w:val="32"/>
          <w:highlight w:val="none"/>
        </w:rPr>
        <w:t>转租、转借、转让、闲置、</w:t>
      </w:r>
      <w:r>
        <w:rPr>
          <w:rFonts w:hint="eastAsia" w:ascii="仿宋_GB2312" w:hAnsi="仿宋_GB2312" w:eastAsia="仿宋_GB2312" w:cs="仿宋_GB2312"/>
          <w:color w:val="auto"/>
          <w:sz w:val="32"/>
          <w:szCs w:val="32"/>
          <w:highlight w:val="none"/>
          <w:lang w:val="en-US" w:eastAsia="zh-CN"/>
        </w:rPr>
        <w:t>私自</w:t>
      </w:r>
      <w:r>
        <w:rPr>
          <w:rFonts w:hint="eastAsia" w:ascii="仿宋_GB2312" w:hAnsi="仿宋_GB2312" w:eastAsia="仿宋_GB2312" w:cs="仿宋_GB2312"/>
          <w:color w:val="auto"/>
          <w:sz w:val="32"/>
          <w:szCs w:val="32"/>
          <w:highlight w:val="none"/>
        </w:rPr>
        <w:t>调换、经营等情形，及时报告</w:t>
      </w:r>
      <w:r>
        <w:rPr>
          <w:rFonts w:hint="eastAsia" w:ascii="仿宋_GB2312" w:hAnsi="仿宋_GB2312" w:eastAsia="仿宋_GB2312" w:cs="仿宋_GB2312"/>
          <w:color w:val="auto"/>
          <w:kern w:val="0"/>
          <w:sz w:val="32"/>
          <w:szCs w:val="32"/>
          <w:highlight w:val="none"/>
          <w:lang w:eastAsia="zh-CN"/>
        </w:rPr>
        <w:t>住建局</w:t>
      </w:r>
      <w:r>
        <w:rPr>
          <w:rFonts w:hint="eastAsia" w:ascii="仿宋_GB2312" w:hAnsi="仿宋_GB2312" w:eastAsia="仿宋_GB2312" w:cs="仿宋_GB2312"/>
          <w:color w:val="auto"/>
          <w:sz w:val="32"/>
          <w:szCs w:val="32"/>
          <w:highlight w:val="none"/>
        </w:rPr>
        <w:t>。</w:t>
      </w:r>
    </w:p>
    <w:p>
      <w:pPr>
        <w:keepNext w:val="0"/>
        <w:keepLines w:val="0"/>
        <w:pageBreakBefore w:val="0"/>
        <w:widowControl/>
        <w:kinsoku/>
        <w:wordWrap/>
        <w:overflowPunct/>
        <w:topLinePunct w:val="0"/>
        <w:autoSpaceDE/>
        <w:autoSpaceDN/>
        <w:bidi w:val="0"/>
        <w:adjustRightInd/>
        <w:snapToGrid/>
        <w:spacing w:beforeAutospacing="0" w:line="560" w:lineRule="exact"/>
        <w:ind w:left="0" w:leftChars="0" w:right="0" w:rightChars="0" w:firstLine="600"/>
        <w:jc w:val="both"/>
        <w:textAlignment w:val="auto"/>
        <w:rPr>
          <w:rFonts w:hint="eastAsia" w:ascii="仿宋_GB2312" w:hAnsi="仿宋_GB2312" w:eastAsia="仿宋_GB2312" w:cs="仿宋_GB2312"/>
          <w:color w:val="auto"/>
          <w:kern w:val="0"/>
          <w:sz w:val="32"/>
          <w:szCs w:val="32"/>
          <w:highlight w:val="none"/>
        </w:rPr>
      </w:pPr>
    </w:p>
    <w:p>
      <w:pPr>
        <w:keepNext w:val="0"/>
        <w:keepLines w:val="0"/>
        <w:pageBreakBefore w:val="0"/>
        <w:kinsoku/>
        <w:wordWrap/>
        <w:overflowPunct/>
        <w:topLinePunct w:val="0"/>
        <w:autoSpaceDE/>
        <w:autoSpaceDN/>
        <w:bidi w:val="0"/>
        <w:adjustRightInd/>
        <w:snapToGrid/>
        <w:spacing w:beforeAutospacing="0" w:line="560" w:lineRule="exact"/>
        <w:ind w:left="0" w:leftChars="0" w:right="0" w:rightChars="0"/>
        <w:jc w:val="center"/>
        <w:textAlignment w:val="auto"/>
        <w:outlineLvl w:val="0"/>
        <w:rPr>
          <w:rFonts w:hint="eastAsia" w:ascii="黑体" w:hAnsi="黑体" w:eastAsia="黑体" w:cs="黑体"/>
          <w:color w:val="auto"/>
          <w:sz w:val="32"/>
          <w:szCs w:val="32"/>
          <w:highlight w:val="none"/>
        </w:rPr>
      </w:pPr>
      <w:bookmarkStart w:id="15" w:name="_Toc13811"/>
      <w:r>
        <w:rPr>
          <w:rFonts w:hint="eastAsia" w:ascii="黑体" w:hAnsi="黑体" w:eastAsia="黑体" w:cs="黑体"/>
          <w:color w:val="auto"/>
          <w:kern w:val="0"/>
          <w:sz w:val="32"/>
          <w:szCs w:val="32"/>
          <w:highlight w:val="none"/>
        </w:rPr>
        <w:t>第</w:t>
      </w:r>
      <w:r>
        <w:rPr>
          <w:rFonts w:hint="eastAsia" w:ascii="黑体" w:hAnsi="黑体" w:eastAsia="黑体" w:cs="黑体"/>
          <w:color w:val="auto"/>
          <w:kern w:val="0"/>
          <w:sz w:val="32"/>
          <w:szCs w:val="32"/>
          <w:highlight w:val="none"/>
          <w:lang w:val="en-US" w:eastAsia="zh-CN"/>
        </w:rPr>
        <w:t>八</w:t>
      </w:r>
      <w:r>
        <w:rPr>
          <w:rFonts w:hint="eastAsia" w:ascii="黑体" w:hAnsi="黑体" w:eastAsia="黑体" w:cs="黑体"/>
          <w:color w:val="auto"/>
          <w:kern w:val="0"/>
          <w:sz w:val="32"/>
          <w:szCs w:val="32"/>
          <w:highlight w:val="none"/>
        </w:rPr>
        <w:t xml:space="preserve">章 </w:t>
      </w:r>
      <w:r>
        <w:rPr>
          <w:rFonts w:hint="eastAsia" w:ascii="黑体" w:hAnsi="黑体" w:eastAsia="黑体" w:cs="黑体"/>
          <w:color w:val="auto"/>
          <w:kern w:val="0"/>
          <w:sz w:val="32"/>
          <w:szCs w:val="32"/>
          <w:highlight w:val="none"/>
          <w:lang w:val="en-US" w:eastAsia="zh-CN"/>
        </w:rPr>
        <w:t xml:space="preserve"> </w:t>
      </w:r>
      <w:r>
        <w:rPr>
          <w:rFonts w:hint="eastAsia" w:ascii="黑体" w:hAnsi="黑体" w:eastAsia="黑体" w:cs="黑体"/>
          <w:color w:val="auto"/>
          <w:kern w:val="0"/>
          <w:sz w:val="32"/>
          <w:szCs w:val="32"/>
          <w:highlight w:val="none"/>
        </w:rPr>
        <w:t>监督管理</w:t>
      </w:r>
      <w:bookmarkEnd w:id="15"/>
      <w:r>
        <w:rPr>
          <w:rFonts w:hint="eastAsia" w:ascii="黑体" w:hAnsi="黑体" w:eastAsia="黑体" w:cs="黑体"/>
          <w:color w:val="auto"/>
          <w:kern w:val="0"/>
          <w:sz w:val="32"/>
          <w:szCs w:val="32"/>
          <w:highlight w:val="none"/>
          <w:lang w:val="en-US" w:eastAsia="zh-CN"/>
        </w:rPr>
        <w:t>和</w:t>
      </w:r>
      <w:r>
        <w:rPr>
          <w:rFonts w:hint="eastAsia" w:ascii="黑体" w:hAnsi="黑体" w:eastAsia="黑体" w:cs="黑体"/>
          <w:color w:val="auto"/>
          <w:sz w:val="32"/>
          <w:szCs w:val="32"/>
          <w:highlight w:val="none"/>
        </w:rPr>
        <w:t>法律责任</w:t>
      </w:r>
    </w:p>
    <w:p>
      <w:pPr>
        <w:keepNext w:val="0"/>
        <w:keepLines w:val="0"/>
        <w:pageBreakBefore w:val="0"/>
        <w:widowControl/>
        <w:kinsoku/>
        <w:wordWrap/>
        <w:overflowPunct/>
        <w:topLinePunct w:val="0"/>
        <w:autoSpaceDE/>
        <w:autoSpaceDN/>
        <w:bidi w:val="0"/>
        <w:adjustRightInd/>
        <w:snapToGrid/>
        <w:spacing w:beforeAutospacing="0" w:line="560" w:lineRule="exact"/>
        <w:ind w:left="0" w:leftChars="0" w:right="0" w:rightChars="0"/>
        <w:jc w:val="center"/>
        <w:textAlignment w:val="auto"/>
        <w:outlineLvl w:val="0"/>
        <w:rPr>
          <w:rFonts w:hint="eastAsia" w:ascii="仿宋_GB2312" w:hAnsi="仿宋_GB2312" w:eastAsia="仿宋_GB2312" w:cs="仿宋_GB2312"/>
          <w:color w:val="auto"/>
          <w:kern w:val="0"/>
          <w:sz w:val="32"/>
          <w:szCs w:val="32"/>
          <w:highlight w:val="none"/>
          <w:lang w:val="en-US" w:eastAsia="zh-CN"/>
        </w:rPr>
      </w:pPr>
    </w:p>
    <w:p>
      <w:pPr>
        <w:keepNext w:val="0"/>
        <w:keepLines w:val="0"/>
        <w:pageBreakBefore w:val="0"/>
        <w:widowControl/>
        <w:kinsoku/>
        <w:wordWrap/>
        <w:overflowPunct/>
        <w:topLinePunct w:val="0"/>
        <w:autoSpaceDE/>
        <w:autoSpaceDN/>
        <w:bidi w:val="0"/>
        <w:adjustRightInd/>
        <w:snapToGrid/>
        <w:spacing w:beforeAutospacing="0" w:line="560" w:lineRule="exact"/>
        <w:ind w:left="0" w:leftChars="0" w:right="0" w:rightChars="0" w:firstLine="6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kern w:val="0"/>
          <w:sz w:val="32"/>
          <w:szCs w:val="32"/>
          <w:highlight w:val="none"/>
        </w:rPr>
        <w:t>第</w:t>
      </w:r>
      <w:r>
        <w:rPr>
          <w:rFonts w:hint="eastAsia" w:ascii="仿宋_GB2312" w:hAnsi="仿宋_GB2312" w:eastAsia="仿宋_GB2312" w:cs="仿宋_GB2312"/>
          <w:b/>
          <w:bCs/>
          <w:color w:val="auto"/>
          <w:kern w:val="0"/>
          <w:sz w:val="32"/>
          <w:szCs w:val="32"/>
          <w:highlight w:val="none"/>
          <w:lang w:val="en-US" w:eastAsia="zh-CN"/>
        </w:rPr>
        <w:t>五十四</w:t>
      </w:r>
      <w:r>
        <w:rPr>
          <w:rFonts w:hint="eastAsia" w:ascii="仿宋_GB2312" w:hAnsi="仿宋_GB2312" w:eastAsia="仿宋_GB2312" w:cs="仿宋_GB2312"/>
          <w:b/>
          <w:bCs/>
          <w:color w:val="auto"/>
          <w:kern w:val="0"/>
          <w:sz w:val="32"/>
          <w:szCs w:val="32"/>
          <w:highlight w:val="none"/>
        </w:rPr>
        <w:t>条</w:t>
      </w:r>
      <w:r>
        <w:rPr>
          <w:rFonts w:hint="eastAsia" w:ascii="仿宋_GB2312" w:hAnsi="仿宋_GB2312" w:eastAsia="仿宋_GB2312" w:cs="仿宋_GB2312"/>
          <w:color w:val="auto"/>
          <w:kern w:val="0"/>
          <w:sz w:val="32"/>
          <w:szCs w:val="32"/>
          <w:highlight w:val="none"/>
        </w:rPr>
        <w:t xml:space="preserve"> </w:t>
      </w:r>
      <w:r>
        <w:rPr>
          <w:rFonts w:hint="eastAsia" w:ascii="仿宋_GB2312" w:hAnsi="仿宋_GB2312" w:eastAsia="仿宋_GB2312" w:cs="仿宋_GB2312"/>
          <w:sz w:val="32"/>
          <w:szCs w:val="32"/>
        </w:rPr>
        <w:t>公租房筹集、分配、运营管理实行属地管理</w:t>
      </w:r>
      <w:r>
        <w:rPr>
          <w:rFonts w:hint="eastAsia" w:ascii="仿宋_GB2312" w:hAnsi="仿宋_GB2312" w:eastAsia="仿宋_GB2312" w:cs="仿宋_GB2312"/>
          <w:color w:val="auto"/>
          <w:sz w:val="32"/>
          <w:szCs w:val="32"/>
          <w:highlight w:val="none"/>
          <w:lang w:eastAsia="zh-CN"/>
        </w:rPr>
        <w:t>、分级负责，纳入住建局工作目标责任制管理和绩效考核。</w:t>
      </w:r>
    </w:p>
    <w:p>
      <w:pPr>
        <w:keepNext w:val="0"/>
        <w:keepLines w:val="0"/>
        <w:pageBreakBefore w:val="0"/>
        <w:widowControl/>
        <w:kinsoku/>
        <w:wordWrap/>
        <w:overflowPunct/>
        <w:topLinePunct w:val="0"/>
        <w:autoSpaceDE/>
        <w:autoSpaceDN/>
        <w:bidi w:val="0"/>
        <w:adjustRightInd/>
        <w:snapToGrid/>
        <w:spacing w:beforeAutospacing="0" w:line="560" w:lineRule="exact"/>
        <w:ind w:left="0" w:leftChars="0" w:right="0" w:rightChars="0" w:firstLine="6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kern w:val="0"/>
          <w:sz w:val="32"/>
          <w:szCs w:val="32"/>
          <w:highlight w:val="none"/>
        </w:rPr>
        <w:t>第</w:t>
      </w:r>
      <w:r>
        <w:rPr>
          <w:rFonts w:hint="eastAsia" w:ascii="仿宋_GB2312" w:hAnsi="仿宋_GB2312" w:eastAsia="仿宋_GB2312" w:cs="仿宋_GB2312"/>
          <w:b/>
          <w:bCs/>
          <w:color w:val="auto"/>
          <w:kern w:val="0"/>
          <w:sz w:val="32"/>
          <w:szCs w:val="32"/>
          <w:highlight w:val="none"/>
          <w:lang w:val="en-US" w:eastAsia="zh-CN"/>
        </w:rPr>
        <w:t>五十五</w:t>
      </w:r>
      <w:r>
        <w:rPr>
          <w:rFonts w:hint="eastAsia" w:ascii="仿宋_GB2312" w:hAnsi="仿宋_GB2312" w:eastAsia="仿宋_GB2312" w:cs="仿宋_GB2312"/>
          <w:b/>
          <w:bCs/>
          <w:color w:val="auto"/>
          <w:kern w:val="0"/>
          <w:sz w:val="32"/>
          <w:szCs w:val="32"/>
          <w:highlight w:val="none"/>
        </w:rPr>
        <w:t>条</w:t>
      </w:r>
      <w:r>
        <w:rPr>
          <w:rFonts w:hint="eastAsia" w:ascii="仿宋_GB2312" w:hAnsi="仿宋_GB2312" w:eastAsia="仿宋_GB2312" w:cs="仿宋_GB2312"/>
          <w:color w:val="auto"/>
          <w:kern w:val="0"/>
          <w:sz w:val="32"/>
          <w:szCs w:val="32"/>
          <w:highlight w:val="none"/>
        </w:rPr>
        <w:t xml:space="preserve"> </w:t>
      </w:r>
      <w:r>
        <w:rPr>
          <w:rFonts w:hint="eastAsia" w:ascii="仿宋_GB2312" w:hAnsi="仿宋_GB2312" w:eastAsia="仿宋_GB2312" w:cs="仿宋_GB2312"/>
          <w:color w:val="auto"/>
          <w:sz w:val="32"/>
          <w:szCs w:val="32"/>
          <w:highlight w:val="none"/>
          <w:lang w:eastAsia="zh-CN"/>
        </w:rPr>
        <w:t>住建局</w:t>
      </w:r>
      <w:r>
        <w:rPr>
          <w:rFonts w:hint="eastAsia" w:ascii="仿宋_GB2312" w:hAnsi="仿宋_GB2312" w:eastAsia="仿宋_GB2312" w:cs="仿宋_GB2312"/>
          <w:color w:val="auto"/>
          <w:sz w:val="32"/>
          <w:szCs w:val="32"/>
          <w:highlight w:val="none"/>
        </w:rPr>
        <w:t>建立</w:t>
      </w:r>
      <w:r>
        <w:rPr>
          <w:rFonts w:hint="eastAsia" w:ascii="仿宋_GB2312" w:hAnsi="仿宋_GB2312" w:eastAsia="仿宋_GB2312" w:cs="仿宋_GB2312"/>
          <w:color w:val="auto"/>
          <w:sz w:val="32"/>
          <w:szCs w:val="32"/>
          <w:highlight w:val="none"/>
          <w:lang w:eastAsia="zh-CN"/>
        </w:rPr>
        <w:t>公租房</w:t>
      </w:r>
      <w:r>
        <w:rPr>
          <w:rFonts w:hint="eastAsia" w:ascii="仿宋_GB2312" w:hAnsi="仿宋_GB2312" w:eastAsia="仿宋_GB2312" w:cs="仿宋_GB2312"/>
          <w:color w:val="auto"/>
          <w:sz w:val="32"/>
          <w:szCs w:val="32"/>
          <w:highlight w:val="none"/>
        </w:rPr>
        <w:t>和保障对象档案，详细记载保障对象的申请、审核和轮候情况，</w:t>
      </w:r>
      <w:r>
        <w:rPr>
          <w:rFonts w:hint="eastAsia" w:ascii="仿宋_GB2312" w:hAnsi="仿宋_GB2312" w:eastAsia="仿宋_GB2312" w:cs="仿宋_GB2312"/>
          <w:color w:val="auto"/>
          <w:sz w:val="32"/>
          <w:szCs w:val="32"/>
          <w:highlight w:val="none"/>
          <w:lang w:eastAsia="zh-CN"/>
        </w:rPr>
        <w:t>公租房</w:t>
      </w:r>
      <w:r>
        <w:rPr>
          <w:rFonts w:hint="eastAsia" w:ascii="仿宋_GB2312" w:hAnsi="仿宋_GB2312" w:eastAsia="仿宋_GB2312" w:cs="仿宋_GB2312"/>
          <w:color w:val="auto"/>
          <w:sz w:val="32"/>
          <w:szCs w:val="32"/>
          <w:highlight w:val="none"/>
        </w:rPr>
        <w:t>建设、筹集、出租情况，住房租赁补贴的发放等情况。</w:t>
      </w:r>
    </w:p>
    <w:p>
      <w:pPr>
        <w:keepNext w:val="0"/>
        <w:keepLines w:val="0"/>
        <w:pageBreakBefore w:val="0"/>
        <w:kinsoku/>
        <w:wordWrap/>
        <w:overflowPunct/>
        <w:topLinePunct w:val="0"/>
        <w:autoSpaceDE/>
        <w:autoSpaceDN/>
        <w:bidi w:val="0"/>
        <w:adjustRightInd/>
        <w:snapToGrid/>
        <w:spacing w:beforeAutospacing="0" w:line="560" w:lineRule="exact"/>
        <w:ind w:left="0" w:leftChars="0" w:right="0" w:rightChars="0" w:firstLine="6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第</w:t>
      </w:r>
      <w:r>
        <w:rPr>
          <w:rFonts w:hint="eastAsia" w:ascii="仿宋_GB2312" w:hAnsi="仿宋_GB2312" w:eastAsia="仿宋_GB2312" w:cs="仿宋_GB2312"/>
          <w:b/>
          <w:bCs/>
          <w:color w:val="auto"/>
          <w:sz w:val="32"/>
          <w:szCs w:val="32"/>
          <w:highlight w:val="none"/>
          <w:lang w:val="en-US" w:eastAsia="zh-CN"/>
        </w:rPr>
        <w:t>五十六</w:t>
      </w:r>
      <w:r>
        <w:rPr>
          <w:rFonts w:hint="eastAsia" w:ascii="仿宋_GB2312" w:hAnsi="仿宋_GB2312" w:eastAsia="仿宋_GB2312" w:cs="仿宋_GB2312"/>
          <w:b/>
          <w:bCs/>
          <w:color w:val="auto"/>
          <w:sz w:val="32"/>
          <w:szCs w:val="32"/>
          <w:highlight w:val="none"/>
        </w:rPr>
        <w:t>条</w:t>
      </w:r>
      <w:r>
        <w:rPr>
          <w:rFonts w:hint="eastAsia" w:ascii="仿宋_GB2312" w:hAnsi="仿宋_GB2312" w:eastAsia="仿宋_GB2312" w:cs="仿宋_GB2312"/>
          <w:color w:val="auto"/>
          <w:sz w:val="32"/>
          <w:szCs w:val="32"/>
          <w:highlight w:val="none"/>
        </w:rPr>
        <w:t xml:space="preserve"> </w:t>
      </w:r>
      <w:r>
        <w:rPr>
          <w:rFonts w:hint="eastAsia" w:ascii="仿宋_GB2312" w:hAnsi="仿宋_GB2312" w:eastAsia="仿宋_GB2312" w:cs="仿宋_GB2312"/>
          <w:color w:val="auto"/>
          <w:sz w:val="32"/>
          <w:szCs w:val="32"/>
          <w:highlight w:val="none"/>
          <w:lang w:eastAsia="zh-CN"/>
        </w:rPr>
        <w:t>住建局</w:t>
      </w:r>
      <w:r>
        <w:rPr>
          <w:rFonts w:hint="eastAsia" w:ascii="仿宋_GB2312" w:hAnsi="仿宋_GB2312" w:eastAsia="仿宋_GB2312" w:cs="仿宋_GB2312"/>
          <w:color w:val="auto"/>
          <w:sz w:val="32"/>
          <w:szCs w:val="32"/>
          <w:highlight w:val="none"/>
        </w:rPr>
        <w:t>动态更新</w:t>
      </w:r>
      <w:r>
        <w:rPr>
          <w:rFonts w:hint="eastAsia" w:ascii="仿宋_GB2312" w:hAnsi="仿宋_GB2312" w:eastAsia="仿宋_GB2312" w:cs="仿宋_GB2312"/>
          <w:color w:val="auto"/>
          <w:sz w:val="32"/>
          <w:szCs w:val="32"/>
          <w:highlight w:val="none"/>
          <w:lang w:eastAsia="zh-CN"/>
        </w:rPr>
        <w:t>公租房</w:t>
      </w:r>
      <w:r>
        <w:rPr>
          <w:rFonts w:hint="eastAsia" w:ascii="仿宋_GB2312" w:hAnsi="仿宋_GB2312" w:eastAsia="仿宋_GB2312" w:cs="仿宋_GB2312"/>
          <w:color w:val="auto"/>
          <w:sz w:val="32"/>
          <w:szCs w:val="32"/>
          <w:highlight w:val="none"/>
        </w:rPr>
        <w:t>保障对象，加强信息化管理，</w:t>
      </w:r>
      <w:r>
        <w:rPr>
          <w:rFonts w:hint="eastAsia" w:ascii="仿宋_GB2312" w:hAnsi="仿宋_GB2312" w:eastAsia="仿宋_GB2312" w:cs="仿宋_GB2312"/>
          <w:color w:val="auto"/>
          <w:kern w:val="0"/>
          <w:sz w:val="32"/>
          <w:szCs w:val="32"/>
          <w:highlight w:val="none"/>
        </w:rPr>
        <w:t>落实信息公开制度，</w:t>
      </w:r>
      <w:r>
        <w:rPr>
          <w:rFonts w:hint="eastAsia" w:ascii="仿宋_GB2312" w:hAnsi="仿宋_GB2312" w:eastAsia="仿宋_GB2312" w:cs="仿宋_GB2312"/>
          <w:color w:val="auto"/>
          <w:sz w:val="32"/>
          <w:szCs w:val="32"/>
          <w:highlight w:val="none"/>
        </w:rPr>
        <w:t>提高住房保障工作分析、决策和监管能力。</w:t>
      </w:r>
    </w:p>
    <w:p>
      <w:pPr>
        <w:pStyle w:val="15"/>
        <w:keepNext w:val="0"/>
        <w:keepLines w:val="0"/>
        <w:pageBreakBefore w:val="0"/>
        <w:widowControl w:val="0"/>
        <w:suppressLineNumbers w:val="0"/>
        <w:kinsoku/>
        <w:wordWrap/>
        <w:overflowPunct/>
        <w:topLinePunct w:val="0"/>
        <w:autoSpaceDE/>
        <w:autoSpaceDN/>
        <w:bidi w:val="0"/>
        <w:spacing w:before="0" w:beforeAutospacing="0" w:after="0" w:afterAutospacing="0" w:line="560" w:lineRule="exact"/>
        <w:ind w:left="0" w:leftChars="0" w:right="0" w:firstLine="643" w:firstLineChars="200"/>
        <w:jc w:val="both"/>
        <w:textAlignment w:val="auto"/>
        <w:rPr>
          <w:rFonts w:hint="eastAsia" w:ascii="仿宋_GB2312" w:hAnsi="仿宋_GB2312" w:eastAsia="仿宋_GB2312" w:cs="仿宋_GB2312"/>
          <w:b w:val="0"/>
          <w:bCs w:val="0"/>
          <w:i w:val="0"/>
          <w:iCs w:val="0"/>
          <w:caps w:val="0"/>
          <w:color w:val="auto"/>
          <w:spacing w:val="0"/>
          <w:sz w:val="32"/>
          <w:szCs w:val="32"/>
          <w:highlight w:val="none"/>
          <w:lang w:val="en-US" w:eastAsia="zh-CN"/>
        </w:rPr>
      </w:pPr>
      <w:r>
        <w:rPr>
          <w:rFonts w:hint="eastAsia" w:ascii="仿宋_GB2312" w:hAnsi="仿宋_GB2312" w:eastAsia="仿宋_GB2312" w:cs="仿宋_GB2312"/>
          <w:b/>
          <w:bCs/>
          <w:color w:val="auto"/>
          <w:sz w:val="32"/>
          <w:szCs w:val="32"/>
          <w:highlight w:val="none"/>
        </w:rPr>
        <w:t>第</w:t>
      </w:r>
      <w:r>
        <w:rPr>
          <w:rFonts w:hint="eastAsia" w:ascii="仿宋_GB2312" w:hAnsi="仿宋_GB2312" w:eastAsia="仿宋_GB2312" w:cs="仿宋_GB2312"/>
          <w:b/>
          <w:bCs/>
          <w:color w:val="auto"/>
          <w:sz w:val="32"/>
          <w:szCs w:val="32"/>
          <w:highlight w:val="none"/>
          <w:lang w:val="en-US" w:eastAsia="zh-CN"/>
        </w:rPr>
        <w:t>五十七</w:t>
      </w:r>
      <w:r>
        <w:rPr>
          <w:rFonts w:hint="eastAsia" w:ascii="仿宋_GB2312" w:hAnsi="仿宋_GB2312" w:eastAsia="仿宋_GB2312" w:cs="仿宋_GB2312"/>
          <w:b/>
          <w:bCs/>
          <w:color w:val="auto"/>
          <w:sz w:val="32"/>
          <w:szCs w:val="32"/>
          <w:highlight w:val="none"/>
        </w:rPr>
        <w:t>条</w:t>
      </w:r>
      <w:r>
        <w:rPr>
          <w:rFonts w:hint="eastAsia" w:ascii="仿宋_GB2312" w:hAnsi="仿宋_GB2312" w:eastAsia="仿宋_GB2312" w:cs="仿宋_GB2312"/>
          <w:color w:val="auto"/>
          <w:sz w:val="32"/>
          <w:szCs w:val="32"/>
          <w:highlight w:val="none"/>
        </w:rPr>
        <w:t xml:space="preserve"> </w:t>
      </w:r>
      <w:r>
        <w:rPr>
          <w:rFonts w:hint="eastAsia" w:ascii="仿宋_GB2312" w:hAnsi="仿宋_GB2312" w:eastAsia="仿宋_GB2312" w:cs="仿宋_GB2312"/>
          <w:b w:val="0"/>
          <w:bCs w:val="0"/>
          <w:i w:val="0"/>
          <w:iCs w:val="0"/>
          <w:caps w:val="0"/>
          <w:color w:val="auto"/>
          <w:spacing w:val="0"/>
          <w:sz w:val="32"/>
          <w:szCs w:val="32"/>
          <w:highlight w:val="none"/>
          <w:lang w:val="en-US" w:eastAsia="zh-CN"/>
        </w:rPr>
        <w:t>相关部门职责</w:t>
      </w:r>
    </w:p>
    <w:p>
      <w:pPr>
        <w:pStyle w:val="1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leftChars="0" w:right="0" w:firstLine="643" w:firstLineChars="200"/>
        <w:jc w:val="both"/>
        <w:textAlignment w:val="auto"/>
        <w:rPr>
          <w:rFonts w:hint="eastAsia" w:ascii="仿宋_GB2312" w:hAnsi="仿宋_GB2312" w:eastAsia="仿宋_GB2312" w:cs="仿宋_GB2312"/>
          <w:b w:val="0"/>
          <w:bCs w:val="0"/>
          <w:i w:val="0"/>
          <w:iCs w:val="0"/>
          <w:caps w:val="0"/>
          <w:color w:val="auto"/>
          <w:spacing w:val="0"/>
          <w:sz w:val="32"/>
          <w:szCs w:val="32"/>
          <w:highlight w:val="none"/>
          <w:lang w:val="en-US" w:eastAsia="zh-CN"/>
        </w:rPr>
      </w:pPr>
      <w:r>
        <w:rPr>
          <w:rFonts w:hint="eastAsia" w:ascii="仿宋_GB2312" w:hAnsi="仿宋_GB2312" w:eastAsia="仿宋_GB2312" w:cs="仿宋_GB2312"/>
          <w:b/>
          <w:bCs/>
          <w:i w:val="0"/>
          <w:iCs w:val="0"/>
          <w:caps w:val="0"/>
          <w:color w:val="auto"/>
          <w:spacing w:val="0"/>
          <w:kern w:val="2"/>
          <w:sz w:val="32"/>
          <w:szCs w:val="32"/>
          <w:highlight w:val="none"/>
          <w:shd w:val="clear" w:color="auto" w:fill="FFFFFF"/>
          <w:lang w:val="en-US" w:eastAsia="zh-CN" w:bidi="ar-SA"/>
        </w:rPr>
        <w:t>市住建局：</w:t>
      </w:r>
      <w:r>
        <w:rPr>
          <w:rFonts w:hint="eastAsia" w:ascii="仿宋_GB2312" w:hAnsi="仿宋_GB2312" w:eastAsia="仿宋_GB2312" w:cs="仿宋_GB2312"/>
          <w:b w:val="0"/>
          <w:bCs w:val="0"/>
          <w:i w:val="0"/>
          <w:iCs w:val="0"/>
          <w:caps w:val="0"/>
          <w:color w:val="auto"/>
          <w:spacing w:val="0"/>
          <w:sz w:val="32"/>
          <w:szCs w:val="32"/>
          <w:highlight w:val="none"/>
          <w:lang w:val="en-US" w:eastAsia="zh-CN"/>
        </w:rPr>
        <w:t>在市行政服务中心设置住房保障窗口。负责公租房申请受理、审批、公示、配租；负责公租房的监督管理工作；加强公租房信息化管理，逐渐更换智能门锁等智能化设施。</w:t>
      </w:r>
    </w:p>
    <w:p>
      <w:pPr>
        <w:pStyle w:val="15"/>
        <w:keepNext w:val="0"/>
        <w:keepLines w:val="0"/>
        <w:pageBreakBefore w:val="0"/>
        <w:widowControl w:val="0"/>
        <w:suppressLineNumbers w:val="0"/>
        <w:kinsoku/>
        <w:wordWrap/>
        <w:overflowPunct/>
        <w:topLinePunct w:val="0"/>
        <w:autoSpaceDE/>
        <w:autoSpaceDN/>
        <w:bidi w:val="0"/>
        <w:spacing w:before="0" w:beforeAutospacing="0" w:after="0" w:afterAutospacing="0" w:line="560" w:lineRule="exact"/>
        <w:ind w:left="0" w:leftChars="0" w:right="0" w:firstLine="643" w:firstLineChars="200"/>
        <w:jc w:val="both"/>
        <w:textAlignment w:val="auto"/>
        <w:rPr>
          <w:rFonts w:hint="eastAsia" w:ascii="仿宋_GB2312" w:hAnsi="仿宋_GB2312" w:eastAsia="仿宋_GB2312" w:cs="仿宋_GB2312"/>
          <w:b w:val="0"/>
          <w:bCs w:val="0"/>
          <w:i w:val="0"/>
          <w:iCs w:val="0"/>
          <w:caps w:val="0"/>
          <w:color w:val="auto"/>
          <w:spacing w:val="0"/>
          <w:sz w:val="32"/>
          <w:szCs w:val="32"/>
          <w:highlight w:val="none"/>
          <w:lang w:val="en-US" w:eastAsia="zh-CN"/>
        </w:rPr>
      </w:pPr>
      <w:r>
        <w:rPr>
          <w:rFonts w:hint="eastAsia" w:ascii="仿宋_GB2312" w:hAnsi="仿宋_GB2312" w:eastAsia="仿宋_GB2312" w:cs="仿宋_GB2312"/>
          <w:b/>
          <w:bCs/>
          <w:i w:val="0"/>
          <w:iCs w:val="0"/>
          <w:caps w:val="0"/>
          <w:color w:val="auto"/>
          <w:spacing w:val="0"/>
          <w:kern w:val="2"/>
          <w:sz w:val="32"/>
          <w:szCs w:val="32"/>
          <w:highlight w:val="none"/>
          <w:shd w:val="clear" w:color="auto" w:fill="FFFFFF"/>
          <w:lang w:val="en-US" w:eastAsia="zh-CN" w:bidi="ar-SA"/>
        </w:rPr>
        <w:t>各街道（乡镇）：</w:t>
      </w:r>
      <w:r>
        <w:rPr>
          <w:rFonts w:hint="eastAsia" w:ascii="仿宋_GB2312" w:hAnsi="仿宋_GB2312" w:eastAsia="仿宋_GB2312" w:cs="仿宋_GB2312"/>
          <w:b w:val="0"/>
          <w:bCs w:val="0"/>
          <w:i w:val="0"/>
          <w:iCs w:val="0"/>
          <w:caps w:val="0"/>
          <w:color w:val="auto"/>
          <w:spacing w:val="0"/>
          <w:sz w:val="32"/>
          <w:szCs w:val="32"/>
          <w:highlight w:val="none"/>
          <w:lang w:val="en-US" w:eastAsia="zh-CN"/>
        </w:rPr>
        <w:t>负责收集资料，受理、审核公租房申请资料，租住人口的管理（包括对辖区内公租房租住人员的日常巡查），配合住建局做好每年的公租房年度审核工作、配合有关部门对不符合公租房租住资格人员进行清退。</w:t>
      </w:r>
    </w:p>
    <w:p>
      <w:pPr>
        <w:pStyle w:val="15"/>
        <w:keepNext w:val="0"/>
        <w:keepLines w:val="0"/>
        <w:pageBreakBefore w:val="0"/>
        <w:widowControl w:val="0"/>
        <w:suppressLineNumbers w:val="0"/>
        <w:kinsoku/>
        <w:wordWrap/>
        <w:overflowPunct/>
        <w:topLinePunct w:val="0"/>
        <w:autoSpaceDE/>
        <w:autoSpaceDN/>
        <w:bidi w:val="0"/>
        <w:spacing w:before="0" w:beforeAutospacing="0" w:after="0" w:afterAutospacing="0" w:line="560" w:lineRule="exact"/>
        <w:ind w:left="0" w:leftChars="0" w:right="0" w:firstLine="643" w:firstLineChars="200"/>
        <w:jc w:val="both"/>
        <w:textAlignment w:val="auto"/>
        <w:rPr>
          <w:rFonts w:hint="eastAsia" w:ascii="仿宋_GB2312" w:hAnsi="仿宋_GB2312" w:eastAsia="仿宋_GB2312" w:cs="仿宋_GB2312"/>
          <w:b w:val="0"/>
          <w:bCs w:val="0"/>
          <w:i w:val="0"/>
          <w:iCs w:val="0"/>
          <w:caps w:val="0"/>
          <w:color w:val="auto"/>
          <w:spacing w:val="0"/>
          <w:sz w:val="32"/>
          <w:szCs w:val="32"/>
          <w:highlight w:val="none"/>
          <w:lang w:val="en-US" w:eastAsia="zh-CN"/>
        </w:rPr>
      </w:pPr>
      <w:r>
        <w:rPr>
          <w:rFonts w:hint="eastAsia" w:ascii="仿宋_GB2312" w:hAnsi="仿宋_GB2312" w:eastAsia="仿宋_GB2312" w:cs="仿宋_GB2312"/>
          <w:b/>
          <w:bCs/>
          <w:i w:val="0"/>
          <w:iCs w:val="0"/>
          <w:caps w:val="0"/>
          <w:color w:val="auto"/>
          <w:spacing w:val="0"/>
          <w:kern w:val="2"/>
          <w:sz w:val="32"/>
          <w:szCs w:val="32"/>
          <w:highlight w:val="none"/>
          <w:shd w:val="clear" w:color="auto" w:fill="FFFFFF"/>
          <w:lang w:val="en-US" w:eastAsia="zh-CN" w:bidi="ar-SA"/>
        </w:rPr>
        <w:t>市财政局：</w:t>
      </w:r>
      <w:r>
        <w:rPr>
          <w:rFonts w:hint="eastAsia" w:ascii="仿宋_GB2312" w:hAnsi="仿宋_GB2312" w:eastAsia="仿宋_GB2312" w:cs="仿宋_GB2312"/>
          <w:b w:val="0"/>
          <w:bCs w:val="0"/>
          <w:i w:val="0"/>
          <w:iCs w:val="0"/>
          <w:caps w:val="0"/>
          <w:color w:val="auto"/>
          <w:spacing w:val="0"/>
          <w:sz w:val="32"/>
          <w:szCs w:val="32"/>
          <w:highlight w:val="none"/>
          <w:lang w:val="en-US" w:eastAsia="zh-CN"/>
        </w:rPr>
        <w:t>保障公租房资金专款专用，专项用于建设公租房、筹集房源、发放租金补贴，以及公租房的管理、维修和相关费用支出。</w:t>
      </w:r>
    </w:p>
    <w:p>
      <w:pPr>
        <w:pStyle w:val="15"/>
        <w:keepNext w:val="0"/>
        <w:keepLines w:val="0"/>
        <w:pageBreakBefore w:val="0"/>
        <w:widowControl w:val="0"/>
        <w:suppressLineNumbers w:val="0"/>
        <w:kinsoku/>
        <w:wordWrap/>
        <w:overflowPunct/>
        <w:topLinePunct w:val="0"/>
        <w:autoSpaceDE/>
        <w:autoSpaceDN/>
        <w:bidi w:val="0"/>
        <w:spacing w:before="0" w:beforeAutospacing="0" w:after="0" w:afterAutospacing="0" w:line="560" w:lineRule="exact"/>
        <w:ind w:left="0" w:leftChars="0" w:right="0" w:firstLine="643" w:firstLineChars="200"/>
        <w:jc w:val="both"/>
        <w:textAlignment w:val="auto"/>
        <w:rPr>
          <w:rFonts w:hint="eastAsia" w:ascii="仿宋_GB2312" w:hAnsi="仿宋_GB2312" w:eastAsia="仿宋_GB2312" w:cs="仿宋_GB2312"/>
          <w:b w:val="0"/>
          <w:bCs w:val="0"/>
          <w:i w:val="0"/>
          <w:iCs w:val="0"/>
          <w:caps w:val="0"/>
          <w:color w:val="auto"/>
          <w:spacing w:val="0"/>
          <w:sz w:val="32"/>
          <w:szCs w:val="32"/>
          <w:highlight w:val="none"/>
          <w:lang w:val="en-US" w:eastAsia="zh-CN"/>
        </w:rPr>
      </w:pPr>
      <w:r>
        <w:rPr>
          <w:rFonts w:hint="eastAsia" w:ascii="仿宋_GB2312" w:hAnsi="仿宋_GB2312" w:eastAsia="仿宋_GB2312" w:cs="仿宋_GB2312"/>
          <w:b/>
          <w:bCs/>
          <w:i w:val="0"/>
          <w:iCs w:val="0"/>
          <w:caps w:val="0"/>
          <w:color w:val="auto"/>
          <w:spacing w:val="0"/>
          <w:kern w:val="2"/>
          <w:sz w:val="32"/>
          <w:szCs w:val="32"/>
          <w:highlight w:val="none"/>
          <w:shd w:val="clear" w:color="auto" w:fill="FFFFFF"/>
          <w:lang w:val="en-US" w:eastAsia="zh-CN" w:bidi="ar-SA"/>
        </w:rPr>
        <w:t>市发改委：</w:t>
      </w:r>
      <w:r>
        <w:rPr>
          <w:rFonts w:hint="eastAsia" w:ascii="仿宋_GB2312" w:hAnsi="仿宋_GB2312" w:eastAsia="仿宋_GB2312" w:cs="仿宋_GB2312"/>
          <w:b w:val="0"/>
          <w:bCs w:val="0"/>
          <w:i w:val="0"/>
          <w:iCs w:val="0"/>
          <w:caps w:val="0"/>
          <w:color w:val="auto"/>
          <w:spacing w:val="0"/>
          <w:sz w:val="32"/>
          <w:szCs w:val="32"/>
          <w:highlight w:val="none"/>
          <w:lang w:val="en-US" w:eastAsia="zh-CN"/>
        </w:rPr>
        <w:t>会同住建局核定各类保障群体的租金标准。</w:t>
      </w:r>
    </w:p>
    <w:p>
      <w:pPr>
        <w:pStyle w:val="15"/>
        <w:keepNext w:val="0"/>
        <w:keepLines w:val="0"/>
        <w:pageBreakBefore w:val="0"/>
        <w:widowControl w:val="0"/>
        <w:suppressLineNumbers w:val="0"/>
        <w:kinsoku/>
        <w:wordWrap/>
        <w:overflowPunct/>
        <w:topLinePunct w:val="0"/>
        <w:autoSpaceDE/>
        <w:autoSpaceDN/>
        <w:bidi w:val="0"/>
        <w:spacing w:before="0" w:beforeAutospacing="0" w:after="0" w:afterAutospacing="0" w:line="560" w:lineRule="exact"/>
        <w:ind w:left="0" w:leftChars="0" w:right="0" w:firstLine="643" w:firstLineChars="200"/>
        <w:jc w:val="both"/>
        <w:textAlignment w:val="auto"/>
        <w:rPr>
          <w:rFonts w:hint="eastAsia" w:ascii="仿宋_GB2312" w:hAnsi="仿宋_GB2312" w:eastAsia="仿宋_GB2312" w:cs="仿宋_GB2312"/>
          <w:b w:val="0"/>
          <w:bCs w:val="0"/>
          <w:i w:val="0"/>
          <w:iCs w:val="0"/>
          <w:caps w:val="0"/>
          <w:color w:val="auto"/>
          <w:spacing w:val="0"/>
          <w:sz w:val="32"/>
          <w:szCs w:val="32"/>
          <w:highlight w:val="none"/>
          <w:lang w:val="en-US" w:eastAsia="zh-CN"/>
        </w:rPr>
      </w:pPr>
      <w:r>
        <w:rPr>
          <w:rFonts w:hint="eastAsia" w:ascii="仿宋_GB2312" w:hAnsi="仿宋_GB2312" w:eastAsia="仿宋_GB2312" w:cs="仿宋_GB2312"/>
          <w:b/>
          <w:bCs/>
          <w:i w:val="0"/>
          <w:iCs w:val="0"/>
          <w:caps w:val="0"/>
          <w:color w:val="auto"/>
          <w:spacing w:val="0"/>
          <w:kern w:val="2"/>
          <w:sz w:val="32"/>
          <w:szCs w:val="32"/>
          <w:highlight w:val="none"/>
          <w:shd w:val="clear" w:color="auto" w:fill="FFFFFF"/>
          <w:lang w:val="en-US" w:eastAsia="zh-CN" w:bidi="ar-SA"/>
        </w:rPr>
        <w:t>市自然资源局：</w:t>
      </w:r>
      <w:r>
        <w:rPr>
          <w:rFonts w:hint="eastAsia" w:ascii="仿宋_GB2312" w:hAnsi="仿宋_GB2312" w:eastAsia="仿宋_GB2312" w:cs="仿宋_GB2312"/>
          <w:b w:val="0"/>
          <w:bCs w:val="0"/>
          <w:i w:val="0"/>
          <w:iCs w:val="0"/>
          <w:caps w:val="0"/>
          <w:color w:val="auto"/>
          <w:spacing w:val="0"/>
          <w:sz w:val="32"/>
          <w:szCs w:val="32"/>
          <w:highlight w:val="none"/>
          <w:lang w:val="en-US" w:eastAsia="zh-CN"/>
        </w:rPr>
        <w:t>负责核查所有申请人的房产情况。</w:t>
      </w:r>
    </w:p>
    <w:p>
      <w:pPr>
        <w:pStyle w:val="15"/>
        <w:keepNext w:val="0"/>
        <w:keepLines w:val="0"/>
        <w:pageBreakBefore w:val="0"/>
        <w:widowControl w:val="0"/>
        <w:suppressLineNumbers w:val="0"/>
        <w:kinsoku/>
        <w:wordWrap/>
        <w:overflowPunct/>
        <w:topLinePunct w:val="0"/>
        <w:autoSpaceDE/>
        <w:autoSpaceDN/>
        <w:bidi w:val="0"/>
        <w:spacing w:before="0" w:beforeAutospacing="0" w:after="0" w:afterAutospacing="0" w:line="560" w:lineRule="exact"/>
        <w:ind w:left="0" w:leftChars="0" w:right="0" w:firstLine="643" w:firstLineChars="200"/>
        <w:jc w:val="both"/>
        <w:textAlignment w:val="auto"/>
        <w:rPr>
          <w:rFonts w:hint="eastAsia" w:ascii="仿宋_GB2312" w:hAnsi="仿宋_GB2312" w:eastAsia="仿宋_GB2312" w:cs="仿宋_GB2312"/>
          <w:b w:val="0"/>
          <w:bCs w:val="0"/>
          <w:i w:val="0"/>
          <w:iCs w:val="0"/>
          <w:caps w:val="0"/>
          <w:color w:val="auto"/>
          <w:spacing w:val="0"/>
          <w:sz w:val="32"/>
          <w:szCs w:val="32"/>
          <w:highlight w:val="none"/>
          <w:lang w:val="en-US" w:eastAsia="zh-CN"/>
        </w:rPr>
      </w:pPr>
      <w:r>
        <w:rPr>
          <w:rFonts w:hint="eastAsia" w:ascii="仿宋_GB2312" w:hAnsi="仿宋_GB2312" w:eastAsia="仿宋_GB2312" w:cs="仿宋_GB2312"/>
          <w:b/>
          <w:bCs/>
          <w:i w:val="0"/>
          <w:iCs w:val="0"/>
          <w:caps w:val="0"/>
          <w:color w:val="auto"/>
          <w:spacing w:val="0"/>
          <w:kern w:val="2"/>
          <w:sz w:val="32"/>
          <w:szCs w:val="32"/>
          <w:highlight w:val="none"/>
          <w:shd w:val="clear" w:color="auto" w:fill="FFFFFF"/>
          <w:lang w:val="en-US" w:eastAsia="zh-CN" w:bidi="ar-SA"/>
        </w:rPr>
        <w:t>市公安局：</w:t>
      </w:r>
      <w:r>
        <w:rPr>
          <w:rFonts w:hint="eastAsia" w:ascii="仿宋_GB2312" w:hAnsi="仿宋_GB2312" w:eastAsia="仿宋_GB2312" w:cs="仿宋_GB2312"/>
          <w:b w:val="0"/>
          <w:bCs w:val="0"/>
          <w:i w:val="0"/>
          <w:iCs w:val="0"/>
          <w:caps w:val="0"/>
          <w:color w:val="auto"/>
          <w:spacing w:val="0"/>
          <w:sz w:val="32"/>
          <w:szCs w:val="32"/>
          <w:highlight w:val="none"/>
          <w:lang w:val="en-US" w:eastAsia="zh-CN"/>
        </w:rPr>
        <w:t>车管所负责核实所有申请人的车辆购置情况。</w:t>
      </w:r>
    </w:p>
    <w:p>
      <w:pPr>
        <w:pStyle w:val="15"/>
        <w:keepNext w:val="0"/>
        <w:keepLines w:val="0"/>
        <w:pageBreakBefore w:val="0"/>
        <w:widowControl w:val="0"/>
        <w:suppressLineNumbers w:val="0"/>
        <w:kinsoku/>
        <w:wordWrap/>
        <w:overflowPunct/>
        <w:topLinePunct w:val="0"/>
        <w:autoSpaceDE/>
        <w:autoSpaceDN/>
        <w:bidi w:val="0"/>
        <w:spacing w:before="0" w:beforeAutospacing="0" w:after="0" w:afterAutospacing="0" w:line="560" w:lineRule="exact"/>
        <w:ind w:left="0" w:leftChars="0" w:right="0" w:firstLine="643" w:firstLineChars="200"/>
        <w:jc w:val="both"/>
        <w:textAlignment w:val="auto"/>
        <w:rPr>
          <w:rFonts w:hint="eastAsia" w:ascii="仿宋_GB2312" w:hAnsi="仿宋_GB2312" w:eastAsia="仿宋_GB2312" w:cs="仿宋_GB2312"/>
          <w:b w:val="0"/>
          <w:bCs w:val="0"/>
          <w:i w:val="0"/>
          <w:iCs w:val="0"/>
          <w:caps w:val="0"/>
          <w:color w:val="auto"/>
          <w:spacing w:val="0"/>
          <w:sz w:val="32"/>
          <w:szCs w:val="32"/>
          <w:highlight w:val="none"/>
          <w:lang w:val="en-US" w:eastAsia="zh-CN"/>
        </w:rPr>
      </w:pPr>
      <w:r>
        <w:rPr>
          <w:rFonts w:hint="eastAsia" w:ascii="仿宋_GB2312" w:hAnsi="仿宋_GB2312" w:eastAsia="仿宋_GB2312" w:cs="仿宋_GB2312"/>
          <w:b/>
          <w:bCs/>
          <w:i w:val="0"/>
          <w:iCs w:val="0"/>
          <w:caps w:val="0"/>
          <w:color w:val="auto"/>
          <w:spacing w:val="0"/>
          <w:kern w:val="2"/>
          <w:sz w:val="32"/>
          <w:szCs w:val="32"/>
          <w:highlight w:val="none"/>
          <w:shd w:val="clear" w:color="auto" w:fill="FFFFFF"/>
          <w:lang w:val="en-US" w:eastAsia="zh-CN" w:bidi="ar-SA"/>
        </w:rPr>
        <w:t>市民政局：</w:t>
      </w:r>
      <w:r>
        <w:rPr>
          <w:rFonts w:hint="eastAsia" w:ascii="仿宋_GB2312" w:hAnsi="仿宋_GB2312" w:eastAsia="仿宋_GB2312" w:cs="仿宋_GB2312"/>
          <w:b w:val="0"/>
          <w:bCs w:val="0"/>
          <w:i w:val="0"/>
          <w:iCs w:val="0"/>
          <w:caps w:val="0"/>
          <w:color w:val="auto"/>
          <w:spacing w:val="0"/>
          <w:sz w:val="32"/>
          <w:szCs w:val="32"/>
          <w:highlight w:val="none"/>
          <w:lang w:val="en-US" w:eastAsia="zh-CN"/>
        </w:rPr>
        <w:t>负责核实和出具低收入人口证明；负责核实申请人婚姻关系并提供相关证明材料。</w:t>
      </w:r>
    </w:p>
    <w:p>
      <w:pPr>
        <w:pStyle w:val="15"/>
        <w:keepNext w:val="0"/>
        <w:keepLines w:val="0"/>
        <w:pageBreakBefore w:val="0"/>
        <w:widowControl w:val="0"/>
        <w:suppressLineNumbers w:val="0"/>
        <w:kinsoku/>
        <w:wordWrap/>
        <w:overflowPunct/>
        <w:topLinePunct w:val="0"/>
        <w:autoSpaceDE/>
        <w:autoSpaceDN/>
        <w:bidi w:val="0"/>
        <w:spacing w:before="0" w:beforeAutospacing="0" w:after="0" w:afterAutospacing="0" w:line="560" w:lineRule="exact"/>
        <w:ind w:left="0" w:leftChars="0" w:right="0" w:firstLine="643"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市人社局：</w:t>
      </w:r>
      <w:r>
        <w:rPr>
          <w:rFonts w:hint="eastAsia" w:ascii="仿宋_GB2312" w:hAnsi="仿宋_GB2312" w:eastAsia="仿宋_GB2312" w:cs="仿宋_GB2312"/>
          <w:color w:val="auto"/>
          <w:kern w:val="2"/>
          <w:sz w:val="32"/>
          <w:szCs w:val="32"/>
          <w:highlight w:val="none"/>
          <w:lang w:val="en-US" w:eastAsia="zh-CN" w:bidi="ar-SA"/>
        </w:rPr>
        <w:t>负责核查申请人及共同申请人社保缴纳情况和退休金领取情况；提供特殊引进人才证明材料及相关信息；</w:t>
      </w:r>
    </w:p>
    <w:p>
      <w:pPr>
        <w:pStyle w:val="15"/>
        <w:keepNext w:val="0"/>
        <w:keepLines w:val="0"/>
        <w:pageBreakBefore w:val="0"/>
        <w:widowControl w:val="0"/>
        <w:suppressLineNumbers w:val="0"/>
        <w:kinsoku/>
        <w:wordWrap/>
        <w:overflowPunct/>
        <w:topLinePunct w:val="0"/>
        <w:autoSpaceDE/>
        <w:autoSpaceDN/>
        <w:bidi w:val="0"/>
        <w:spacing w:before="0" w:beforeAutospacing="0" w:after="0" w:afterAutospacing="0" w:line="560" w:lineRule="exact"/>
        <w:ind w:left="0" w:leftChars="0" w:right="0" w:firstLine="643"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国家统计局乌苏调查队：</w:t>
      </w:r>
      <w:r>
        <w:rPr>
          <w:rFonts w:hint="eastAsia" w:ascii="仿宋_GB2312" w:hAnsi="仿宋_GB2312" w:eastAsia="仿宋_GB2312" w:cs="仿宋_GB2312"/>
          <w:color w:val="auto"/>
          <w:kern w:val="2"/>
          <w:sz w:val="32"/>
          <w:szCs w:val="32"/>
          <w:highlight w:val="none"/>
          <w:lang w:val="en-US" w:eastAsia="zh-CN" w:bidi="ar-SA"/>
        </w:rPr>
        <w:t>负责提供本市上年度城镇居民人均可支配收入相关数据。</w:t>
      </w:r>
    </w:p>
    <w:p>
      <w:pPr>
        <w:pStyle w:val="15"/>
        <w:keepNext w:val="0"/>
        <w:keepLines w:val="0"/>
        <w:pageBreakBefore w:val="0"/>
        <w:widowControl w:val="0"/>
        <w:suppressLineNumbers w:val="0"/>
        <w:kinsoku/>
        <w:wordWrap/>
        <w:overflowPunct/>
        <w:topLinePunct w:val="0"/>
        <w:autoSpaceDE/>
        <w:autoSpaceDN/>
        <w:bidi w:val="0"/>
        <w:spacing w:before="0" w:beforeAutospacing="0" w:after="0" w:afterAutospacing="0" w:line="560" w:lineRule="exact"/>
        <w:ind w:left="0" w:leftChars="0" w:right="0" w:firstLine="643"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市监局：</w:t>
      </w:r>
      <w:r>
        <w:rPr>
          <w:rFonts w:hint="eastAsia" w:ascii="仿宋_GB2312" w:hAnsi="仿宋_GB2312" w:eastAsia="仿宋_GB2312" w:cs="仿宋_GB2312"/>
          <w:color w:val="auto"/>
          <w:kern w:val="2"/>
          <w:sz w:val="32"/>
          <w:szCs w:val="32"/>
          <w:highlight w:val="none"/>
          <w:lang w:val="en-US" w:eastAsia="zh-CN" w:bidi="ar-SA"/>
        </w:rPr>
        <w:t>负责核查申请人及共同申请人名下法人营业执照情况。</w:t>
      </w:r>
    </w:p>
    <w:p>
      <w:pPr>
        <w:pStyle w:val="15"/>
        <w:keepNext w:val="0"/>
        <w:keepLines w:val="0"/>
        <w:pageBreakBefore w:val="0"/>
        <w:widowControl w:val="0"/>
        <w:suppressLineNumbers w:val="0"/>
        <w:kinsoku/>
        <w:wordWrap/>
        <w:overflowPunct/>
        <w:topLinePunct w:val="0"/>
        <w:autoSpaceDE/>
        <w:autoSpaceDN/>
        <w:bidi w:val="0"/>
        <w:spacing w:before="0" w:beforeAutospacing="0" w:after="0" w:afterAutospacing="0" w:line="560" w:lineRule="exact"/>
        <w:ind w:left="0" w:leftChars="0" w:right="0" w:firstLine="643" w:firstLineChars="200"/>
        <w:jc w:val="both"/>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市税务局：</w:t>
      </w:r>
      <w:r>
        <w:rPr>
          <w:rFonts w:hint="eastAsia" w:ascii="仿宋_GB2312" w:hAnsi="仿宋_GB2312" w:eastAsia="仿宋_GB2312" w:cs="仿宋_GB2312"/>
          <w:color w:val="auto"/>
          <w:kern w:val="2"/>
          <w:sz w:val="32"/>
          <w:szCs w:val="32"/>
          <w:highlight w:val="none"/>
          <w:lang w:val="en-US" w:eastAsia="zh-CN" w:bidi="ar-SA"/>
        </w:rPr>
        <w:t>负责核查申请人及共同申请人</w:t>
      </w:r>
      <w:r>
        <w:rPr>
          <w:rFonts w:hint="eastAsia" w:ascii="仿宋_GB2312" w:hAnsi="仿宋_GB2312" w:eastAsia="仿宋_GB2312" w:cs="仿宋_GB2312"/>
          <w:b w:val="0"/>
          <w:bCs w:val="0"/>
          <w:color w:val="auto"/>
          <w:kern w:val="2"/>
          <w:sz w:val="32"/>
          <w:szCs w:val="32"/>
          <w:highlight w:val="none"/>
          <w:lang w:val="en-US" w:eastAsia="zh-CN" w:bidi="ar-SA"/>
        </w:rPr>
        <w:t>在乌苏境内代开发票、取得经营所得收入、综合所得收入及相应申报纳税情况。</w:t>
      </w:r>
    </w:p>
    <w:p>
      <w:pPr>
        <w:pStyle w:val="15"/>
        <w:keepNext w:val="0"/>
        <w:keepLines w:val="0"/>
        <w:pageBreakBefore w:val="0"/>
        <w:widowControl w:val="0"/>
        <w:suppressLineNumbers w:val="0"/>
        <w:kinsoku/>
        <w:wordWrap/>
        <w:overflowPunct/>
        <w:topLinePunct w:val="0"/>
        <w:autoSpaceDE/>
        <w:autoSpaceDN/>
        <w:bidi w:val="0"/>
        <w:spacing w:before="0" w:beforeAutospacing="0" w:after="0" w:afterAutospacing="0" w:line="560" w:lineRule="exact"/>
        <w:ind w:left="0" w:leftChars="0" w:right="0" w:firstLine="643"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公积金管理中心：</w:t>
      </w:r>
      <w:r>
        <w:rPr>
          <w:rFonts w:hint="eastAsia" w:ascii="仿宋_GB2312" w:hAnsi="仿宋_GB2312" w:eastAsia="仿宋_GB2312" w:cs="仿宋_GB2312"/>
          <w:color w:val="auto"/>
          <w:kern w:val="2"/>
          <w:sz w:val="32"/>
          <w:szCs w:val="32"/>
          <w:highlight w:val="none"/>
          <w:lang w:val="en-US" w:eastAsia="zh-CN" w:bidi="ar-SA"/>
        </w:rPr>
        <w:t>负责核查申请人及共同申请人名下公积金情况。</w:t>
      </w:r>
    </w:p>
    <w:p>
      <w:pPr>
        <w:pStyle w:val="15"/>
        <w:keepNext w:val="0"/>
        <w:keepLines w:val="0"/>
        <w:pageBreakBefore w:val="0"/>
        <w:widowControl w:val="0"/>
        <w:suppressLineNumbers w:val="0"/>
        <w:kinsoku/>
        <w:wordWrap/>
        <w:overflowPunct/>
        <w:topLinePunct w:val="0"/>
        <w:autoSpaceDE/>
        <w:autoSpaceDN/>
        <w:bidi w:val="0"/>
        <w:spacing w:before="0" w:beforeAutospacing="0" w:after="0" w:afterAutospacing="0" w:line="560" w:lineRule="exact"/>
        <w:ind w:left="0" w:leftChars="0" w:right="0" w:firstLine="643"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b/>
          <w:bCs/>
          <w:color w:val="auto"/>
          <w:sz w:val="32"/>
          <w:szCs w:val="32"/>
          <w:highlight w:val="none"/>
          <w:lang w:val="en-US" w:eastAsia="zh-CN"/>
        </w:rPr>
        <w:t>委托运营机构</w:t>
      </w:r>
      <w:r>
        <w:rPr>
          <w:rFonts w:hint="eastAsia" w:ascii="仿宋_GB2312" w:hAnsi="仿宋_GB2312" w:eastAsia="仿宋_GB2312" w:cs="仿宋_GB2312"/>
          <w:b/>
          <w:bCs/>
          <w:color w:val="auto"/>
          <w:kern w:val="2"/>
          <w:sz w:val="32"/>
          <w:szCs w:val="32"/>
          <w:highlight w:val="none"/>
          <w:lang w:val="en-US" w:eastAsia="zh-CN" w:bidi="ar-SA"/>
        </w:rPr>
        <w:t>：</w:t>
      </w:r>
      <w:r>
        <w:rPr>
          <w:rFonts w:hint="eastAsia" w:ascii="仿宋_GB2312" w:hAnsi="仿宋_GB2312" w:eastAsia="仿宋_GB2312" w:cs="仿宋_GB2312"/>
          <w:color w:val="auto"/>
          <w:kern w:val="2"/>
          <w:sz w:val="32"/>
          <w:szCs w:val="32"/>
          <w:highlight w:val="none"/>
          <w:lang w:val="en-US" w:eastAsia="zh-CN" w:bidi="ar-SA"/>
        </w:rPr>
        <w:t>根据《委托管理协议》及《乌苏市公共租赁住房管理办法》等相关要求，开展</w:t>
      </w:r>
      <w:r>
        <w:rPr>
          <w:rFonts w:hint="eastAsia" w:ascii="仿宋_GB2312" w:hAnsi="仿宋_GB2312" w:eastAsia="仿宋_GB2312" w:cs="仿宋_GB2312"/>
          <w:color w:val="auto"/>
          <w:kern w:val="0"/>
          <w:sz w:val="32"/>
          <w:szCs w:val="32"/>
          <w:highlight w:val="none"/>
          <w:lang w:eastAsia="zh-CN"/>
        </w:rPr>
        <w:t>公租房</w:t>
      </w:r>
      <w:r>
        <w:rPr>
          <w:rFonts w:hint="eastAsia" w:ascii="仿宋_GB2312" w:hAnsi="仿宋_GB2312" w:eastAsia="仿宋_GB2312" w:cs="仿宋_GB2312"/>
          <w:color w:val="auto"/>
          <w:kern w:val="0"/>
          <w:sz w:val="32"/>
          <w:szCs w:val="32"/>
          <w:highlight w:val="none"/>
        </w:rPr>
        <w:t>运营管理</w:t>
      </w:r>
      <w:r>
        <w:rPr>
          <w:rFonts w:hint="eastAsia" w:ascii="仿宋_GB2312" w:hAnsi="仿宋_GB2312" w:eastAsia="仿宋_GB2312" w:cs="仿宋_GB2312"/>
          <w:color w:val="auto"/>
          <w:kern w:val="0"/>
          <w:sz w:val="32"/>
          <w:szCs w:val="32"/>
          <w:highlight w:val="none"/>
          <w:lang w:val="en-US" w:eastAsia="zh-CN"/>
        </w:rPr>
        <w:t>相关工作。</w:t>
      </w:r>
    </w:p>
    <w:p>
      <w:pPr>
        <w:keepNext w:val="0"/>
        <w:keepLines w:val="0"/>
        <w:pageBreakBefore w:val="0"/>
        <w:kinsoku/>
        <w:wordWrap/>
        <w:overflowPunct/>
        <w:topLinePunct w:val="0"/>
        <w:autoSpaceDE/>
        <w:autoSpaceDN/>
        <w:bidi w:val="0"/>
        <w:adjustRightInd/>
        <w:snapToGrid/>
        <w:spacing w:beforeAutospacing="0" w:line="560" w:lineRule="exact"/>
        <w:ind w:left="0" w:leftChars="0" w:right="0" w:rightChars="0" w:firstLine="6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第</w:t>
      </w:r>
      <w:r>
        <w:rPr>
          <w:rFonts w:hint="eastAsia" w:ascii="仿宋_GB2312" w:hAnsi="仿宋_GB2312" w:eastAsia="仿宋_GB2312" w:cs="仿宋_GB2312"/>
          <w:b/>
          <w:bCs/>
          <w:color w:val="auto"/>
          <w:sz w:val="32"/>
          <w:szCs w:val="32"/>
          <w:highlight w:val="none"/>
          <w:lang w:val="en-US" w:eastAsia="zh-CN"/>
        </w:rPr>
        <w:t>五十八</w:t>
      </w:r>
      <w:r>
        <w:rPr>
          <w:rFonts w:hint="eastAsia" w:ascii="仿宋_GB2312" w:hAnsi="仿宋_GB2312" w:eastAsia="仿宋_GB2312" w:cs="仿宋_GB2312"/>
          <w:b/>
          <w:bCs/>
          <w:color w:val="auto"/>
          <w:sz w:val="32"/>
          <w:szCs w:val="32"/>
          <w:highlight w:val="none"/>
        </w:rPr>
        <w:t>条</w:t>
      </w:r>
      <w:r>
        <w:rPr>
          <w:rFonts w:hint="eastAsia" w:ascii="仿宋_GB2312" w:hAnsi="仿宋_GB2312" w:eastAsia="仿宋_GB2312" w:cs="仿宋_GB2312"/>
          <w:color w:val="auto"/>
          <w:sz w:val="32"/>
          <w:szCs w:val="32"/>
          <w:highlight w:val="none"/>
        </w:rPr>
        <w:t xml:space="preserve"> </w:t>
      </w:r>
      <w:r>
        <w:rPr>
          <w:rFonts w:hint="eastAsia" w:ascii="仿宋_GB2312" w:hAnsi="仿宋_GB2312" w:eastAsia="仿宋_GB2312" w:cs="仿宋_GB2312"/>
          <w:color w:val="auto"/>
          <w:sz w:val="32"/>
          <w:szCs w:val="32"/>
          <w:highlight w:val="none"/>
          <w:lang w:eastAsia="zh-CN"/>
        </w:rPr>
        <w:t>住建局</w:t>
      </w:r>
      <w:r>
        <w:rPr>
          <w:rFonts w:hint="eastAsia" w:ascii="仿宋_GB2312" w:hAnsi="仿宋_GB2312" w:eastAsia="仿宋_GB2312" w:cs="仿宋_GB2312"/>
          <w:color w:val="auto"/>
          <w:kern w:val="0"/>
          <w:sz w:val="32"/>
          <w:szCs w:val="32"/>
          <w:highlight w:val="none"/>
        </w:rPr>
        <w:t>加强对</w:t>
      </w:r>
      <w:r>
        <w:rPr>
          <w:rFonts w:hint="eastAsia" w:ascii="仿宋_GB2312" w:hAnsi="仿宋_GB2312" w:eastAsia="仿宋_GB2312" w:cs="仿宋_GB2312"/>
          <w:color w:val="auto"/>
          <w:kern w:val="0"/>
          <w:sz w:val="32"/>
          <w:szCs w:val="32"/>
          <w:highlight w:val="none"/>
          <w:lang w:eastAsia="zh-CN"/>
        </w:rPr>
        <w:t>公租房</w:t>
      </w:r>
      <w:r>
        <w:rPr>
          <w:rFonts w:hint="eastAsia" w:ascii="仿宋_GB2312" w:hAnsi="仿宋_GB2312" w:eastAsia="仿宋_GB2312" w:cs="仿宋_GB2312"/>
          <w:color w:val="auto"/>
          <w:kern w:val="0"/>
          <w:sz w:val="32"/>
          <w:szCs w:val="32"/>
          <w:highlight w:val="none"/>
        </w:rPr>
        <w:t>运营管理的监督，群众可以通过电话、信箱等方式对</w:t>
      </w:r>
      <w:r>
        <w:rPr>
          <w:rFonts w:hint="eastAsia" w:ascii="仿宋_GB2312" w:hAnsi="仿宋_GB2312" w:eastAsia="仿宋_GB2312" w:cs="仿宋_GB2312"/>
          <w:color w:val="auto"/>
          <w:kern w:val="0"/>
          <w:sz w:val="32"/>
          <w:szCs w:val="32"/>
          <w:highlight w:val="none"/>
          <w:lang w:eastAsia="zh-CN"/>
        </w:rPr>
        <w:t>公租房</w:t>
      </w:r>
      <w:r>
        <w:rPr>
          <w:rFonts w:hint="eastAsia" w:ascii="仿宋_GB2312" w:hAnsi="仿宋_GB2312" w:eastAsia="仿宋_GB2312" w:cs="仿宋_GB2312"/>
          <w:color w:val="auto"/>
          <w:kern w:val="0"/>
          <w:sz w:val="32"/>
          <w:szCs w:val="32"/>
          <w:highlight w:val="none"/>
        </w:rPr>
        <w:t>使用、管理、服务进行举报投诉，畅通住户反映诉求的渠道。</w:t>
      </w:r>
    </w:p>
    <w:p>
      <w:pPr>
        <w:pStyle w:val="15"/>
        <w:keepNext w:val="0"/>
        <w:keepLines w:val="0"/>
        <w:pageBreakBefore w:val="0"/>
        <w:widowControl w:val="0"/>
        <w:suppressLineNumbers w:val="0"/>
        <w:kinsoku/>
        <w:wordWrap/>
        <w:overflowPunct/>
        <w:topLinePunct w:val="0"/>
        <w:autoSpaceDE/>
        <w:autoSpaceDN/>
        <w:bidi w:val="0"/>
        <w:spacing w:before="0" w:beforeAutospacing="0" w:after="0" w:afterAutospacing="0" w:line="560" w:lineRule="exact"/>
        <w:ind w:left="0" w:leftChars="0" w:right="0" w:firstLine="643"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b/>
          <w:bCs/>
          <w:color w:val="auto"/>
          <w:sz w:val="32"/>
          <w:szCs w:val="32"/>
          <w:highlight w:val="none"/>
        </w:rPr>
        <w:t>第</w:t>
      </w:r>
      <w:r>
        <w:rPr>
          <w:rFonts w:hint="eastAsia" w:ascii="仿宋_GB2312" w:hAnsi="仿宋_GB2312" w:eastAsia="仿宋_GB2312" w:cs="仿宋_GB2312"/>
          <w:b/>
          <w:bCs/>
          <w:color w:val="auto"/>
          <w:sz w:val="32"/>
          <w:szCs w:val="32"/>
          <w:highlight w:val="none"/>
          <w:lang w:val="en-US" w:eastAsia="zh-CN"/>
        </w:rPr>
        <w:t>五十九</w:t>
      </w:r>
      <w:r>
        <w:rPr>
          <w:rFonts w:hint="eastAsia" w:ascii="仿宋_GB2312" w:hAnsi="仿宋_GB2312" w:eastAsia="仿宋_GB2312" w:cs="仿宋_GB2312"/>
          <w:b/>
          <w:bCs/>
          <w:color w:val="auto"/>
          <w:sz w:val="32"/>
          <w:szCs w:val="32"/>
          <w:highlight w:val="none"/>
        </w:rPr>
        <w:t>条</w:t>
      </w:r>
      <w:r>
        <w:rPr>
          <w:rFonts w:hint="eastAsia" w:ascii="仿宋_GB2312" w:hAnsi="仿宋_GB2312" w:eastAsia="仿宋_GB2312" w:cs="仿宋_GB2312"/>
          <w:color w:val="auto"/>
          <w:sz w:val="32"/>
          <w:szCs w:val="32"/>
          <w:highlight w:val="none"/>
        </w:rPr>
        <w:t xml:space="preserve"> </w:t>
      </w: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HYPERLINK "http://baike.baidu.com/view/3575614.htm" \n _blank</w:instrText>
      </w:r>
      <w:r>
        <w:rPr>
          <w:rFonts w:hint="eastAsia" w:ascii="仿宋_GB2312" w:hAnsi="仿宋_GB2312" w:eastAsia="仿宋_GB2312" w:cs="仿宋_GB2312"/>
          <w:color w:val="auto"/>
          <w:sz w:val="32"/>
          <w:szCs w:val="32"/>
          <w:highlight w:val="none"/>
        </w:rPr>
        <w:fldChar w:fldCharType="separate"/>
      </w:r>
      <w:r>
        <w:rPr>
          <w:rStyle w:val="20"/>
          <w:rFonts w:hint="eastAsia" w:ascii="仿宋_GB2312" w:hAnsi="仿宋_GB2312" w:eastAsia="仿宋_GB2312" w:cs="仿宋_GB2312"/>
          <w:color w:val="auto"/>
          <w:sz w:val="32"/>
          <w:szCs w:val="32"/>
          <w:highlight w:val="none"/>
          <w:u w:val="none"/>
        </w:rPr>
        <w:t>房地产经纪机构</w:t>
      </w:r>
      <w:r>
        <w:rPr>
          <w:rFonts w:hint="eastAsia" w:ascii="仿宋_GB2312" w:hAnsi="仿宋_GB2312" w:eastAsia="仿宋_GB2312" w:cs="仿宋_GB2312"/>
          <w:color w:val="auto"/>
          <w:sz w:val="32"/>
          <w:szCs w:val="32"/>
          <w:highlight w:val="none"/>
        </w:rPr>
        <w:fldChar w:fldCharType="end"/>
      </w:r>
      <w:r>
        <w:rPr>
          <w:rFonts w:hint="eastAsia" w:ascii="仿宋_GB2312" w:hAnsi="仿宋_GB2312" w:eastAsia="仿宋_GB2312" w:cs="仿宋_GB2312"/>
          <w:color w:val="auto"/>
          <w:sz w:val="32"/>
          <w:szCs w:val="32"/>
          <w:highlight w:val="none"/>
        </w:rPr>
        <w:t>及其经纪人员不得提供</w:t>
      </w:r>
      <w:r>
        <w:rPr>
          <w:rFonts w:hint="eastAsia" w:ascii="仿宋_GB2312" w:hAnsi="仿宋_GB2312" w:eastAsia="仿宋_GB2312" w:cs="仿宋_GB2312"/>
          <w:color w:val="auto"/>
          <w:sz w:val="32"/>
          <w:szCs w:val="32"/>
          <w:highlight w:val="none"/>
          <w:lang w:eastAsia="zh-CN"/>
        </w:rPr>
        <w:t>公租房</w:t>
      </w:r>
      <w:r>
        <w:rPr>
          <w:rFonts w:hint="eastAsia" w:ascii="仿宋_GB2312" w:hAnsi="仿宋_GB2312" w:eastAsia="仿宋_GB2312" w:cs="仿宋_GB2312"/>
          <w:color w:val="auto"/>
          <w:sz w:val="32"/>
          <w:szCs w:val="32"/>
          <w:highlight w:val="none"/>
        </w:rPr>
        <w:t>出租、转租、出售等经纪业务。</w:t>
      </w:r>
    </w:p>
    <w:p>
      <w:pPr>
        <w:pStyle w:val="15"/>
        <w:keepNext w:val="0"/>
        <w:keepLines w:val="0"/>
        <w:pageBreakBefore w:val="0"/>
        <w:widowControl w:val="0"/>
        <w:suppressLineNumbers w:val="0"/>
        <w:kinsoku/>
        <w:wordWrap/>
        <w:overflowPunct/>
        <w:topLinePunct w:val="0"/>
        <w:autoSpaceDE/>
        <w:autoSpaceDN/>
        <w:bidi w:val="0"/>
        <w:spacing w:before="0" w:beforeAutospacing="0" w:after="0" w:afterAutospacing="0" w:line="560" w:lineRule="exact"/>
        <w:ind w:left="0" w:leftChars="0" w:right="0" w:firstLine="643"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第</w:t>
      </w:r>
      <w:r>
        <w:rPr>
          <w:rFonts w:hint="eastAsia" w:ascii="仿宋_GB2312" w:hAnsi="仿宋_GB2312" w:eastAsia="仿宋_GB2312" w:cs="仿宋_GB2312"/>
          <w:b/>
          <w:bCs/>
          <w:color w:val="auto"/>
          <w:sz w:val="32"/>
          <w:szCs w:val="32"/>
          <w:highlight w:val="none"/>
          <w:lang w:val="en-US" w:eastAsia="zh-CN"/>
        </w:rPr>
        <w:t>六十</w:t>
      </w:r>
      <w:r>
        <w:rPr>
          <w:rFonts w:hint="eastAsia" w:ascii="仿宋_GB2312" w:hAnsi="仿宋_GB2312" w:eastAsia="仿宋_GB2312" w:cs="仿宋_GB2312"/>
          <w:b/>
          <w:bCs/>
          <w:color w:val="auto"/>
          <w:sz w:val="32"/>
          <w:szCs w:val="32"/>
          <w:highlight w:val="none"/>
        </w:rPr>
        <w:t>条</w:t>
      </w:r>
      <w:r>
        <w:rPr>
          <w:rFonts w:hint="eastAsia" w:ascii="仿宋_GB2312" w:hAnsi="仿宋_GB2312" w:eastAsia="仿宋_GB2312" w:cs="仿宋_GB2312"/>
          <w:b/>
          <w:bCs/>
          <w:i w:val="0"/>
          <w:iCs w:val="0"/>
          <w:caps w:val="0"/>
          <w:color w:val="auto"/>
          <w:spacing w:val="0"/>
          <w:kern w:val="2"/>
          <w:sz w:val="32"/>
          <w:szCs w:val="32"/>
          <w:highlight w:val="none"/>
          <w:shd w:val="clear" w:color="auto" w:fill="FFFFFF"/>
          <w:lang w:val="en-US" w:eastAsia="zh-CN" w:bidi="ar-SA"/>
        </w:rPr>
        <w:t xml:space="preserve"> </w:t>
      </w:r>
      <w:r>
        <w:rPr>
          <w:rFonts w:hint="eastAsia" w:ascii="仿宋_GB2312" w:hAnsi="仿宋_GB2312" w:eastAsia="仿宋_GB2312" w:cs="仿宋_GB2312"/>
          <w:b w:val="0"/>
          <w:bCs w:val="0"/>
          <w:color w:val="auto"/>
          <w:kern w:val="2"/>
          <w:sz w:val="32"/>
          <w:szCs w:val="32"/>
          <w:highlight w:val="none"/>
          <w:lang w:val="en-US" w:eastAsia="zh-CN" w:bidi="ar-SA"/>
        </w:rPr>
        <w:t>政府投资建设的公租房租金按照政府非税收入管理规定缴入同级国库，实行“收支两条线”管理，租金收入专项用于偿还公租房贷款本息及维修养护、管理等，维修养护费用主要通过公租房租金收入及配套商业服务设施租金收入解决，不足部分由财政预算安排解决。</w:t>
      </w:r>
    </w:p>
    <w:p>
      <w:pPr>
        <w:keepNext w:val="0"/>
        <w:keepLines w:val="0"/>
        <w:pageBreakBefore w:val="0"/>
        <w:kinsoku/>
        <w:wordWrap/>
        <w:overflowPunct/>
        <w:topLinePunct w:val="0"/>
        <w:autoSpaceDE/>
        <w:autoSpaceDN/>
        <w:bidi w:val="0"/>
        <w:adjustRightInd/>
        <w:snapToGrid/>
        <w:spacing w:beforeAutospacing="0" w:line="560" w:lineRule="exact"/>
        <w:ind w:left="0" w:leftChars="0" w:right="0" w:rightChars="0" w:firstLine="643" w:firstLineChars="200"/>
        <w:jc w:val="left"/>
        <w:textAlignment w:val="auto"/>
        <w:outlineLvl w:val="0"/>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bCs/>
          <w:i w:val="0"/>
          <w:iCs w:val="0"/>
          <w:caps w:val="0"/>
          <w:color w:val="auto"/>
          <w:spacing w:val="0"/>
          <w:kern w:val="2"/>
          <w:sz w:val="32"/>
          <w:szCs w:val="32"/>
          <w:highlight w:val="none"/>
          <w:shd w:val="clear" w:color="auto" w:fill="FFFFFF"/>
          <w:lang w:val="en-US" w:eastAsia="zh-CN" w:bidi="ar-SA"/>
        </w:rPr>
        <w:t>第六十一条</w:t>
      </w:r>
      <w:r>
        <w:rPr>
          <w:rFonts w:hint="eastAsia" w:ascii="仿宋_GB2312" w:hAnsi="仿宋_GB2312" w:eastAsia="仿宋_GB2312" w:cs="仿宋_GB2312"/>
          <w:color w:val="auto"/>
          <w:kern w:val="0"/>
          <w:sz w:val="32"/>
          <w:szCs w:val="32"/>
          <w:highlight w:val="none"/>
        </w:rPr>
        <w:t xml:space="preserve"> </w:t>
      </w:r>
      <w:r>
        <w:rPr>
          <w:rFonts w:hint="eastAsia" w:ascii="仿宋_GB2312" w:hAnsi="仿宋_GB2312" w:eastAsia="仿宋_GB2312" w:cs="仿宋_GB2312"/>
          <w:b w:val="0"/>
          <w:bCs w:val="0"/>
          <w:color w:val="auto"/>
          <w:kern w:val="2"/>
          <w:sz w:val="32"/>
          <w:szCs w:val="32"/>
          <w:highlight w:val="none"/>
          <w:lang w:val="en-US" w:eastAsia="zh-CN" w:bidi="ar-SA"/>
        </w:rPr>
        <w:t>按照“公开、公平、公正”的原则，公租房的配租管理接受“社会监督、舆论监督、行政监督、法律监督”，住建局加强对公租房工作的监督检查。</w:t>
      </w:r>
    </w:p>
    <w:p>
      <w:pPr>
        <w:pStyle w:val="2"/>
        <w:keepNext w:val="0"/>
        <w:keepLines w:val="0"/>
        <w:pageBreakBefore w:val="0"/>
        <w:kinsoku/>
        <w:wordWrap/>
        <w:overflowPunct/>
        <w:topLinePunct w:val="0"/>
        <w:bidi w:val="0"/>
        <w:spacing w:before="0" w:beforeAutospacing="0" w:after="0" w:line="560" w:lineRule="exact"/>
        <w:ind w:left="0" w:leftChars="0" w:firstLine="640" w:firstLineChars="200"/>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任何单位和个人有权对违反本办法规定的行为进行举报和投诉。</w:t>
      </w:r>
    </w:p>
    <w:p>
      <w:pPr>
        <w:keepNext w:val="0"/>
        <w:keepLines w:val="0"/>
        <w:pageBreakBefore w:val="0"/>
        <w:kinsoku/>
        <w:wordWrap/>
        <w:overflowPunct/>
        <w:topLinePunct w:val="0"/>
        <w:autoSpaceDE/>
        <w:autoSpaceDN/>
        <w:bidi w:val="0"/>
        <w:adjustRightInd/>
        <w:snapToGrid/>
        <w:spacing w:beforeAutospacing="0" w:line="560" w:lineRule="exact"/>
        <w:ind w:left="0" w:leftChars="0" w:right="0" w:rightChars="0" w:firstLine="643" w:firstLineChars="200"/>
        <w:jc w:val="left"/>
        <w:textAlignment w:val="auto"/>
        <w:outlineLvl w:val="0"/>
        <w:rPr>
          <w:rFonts w:hint="eastAsia" w:ascii="仿宋_GB2312" w:hAnsi="仿宋_GB2312" w:eastAsia="仿宋_GB2312" w:cs="仿宋_GB2312"/>
          <w:b w:val="0"/>
          <w:bCs w:val="0"/>
          <w:color w:val="auto"/>
          <w:kern w:val="2"/>
          <w:sz w:val="32"/>
          <w:szCs w:val="32"/>
          <w:highlight w:val="none"/>
          <w:lang w:val="en-US" w:eastAsia="zh-CN" w:bidi="ar-SA"/>
        </w:rPr>
      </w:pPr>
      <w:bookmarkStart w:id="16" w:name="_Toc14604"/>
      <w:r>
        <w:rPr>
          <w:rFonts w:hint="eastAsia" w:ascii="仿宋_GB2312" w:hAnsi="仿宋_GB2312" w:eastAsia="仿宋_GB2312" w:cs="仿宋_GB2312"/>
          <w:b/>
          <w:bCs/>
          <w:color w:val="auto"/>
          <w:sz w:val="32"/>
          <w:szCs w:val="32"/>
          <w:highlight w:val="none"/>
        </w:rPr>
        <w:t>第</w:t>
      </w:r>
      <w:r>
        <w:rPr>
          <w:rFonts w:hint="eastAsia" w:ascii="仿宋_GB2312" w:hAnsi="仿宋_GB2312" w:eastAsia="仿宋_GB2312" w:cs="仿宋_GB2312"/>
          <w:b/>
          <w:bCs/>
          <w:color w:val="auto"/>
          <w:sz w:val="32"/>
          <w:szCs w:val="32"/>
          <w:highlight w:val="none"/>
          <w:lang w:val="en-US" w:eastAsia="zh-CN"/>
        </w:rPr>
        <w:t>六十二</w:t>
      </w:r>
      <w:r>
        <w:rPr>
          <w:rFonts w:hint="eastAsia" w:ascii="仿宋_GB2312" w:hAnsi="仿宋_GB2312" w:eastAsia="仿宋_GB2312" w:cs="仿宋_GB2312"/>
          <w:b/>
          <w:bCs/>
          <w:color w:val="auto"/>
          <w:sz w:val="32"/>
          <w:szCs w:val="32"/>
          <w:highlight w:val="none"/>
        </w:rPr>
        <w:t>条</w:t>
      </w:r>
      <w:r>
        <w:rPr>
          <w:rFonts w:hint="eastAsia" w:ascii="仿宋_GB2312" w:hAnsi="仿宋_GB2312" w:eastAsia="仿宋_GB2312" w:cs="仿宋_GB2312"/>
          <w:b w:val="0"/>
          <w:bCs w:val="0"/>
          <w:color w:val="auto"/>
          <w:kern w:val="2"/>
          <w:sz w:val="32"/>
          <w:szCs w:val="32"/>
          <w:highlight w:val="none"/>
          <w:lang w:val="en-US" w:eastAsia="zh-CN" w:bidi="ar-SA"/>
        </w:rPr>
        <w:t xml:space="preserve"> </w:t>
      </w:r>
      <w:r>
        <w:rPr>
          <w:rFonts w:hint="eastAsia" w:ascii="仿宋_GB2312" w:hAnsi="仿宋_GB2312" w:eastAsia="仿宋_GB2312" w:cs="仿宋_GB2312"/>
          <w:color w:val="auto"/>
          <w:sz w:val="32"/>
          <w:szCs w:val="32"/>
          <w:highlight w:val="none"/>
        </w:rPr>
        <w:t>在公租房分配管理工作中</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工作人员滥用职权、玩忽职守、徇私舞弊的，没有按照</w:t>
      </w:r>
      <w:r>
        <w:rPr>
          <w:rFonts w:hint="eastAsia" w:ascii="仿宋_GB2312" w:hAnsi="仿宋_GB2312" w:eastAsia="仿宋_GB2312" w:cs="仿宋_GB2312"/>
          <w:color w:val="auto"/>
          <w:sz w:val="32"/>
          <w:szCs w:val="32"/>
          <w:highlight w:val="none"/>
          <w:lang w:val="en-US" w:eastAsia="zh-CN"/>
        </w:rPr>
        <w:t>相关规定</w:t>
      </w:r>
      <w:r>
        <w:rPr>
          <w:rFonts w:hint="eastAsia" w:ascii="仿宋_GB2312" w:hAnsi="仿宋_GB2312" w:eastAsia="仿宋_GB2312" w:cs="仿宋_GB2312"/>
          <w:color w:val="auto"/>
          <w:sz w:val="32"/>
          <w:szCs w:val="32"/>
          <w:highlight w:val="none"/>
        </w:rPr>
        <w:t>实施公租房保障的，立即责令改正</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对直接负责的主管人员和其他直接责任人员依法处理</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构成犯罪的，依法追究刑事责任。</w:t>
      </w:r>
    </w:p>
    <w:p>
      <w:pPr>
        <w:pStyle w:val="29"/>
        <w:keepNext w:val="0"/>
        <w:keepLines w:val="0"/>
        <w:pageBreakBefore w:val="0"/>
        <w:kinsoku/>
        <w:wordWrap/>
        <w:overflowPunct/>
        <w:topLinePunct w:val="0"/>
        <w:autoSpaceDE/>
        <w:autoSpaceDN/>
        <w:bidi w:val="0"/>
        <w:adjustRightInd/>
        <w:snapToGrid/>
        <w:spacing w:beforeAutospacing="0" w:line="560" w:lineRule="exact"/>
        <w:ind w:left="0" w:leftChars="0" w:right="0" w:rightChars="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kern w:val="2"/>
          <w:sz w:val="32"/>
          <w:szCs w:val="32"/>
          <w:highlight w:val="none"/>
          <w:lang w:val="en-US" w:eastAsia="zh-CN" w:bidi="ar-SA"/>
        </w:rPr>
        <w:t>第六十</w:t>
      </w:r>
      <w:r>
        <w:rPr>
          <w:rFonts w:hint="eastAsia" w:cs="仿宋_GB2312"/>
          <w:b/>
          <w:bCs/>
          <w:color w:val="auto"/>
          <w:kern w:val="2"/>
          <w:sz w:val="32"/>
          <w:szCs w:val="32"/>
          <w:highlight w:val="none"/>
          <w:lang w:val="en-US" w:eastAsia="zh-CN" w:bidi="ar-SA"/>
        </w:rPr>
        <w:t>三</w:t>
      </w:r>
      <w:r>
        <w:rPr>
          <w:rFonts w:hint="eastAsia" w:ascii="仿宋_GB2312" w:hAnsi="仿宋_GB2312" w:eastAsia="仿宋_GB2312" w:cs="仿宋_GB2312"/>
          <w:b/>
          <w:bCs/>
          <w:color w:val="auto"/>
          <w:kern w:val="2"/>
          <w:sz w:val="32"/>
          <w:szCs w:val="32"/>
          <w:highlight w:val="none"/>
          <w:lang w:val="en-US" w:eastAsia="zh-CN" w:bidi="ar-SA"/>
        </w:rPr>
        <w:t>条</w:t>
      </w:r>
      <w:r>
        <w:rPr>
          <w:rFonts w:hint="eastAsia" w:ascii="仿宋_GB2312" w:hAnsi="仿宋_GB2312" w:eastAsia="仿宋_GB2312" w:cs="仿宋_GB2312"/>
          <w:b w:val="0"/>
          <w:bCs w:val="0"/>
          <w:color w:val="auto"/>
          <w:kern w:val="2"/>
          <w:sz w:val="32"/>
          <w:szCs w:val="32"/>
          <w:highlight w:val="none"/>
          <w:lang w:val="en-US" w:eastAsia="zh-CN" w:bidi="ar-SA"/>
        </w:rPr>
        <w:t xml:space="preserve"> </w:t>
      </w:r>
      <w:r>
        <w:rPr>
          <w:rFonts w:hint="eastAsia" w:ascii="仿宋_GB2312" w:hAnsi="仿宋_GB2312" w:eastAsia="仿宋_GB2312" w:cs="仿宋_GB2312"/>
          <w:color w:val="auto"/>
          <w:sz w:val="32"/>
          <w:szCs w:val="32"/>
          <w:highlight w:val="none"/>
        </w:rPr>
        <w:t>申请人隐瞒有关情况或者提供虚假</w:t>
      </w:r>
      <w:r>
        <w:rPr>
          <w:rFonts w:hint="eastAsia" w:cs="仿宋_GB2312"/>
          <w:color w:val="auto"/>
          <w:sz w:val="32"/>
          <w:szCs w:val="32"/>
          <w:highlight w:val="none"/>
          <w:lang w:eastAsia="zh-CN"/>
        </w:rPr>
        <w:t>材料申请</w:t>
      </w:r>
      <w:r>
        <w:rPr>
          <w:rFonts w:hint="eastAsia" w:ascii="仿宋_GB2312" w:hAnsi="仿宋_GB2312" w:eastAsia="仿宋_GB2312" w:cs="仿宋_GB2312"/>
          <w:color w:val="auto"/>
          <w:sz w:val="32"/>
          <w:szCs w:val="32"/>
          <w:highlight w:val="none"/>
          <w:lang w:eastAsia="zh-CN"/>
        </w:rPr>
        <w:t>公租房</w:t>
      </w:r>
      <w:r>
        <w:rPr>
          <w:rFonts w:hint="eastAsia" w:ascii="仿宋_GB2312" w:hAnsi="仿宋_GB2312" w:eastAsia="仿宋_GB2312" w:cs="仿宋_GB2312"/>
          <w:color w:val="auto"/>
          <w:sz w:val="32"/>
          <w:szCs w:val="32"/>
          <w:highlight w:val="none"/>
        </w:rPr>
        <w:t>的，</w:t>
      </w:r>
      <w:r>
        <w:rPr>
          <w:rFonts w:hint="eastAsia" w:ascii="仿宋_GB2312" w:hAnsi="仿宋_GB2312" w:eastAsia="仿宋_GB2312" w:cs="仿宋_GB2312"/>
          <w:color w:val="auto"/>
          <w:sz w:val="32"/>
          <w:szCs w:val="32"/>
          <w:highlight w:val="none"/>
          <w:lang w:eastAsia="zh-CN"/>
        </w:rPr>
        <w:t>住建局</w:t>
      </w:r>
      <w:r>
        <w:rPr>
          <w:rFonts w:hint="eastAsia" w:ascii="仿宋_GB2312" w:hAnsi="仿宋_GB2312" w:eastAsia="仿宋_GB2312" w:cs="仿宋_GB2312"/>
          <w:color w:val="auto"/>
          <w:sz w:val="32"/>
          <w:szCs w:val="32"/>
          <w:highlight w:val="none"/>
        </w:rPr>
        <w:t>不予受理</w:t>
      </w:r>
      <w:r>
        <w:rPr>
          <w:rFonts w:hint="eastAsia" w:cs="仿宋_GB2312"/>
          <w:color w:val="auto"/>
          <w:sz w:val="32"/>
          <w:szCs w:val="32"/>
          <w:highlight w:val="none"/>
          <w:lang w:eastAsia="zh-CN"/>
        </w:rPr>
        <w:t>，并</w:t>
      </w:r>
      <w:r>
        <w:rPr>
          <w:rFonts w:hint="eastAsia" w:ascii="仿宋_GB2312" w:hAnsi="仿宋_GB2312" w:eastAsia="仿宋_GB2312" w:cs="仿宋_GB2312"/>
          <w:color w:val="auto"/>
          <w:sz w:val="32"/>
          <w:szCs w:val="32"/>
          <w:highlight w:val="none"/>
        </w:rPr>
        <w:t>给予警告，并记入不良信用档案。</w:t>
      </w:r>
    </w:p>
    <w:p>
      <w:pPr>
        <w:pStyle w:val="29"/>
        <w:keepNext w:val="0"/>
        <w:keepLines w:val="0"/>
        <w:pageBreakBefore w:val="0"/>
        <w:kinsoku/>
        <w:wordWrap/>
        <w:overflowPunct/>
        <w:topLinePunct w:val="0"/>
        <w:autoSpaceDE/>
        <w:autoSpaceDN/>
        <w:bidi w:val="0"/>
        <w:adjustRightInd/>
        <w:snapToGrid/>
        <w:spacing w:beforeAutospacing="0" w:line="560" w:lineRule="exact"/>
        <w:ind w:left="0" w:leftChars="0" w:right="0" w:rightChars="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以欺骗等不正</w:t>
      </w:r>
      <w:r>
        <w:rPr>
          <w:rFonts w:hint="eastAsia" w:cs="仿宋_GB2312"/>
          <w:color w:val="auto"/>
          <w:sz w:val="32"/>
          <w:szCs w:val="32"/>
          <w:highlight w:val="none"/>
          <w:lang w:val="en-US" w:eastAsia="zh-CN"/>
        </w:rPr>
        <w:t>当</w:t>
      </w:r>
      <w:r>
        <w:rPr>
          <w:rFonts w:hint="eastAsia" w:ascii="仿宋_GB2312" w:hAnsi="仿宋_GB2312" w:eastAsia="仿宋_GB2312" w:cs="仿宋_GB2312"/>
          <w:color w:val="auto"/>
          <w:sz w:val="32"/>
          <w:szCs w:val="32"/>
          <w:highlight w:val="none"/>
        </w:rPr>
        <w:t>手段，登记为轮候对象或者承租</w:t>
      </w:r>
      <w:r>
        <w:rPr>
          <w:rFonts w:hint="eastAsia" w:ascii="仿宋_GB2312" w:hAnsi="仿宋_GB2312" w:eastAsia="仿宋_GB2312" w:cs="仿宋_GB2312"/>
          <w:color w:val="auto"/>
          <w:sz w:val="32"/>
          <w:szCs w:val="32"/>
          <w:highlight w:val="none"/>
          <w:lang w:eastAsia="zh-CN"/>
        </w:rPr>
        <w:t>公租房</w:t>
      </w:r>
      <w:r>
        <w:rPr>
          <w:rFonts w:hint="eastAsia" w:ascii="仿宋_GB2312" w:hAnsi="仿宋_GB2312" w:eastAsia="仿宋_GB2312" w:cs="仿宋_GB2312"/>
          <w:color w:val="auto"/>
          <w:sz w:val="32"/>
          <w:szCs w:val="32"/>
          <w:highlight w:val="none"/>
        </w:rPr>
        <w:t>的，由</w:t>
      </w:r>
      <w:r>
        <w:rPr>
          <w:rFonts w:hint="eastAsia" w:ascii="仿宋_GB2312" w:hAnsi="仿宋_GB2312" w:eastAsia="仿宋_GB2312" w:cs="仿宋_GB2312"/>
          <w:color w:val="auto"/>
          <w:sz w:val="32"/>
          <w:szCs w:val="32"/>
          <w:highlight w:val="none"/>
          <w:lang w:val="en-US" w:eastAsia="zh-CN"/>
        </w:rPr>
        <w:t>住建局</w:t>
      </w:r>
      <w:r>
        <w:rPr>
          <w:rFonts w:hint="eastAsia" w:ascii="仿宋_GB2312" w:hAnsi="仿宋_GB2312" w:eastAsia="仿宋_GB2312" w:cs="仿宋_GB2312"/>
          <w:color w:val="auto"/>
          <w:sz w:val="32"/>
          <w:szCs w:val="32"/>
          <w:highlight w:val="none"/>
        </w:rPr>
        <w:t>处以1000元以下罚款</w:t>
      </w:r>
      <w:r>
        <w:rPr>
          <w:rFonts w:hint="eastAsia" w:cs="仿宋_GB2312"/>
          <w:color w:val="auto"/>
          <w:sz w:val="32"/>
          <w:szCs w:val="32"/>
          <w:highlight w:val="none"/>
          <w:lang w:eastAsia="zh-CN"/>
        </w:rPr>
        <w:t>，并</w:t>
      </w:r>
      <w:r>
        <w:rPr>
          <w:rFonts w:hint="eastAsia" w:ascii="仿宋_GB2312" w:hAnsi="仿宋_GB2312" w:eastAsia="仿宋_GB2312" w:cs="仿宋_GB2312"/>
          <w:color w:val="auto"/>
          <w:sz w:val="32"/>
          <w:szCs w:val="32"/>
          <w:highlight w:val="none"/>
        </w:rPr>
        <w:t>记入不良信用档案；登记为轮候对象的，取消其登记；已承租</w:t>
      </w:r>
      <w:r>
        <w:rPr>
          <w:rFonts w:hint="eastAsia" w:ascii="仿宋_GB2312" w:hAnsi="仿宋_GB2312" w:eastAsia="仿宋_GB2312" w:cs="仿宋_GB2312"/>
          <w:color w:val="auto"/>
          <w:sz w:val="32"/>
          <w:szCs w:val="32"/>
          <w:highlight w:val="none"/>
          <w:lang w:eastAsia="zh-CN"/>
        </w:rPr>
        <w:t>公租房</w:t>
      </w:r>
      <w:r>
        <w:rPr>
          <w:rFonts w:hint="eastAsia" w:ascii="仿宋_GB2312" w:hAnsi="仿宋_GB2312" w:eastAsia="仿宋_GB2312" w:cs="仿宋_GB2312"/>
          <w:color w:val="auto"/>
          <w:sz w:val="32"/>
          <w:szCs w:val="32"/>
          <w:highlight w:val="none"/>
        </w:rPr>
        <w:t>的，责令限期退回所承租</w:t>
      </w:r>
      <w:r>
        <w:rPr>
          <w:rFonts w:hint="eastAsia" w:ascii="仿宋_GB2312" w:hAnsi="仿宋_GB2312" w:eastAsia="仿宋_GB2312" w:cs="仿宋_GB2312"/>
          <w:color w:val="auto"/>
          <w:sz w:val="32"/>
          <w:szCs w:val="32"/>
          <w:highlight w:val="none"/>
          <w:lang w:eastAsia="zh-CN"/>
        </w:rPr>
        <w:t>公租房</w:t>
      </w:r>
      <w:r>
        <w:rPr>
          <w:rFonts w:hint="eastAsia" w:ascii="仿宋_GB2312" w:hAnsi="仿宋_GB2312" w:eastAsia="仿宋_GB2312" w:cs="仿宋_GB2312"/>
          <w:color w:val="auto"/>
          <w:sz w:val="32"/>
          <w:szCs w:val="32"/>
          <w:highlight w:val="none"/>
        </w:rPr>
        <w:t>，并按市场</w:t>
      </w:r>
      <w:r>
        <w:rPr>
          <w:rFonts w:hint="eastAsia" w:cs="仿宋_GB2312"/>
          <w:color w:val="auto"/>
          <w:sz w:val="32"/>
          <w:szCs w:val="32"/>
          <w:highlight w:val="none"/>
          <w:lang w:eastAsia="zh-CN"/>
        </w:rPr>
        <w:t>价格补交租金</w:t>
      </w:r>
      <w:r>
        <w:rPr>
          <w:rFonts w:hint="eastAsia" w:ascii="仿宋_GB2312" w:hAnsi="仿宋_GB2312" w:eastAsia="仿宋_GB2312" w:cs="仿宋_GB2312"/>
          <w:color w:val="auto"/>
          <w:sz w:val="32"/>
          <w:szCs w:val="32"/>
          <w:highlight w:val="none"/>
        </w:rPr>
        <w:t>，逾期不退回的，可以依法申请人民法院强制执行，承租人自退回</w:t>
      </w:r>
      <w:r>
        <w:rPr>
          <w:rFonts w:hint="eastAsia" w:ascii="仿宋_GB2312" w:hAnsi="仿宋_GB2312" w:eastAsia="仿宋_GB2312" w:cs="仿宋_GB2312"/>
          <w:color w:val="auto"/>
          <w:sz w:val="32"/>
          <w:szCs w:val="32"/>
          <w:highlight w:val="none"/>
          <w:lang w:eastAsia="zh-CN"/>
        </w:rPr>
        <w:t>公租房</w:t>
      </w:r>
      <w:r>
        <w:rPr>
          <w:rFonts w:hint="eastAsia" w:ascii="仿宋_GB2312" w:hAnsi="仿宋_GB2312" w:eastAsia="仿宋_GB2312" w:cs="仿宋_GB2312"/>
          <w:color w:val="auto"/>
          <w:sz w:val="32"/>
          <w:szCs w:val="32"/>
          <w:highlight w:val="none"/>
        </w:rPr>
        <w:t>之日起五年内不得再次申请</w:t>
      </w:r>
      <w:r>
        <w:rPr>
          <w:rFonts w:hint="eastAsia" w:ascii="仿宋_GB2312" w:hAnsi="仿宋_GB2312" w:eastAsia="仿宋_GB2312" w:cs="仿宋_GB2312"/>
          <w:color w:val="auto"/>
          <w:sz w:val="32"/>
          <w:szCs w:val="32"/>
          <w:highlight w:val="none"/>
          <w:lang w:eastAsia="zh-CN"/>
        </w:rPr>
        <w:t>公租房</w:t>
      </w:r>
      <w:r>
        <w:rPr>
          <w:rFonts w:hint="eastAsia" w:ascii="仿宋_GB2312" w:hAnsi="仿宋_GB2312" w:eastAsia="仿宋_GB2312" w:cs="仿宋_GB2312"/>
          <w:color w:val="auto"/>
          <w:sz w:val="32"/>
          <w:szCs w:val="32"/>
          <w:highlight w:val="none"/>
        </w:rPr>
        <w:t>。</w:t>
      </w:r>
    </w:p>
    <w:bookmarkEnd w:id="16"/>
    <w:p>
      <w:pPr>
        <w:pStyle w:val="29"/>
        <w:keepNext w:val="0"/>
        <w:keepLines w:val="0"/>
        <w:pageBreakBefore w:val="0"/>
        <w:kinsoku/>
        <w:wordWrap/>
        <w:overflowPunct/>
        <w:topLinePunct w:val="0"/>
        <w:autoSpaceDE/>
        <w:autoSpaceDN/>
        <w:bidi w:val="0"/>
        <w:adjustRightInd/>
        <w:snapToGrid/>
        <w:spacing w:beforeAutospacing="0" w:line="560" w:lineRule="exact"/>
        <w:ind w:left="0" w:leftChars="0" w:right="0" w:rightChars="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kern w:val="2"/>
          <w:sz w:val="32"/>
          <w:szCs w:val="32"/>
          <w:highlight w:val="none"/>
          <w:lang w:val="en-US" w:eastAsia="zh-CN" w:bidi="ar-SA"/>
        </w:rPr>
        <w:t>第六十</w:t>
      </w:r>
      <w:r>
        <w:rPr>
          <w:rFonts w:hint="eastAsia" w:cs="仿宋_GB2312"/>
          <w:b/>
          <w:bCs/>
          <w:color w:val="auto"/>
          <w:kern w:val="2"/>
          <w:sz w:val="32"/>
          <w:szCs w:val="32"/>
          <w:highlight w:val="none"/>
          <w:lang w:val="en-US" w:eastAsia="zh-CN" w:bidi="ar-SA"/>
        </w:rPr>
        <w:t>四</w:t>
      </w:r>
      <w:r>
        <w:rPr>
          <w:rFonts w:hint="eastAsia" w:ascii="仿宋_GB2312" w:hAnsi="仿宋_GB2312" w:eastAsia="仿宋_GB2312" w:cs="仿宋_GB2312"/>
          <w:b/>
          <w:bCs/>
          <w:color w:val="auto"/>
          <w:kern w:val="2"/>
          <w:sz w:val="32"/>
          <w:szCs w:val="32"/>
          <w:highlight w:val="none"/>
          <w:lang w:val="en-US" w:eastAsia="zh-CN" w:bidi="ar-SA"/>
        </w:rPr>
        <w:t>条</w:t>
      </w:r>
      <w:r>
        <w:rPr>
          <w:rFonts w:hint="eastAsia" w:ascii="仿宋_GB2312" w:hAnsi="仿宋_GB2312" w:eastAsia="仿宋_GB2312" w:cs="仿宋_GB2312"/>
          <w:color w:val="auto"/>
          <w:sz w:val="32"/>
          <w:szCs w:val="32"/>
          <w:highlight w:val="none"/>
        </w:rPr>
        <w:t xml:space="preserve"> </w:t>
      </w:r>
      <w:r>
        <w:rPr>
          <w:rFonts w:hint="eastAsia" w:cs="仿宋_GB2312"/>
          <w:color w:val="auto"/>
          <w:sz w:val="32"/>
          <w:szCs w:val="32"/>
          <w:highlight w:val="none"/>
          <w:lang w:eastAsia="zh-CN"/>
        </w:rPr>
        <w:t>保障</w:t>
      </w:r>
      <w:r>
        <w:rPr>
          <w:rFonts w:hint="eastAsia" w:ascii="仿宋_GB2312" w:hAnsi="仿宋_GB2312" w:eastAsia="仿宋_GB2312" w:cs="仿宋_GB2312"/>
          <w:color w:val="auto"/>
          <w:sz w:val="32"/>
          <w:szCs w:val="32"/>
          <w:highlight w:val="none"/>
        </w:rPr>
        <w:t>对象收到租金调整通知后，拒不执行</w:t>
      </w:r>
      <w:r>
        <w:rPr>
          <w:rFonts w:hint="eastAsia" w:cs="仿宋_GB2312"/>
          <w:color w:val="auto"/>
          <w:sz w:val="32"/>
          <w:szCs w:val="32"/>
          <w:highlight w:val="none"/>
          <w:lang w:val="en-US" w:eastAsia="zh-CN"/>
        </w:rPr>
        <w:t>的</w:t>
      </w:r>
      <w:r>
        <w:rPr>
          <w:rFonts w:hint="eastAsia" w:ascii="仿宋_GB2312" w:hAnsi="仿宋_GB2312" w:eastAsia="仿宋_GB2312" w:cs="仿宋_GB2312"/>
          <w:color w:val="auto"/>
          <w:sz w:val="32"/>
          <w:szCs w:val="32"/>
          <w:highlight w:val="none"/>
        </w:rPr>
        <w:t>，由</w:t>
      </w:r>
      <w:r>
        <w:rPr>
          <w:rFonts w:hint="eastAsia" w:ascii="仿宋_GB2312" w:hAnsi="仿宋_GB2312" w:eastAsia="仿宋_GB2312" w:cs="仿宋_GB2312"/>
          <w:color w:val="auto"/>
          <w:sz w:val="32"/>
          <w:szCs w:val="32"/>
          <w:highlight w:val="none"/>
          <w:lang w:val="en-US" w:eastAsia="zh-CN"/>
        </w:rPr>
        <w:t>住建局</w:t>
      </w:r>
      <w:r>
        <w:rPr>
          <w:rFonts w:hint="eastAsia" w:ascii="仿宋_GB2312" w:hAnsi="仿宋_GB2312" w:eastAsia="仿宋_GB2312" w:cs="仿宋_GB2312"/>
          <w:color w:val="auto"/>
          <w:sz w:val="32"/>
          <w:szCs w:val="32"/>
          <w:highlight w:val="none"/>
        </w:rPr>
        <w:t>或者</w:t>
      </w:r>
      <w:r>
        <w:rPr>
          <w:rFonts w:hint="eastAsia" w:ascii="仿宋_GB2312" w:hAnsi="仿宋_GB2312" w:eastAsia="仿宋_GB2312" w:cs="仿宋_GB2312"/>
          <w:color w:val="auto"/>
          <w:sz w:val="32"/>
          <w:szCs w:val="32"/>
          <w:highlight w:val="none"/>
          <w:lang w:val="en-US" w:eastAsia="zh-CN"/>
        </w:rPr>
        <w:t>委托运营机构</w:t>
      </w:r>
      <w:r>
        <w:rPr>
          <w:rFonts w:hint="eastAsia" w:ascii="仿宋_GB2312" w:hAnsi="仿宋_GB2312" w:eastAsia="仿宋_GB2312" w:cs="仿宋_GB2312"/>
          <w:color w:val="auto"/>
          <w:sz w:val="32"/>
          <w:szCs w:val="32"/>
          <w:highlight w:val="none"/>
        </w:rPr>
        <w:t>责令承租人腾退</w:t>
      </w:r>
      <w:r>
        <w:rPr>
          <w:rFonts w:hint="eastAsia" w:ascii="仿宋_GB2312" w:hAnsi="仿宋_GB2312" w:eastAsia="仿宋_GB2312" w:cs="仿宋_GB2312"/>
          <w:color w:val="auto"/>
          <w:sz w:val="32"/>
          <w:szCs w:val="32"/>
          <w:highlight w:val="none"/>
          <w:lang w:eastAsia="zh-CN"/>
        </w:rPr>
        <w:t>公租房</w:t>
      </w:r>
      <w:r>
        <w:rPr>
          <w:rFonts w:hint="eastAsia" w:ascii="仿宋_GB2312" w:hAnsi="仿宋_GB2312" w:eastAsia="仿宋_GB2312" w:cs="仿宋_GB2312"/>
          <w:color w:val="auto"/>
          <w:sz w:val="32"/>
          <w:szCs w:val="32"/>
          <w:highlight w:val="none"/>
        </w:rPr>
        <w:t>的决定；已保障对象对</w:t>
      </w:r>
      <w:r>
        <w:rPr>
          <w:rFonts w:hint="eastAsia" w:ascii="仿宋_GB2312" w:hAnsi="仿宋_GB2312" w:eastAsia="仿宋_GB2312" w:cs="仿宋_GB2312"/>
          <w:color w:val="auto"/>
          <w:sz w:val="32"/>
          <w:szCs w:val="32"/>
          <w:highlight w:val="none"/>
          <w:lang w:val="en-US" w:eastAsia="zh-CN"/>
        </w:rPr>
        <w:t>住建局</w:t>
      </w:r>
      <w:r>
        <w:rPr>
          <w:rFonts w:hint="eastAsia" w:ascii="仿宋_GB2312" w:hAnsi="仿宋_GB2312" w:eastAsia="仿宋_GB2312" w:cs="仿宋_GB2312"/>
          <w:color w:val="auto"/>
          <w:sz w:val="32"/>
          <w:szCs w:val="32"/>
          <w:highlight w:val="none"/>
        </w:rPr>
        <w:t>或者</w:t>
      </w:r>
      <w:r>
        <w:rPr>
          <w:rFonts w:hint="eastAsia" w:ascii="仿宋_GB2312" w:hAnsi="仿宋_GB2312" w:eastAsia="仿宋_GB2312" w:cs="仿宋_GB2312"/>
          <w:color w:val="auto"/>
          <w:sz w:val="32"/>
          <w:szCs w:val="32"/>
          <w:highlight w:val="none"/>
          <w:lang w:val="en-US" w:eastAsia="zh-CN"/>
        </w:rPr>
        <w:t>委托运营机构</w:t>
      </w:r>
      <w:r>
        <w:rPr>
          <w:rFonts w:hint="eastAsia" w:ascii="仿宋_GB2312" w:hAnsi="仿宋_GB2312" w:eastAsia="仿宋_GB2312" w:cs="仿宋_GB2312"/>
          <w:color w:val="auto"/>
          <w:sz w:val="32"/>
          <w:szCs w:val="32"/>
          <w:highlight w:val="none"/>
        </w:rPr>
        <w:t>作出腾退、终止、取消住房保障的决定后，拒不执行的，由</w:t>
      </w:r>
      <w:r>
        <w:rPr>
          <w:rFonts w:hint="eastAsia" w:ascii="仿宋_GB2312" w:hAnsi="仿宋_GB2312" w:eastAsia="仿宋_GB2312" w:cs="仿宋_GB2312"/>
          <w:color w:val="auto"/>
          <w:sz w:val="32"/>
          <w:szCs w:val="32"/>
          <w:highlight w:val="none"/>
          <w:lang w:val="en-US" w:eastAsia="zh-CN"/>
        </w:rPr>
        <w:t>住建局</w:t>
      </w:r>
      <w:r>
        <w:rPr>
          <w:rFonts w:hint="eastAsia" w:ascii="仿宋_GB2312" w:hAnsi="仿宋_GB2312" w:eastAsia="仿宋_GB2312" w:cs="仿宋_GB2312"/>
          <w:color w:val="auto"/>
          <w:sz w:val="32"/>
          <w:szCs w:val="32"/>
          <w:highlight w:val="none"/>
        </w:rPr>
        <w:t>依照有关法律法规申请人民法院强制执行，并</w:t>
      </w:r>
      <w:r>
        <w:rPr>
          <w:rFonts w:hint="eastAsia" w:ascii="仿宋_GB2312" w:hAnsi="仿宋_GB2312" w:eastAsia="仿宋_GB2312" w:cs="仿宋_GB2312"/>
          <w:color w:val="auto"/>
          <w:sz w:val="32"/>
          <w:szCs w:val="32"/>
          <w:highlight w:val="none"/>
          <w:lang w:eastAsia="zh-CN"/>
        </w:rPr>
        <w:t>记入</w:t>
      </w:r>
      <w:r>
        <w:rPr>
          <w:rFonts w:hint="eastAsia" w:ascii="仿宋_GB2312" w:hAnsi="仿宋_GB2312" w:eastAsia="仿宋_GB2312" w:cs="仿宋_GB2312"/>
          <w:color w:val="auto"/>
          <w:spacing w:val="-6"/>
          <w:sz w:val="32"/>
          <w:szCs w:val="32"/>
          <w:highlight w:val="none"/>
        </w:rPr>
        <w:t>不良信用档案，五年内不得再申请</w:t>
      </w:r>
      <w:r>
        <w:rPr>
          <w:rFonts w:hint="eastAsia" w:ascii="仿宋_GB2312" w:hAnsi="仿宋_GB2312" w:eastAsia="仿宋_GB2312" w:cs="仿宋_GB2312"/>
          <w:color w:val="auto"/>
          <w:spacing w:val="-6"/>
          <w:sz w:val="32"/>
          <w:szCs w:val="32"/>
          <w:highlight w:val="none"/>
          <w:lang w:eastAsia="zh-CN"/>
        </w:rPr>
        <w:t>公租房</w:t>
      </w:r>
      <w:r>
        <w:rPr>
          <w:rFonts w:hint="eastAsia" w:ascii="仿宋_GB2312" w:hAnsi="仿宋_GB2312" w:eastAsia="仿宋_GB2312" w:cs="仿宋_GB2312"/>
          <w:color w:val="auto"/>
          <w:spacing w:val="-6"/>
          <w:sz w:val="32"/>
          <w:szCs w:val="32"/>
          <w:highlight w:val="none"/>
        </w:rPr>
        <w:t>保障。</w:t>
      </w:r>
    </w:p>
    <w:p>
      <w:pPr>
        <w:pStyle w:val="29"/>
        <w:keepNext w:val="0"/>
        <w:keepLines w:val="0"/>
        <w:pageBreakBefore w:val="0"/>
        <w:kinsoku/>
        <w:wordWrap/>
        <w:overflowPunct/>
        <w:topLinePunct w:val="0"/>
        <w:autoSpaceDE/>
        <w:autoSpaceDN/>
        <w:bidi w:val="0"/>
        <w:adjustRightInd/>
        <w:snapToGrid/>
        <w:spacing w:beforeAutospacing="0" w:line="560" w:lineRule="exact"/>
        <w:ind w:left="0" w:leftChars="0" w:right="0" w:rightChars="0"/>
        <w:jc w:val="both"/>
        <w:textAlignment w:val="auto"/>
        <w:rPr>
          <w:rFonts w:hint="eastAsia" w:ascii="仿宋" w:hAnsi="仿宋" w:eastAsia="仿宋" w:cs="仿宋"/>
          <w:color w:val="auto"/>
          <w:sz w:val="32"/>
          <w:szCs w:val="32"/>
        </w:rPr>
      </w:pPr>
      <w:r>
        <w:rPr>
          <w:rFonts w:hint="eastAsia" w:ascii="仿宋_GB2312" w:hAnsi="仿宋_GB2312" w:eastAsia="仿宋_GB2312" w:cs="仿宋_GB2312"/>
          <w:b/>
          <w:bCs/>
          <w:color w:val="auto"/>
          <w:kern w:val="0"/>
          <w:sz w:val="32"/>
          <w:szCs w:val="32"/>
          <w:highlight w:val="none"/>
          <w:lang w:val="en-US" w:eastAsia="zh-CN" w:bidi="ar-SA"/>
        </w:rPr>
        <w:t>第六十</w:t>
      </w:r>
      <w:r>
        <w:rPr>
          <w:rFonts w:hint="eastAsia" w:cs="仿宋_GB2312"/>
          <w:b/>
          <w:bCs/>
          <w:color w:val="auto"/>
          <w:kern w:val="0"/>
          <w:sz w:val="32"/>
          <w:szCs w:val="32"/>
          <w:highlight w:val="none"/>
          <w:lang w:val="en-US" w:eastAsia="zh-CN" w:bidi="ar-SA"/>
        </w:rPr>
        <w:t>五</w:t>
      </w:r>
      <w:r>
        <w:rPr>
          <w:rFonts w:hint="eastAsia" w:ascii="仿宋_GB2312" w:hAnsi="仿宋_GB2312" w:eastAsia="仿宋_GB2312" w:cs="仿宋_GB2312"/>
          <w:b/>
          <w:bCs/>
          <w:color w:val="auto"/>
          <w:kern w:val="0"/>
          <w:sz w:val="32"/>
          <w:szCs w:val="32"/>
          <w:highlight w:val="none"/>
          <w:lang w:val="en-US" w:eastAsia="zh-CN" w:bidi="ar-SA"/>
        </w:rPr>
        <w:t>条</w:t>
      </w:r>
      <w:r>
        <w:rPr>
          <w:rFonts w:hint="eastAsia" w:ascii="仿宋_GB2312" w:hAnsi="仿宋_GB2312" w:eastAsia="仿宋_GB2312" w:cs="仿宋_GB2312"/>
          <w:color w:val="auto"/>
          <w:sz w:val="32"/>
          <w:szCs w:val="32"/>
          <w:highlight w:val="none"/>
        </w:rPr>
        <w:t xml:space="preserve"> </w:t>
      </w:r>
      <w:bookmarkEnd w:id="12"/>
      <w:r>
        <w:rPr>
          <w:rFonts w:hint="eastAsia" w:ascii="仿宋_GB2312" w:hAnsi="仿宋_GB2312" w:eastAsia="仿宋_GB2312" w:cs="仿宋_GB2312"/>
          <w:color w:val="auto"/>
          <w:sz w:val="32"/>
          <w:szCs w:val="32"/>
          <w:highlight w:val="none"/>
        </w:rPr>
        <w:t>本办法有</w:t>
      </w:r>
      <w:bookmarkStart w:id="17" w:name="_GoBack"/>
      <w:bookmarkEnd w:id="17"/>
      <w:r>
        <w:rPr>
          <w:rFonts w:hint="eastAsia" w:ascii="仿宋_GB2312" w:hAnsi="仿宋_GB2312" w:eastAsia="仿宋_GB2312" w:cs="仿宋_GB2312"/>
          <w:color w:val="auto"/>
          <w:sz w:val="32"/>
          <w:szCs w:val="32"/>
          <w:highlight w:val="none"/>
        </w:rPr>
        <w:t>效期三年，本办法自公布之日起施行。《关于印发乌苏市公共租赁住房管理办法的通知》（乌政办〔2018〕108号）同时废止。</w:t>
      </w:r>
    </w:p>
    <w:sectPr>
      <w:footerReference r:id="rId3" w:type="default"/>
      <w:pgSz w:w="11906" w:h="16838"/>
      <w:pgMar w:top="2154" w:right="1531" w:bottom="1984" w:left="1531" w:header="708" w:footer="708" w:gutter="0"/>
      <w:pgNumType w:fmt="numberInDash"/>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1"/>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Y1MzZlZTAwYzk4MDYwYTM0YjdmYjA0MTUyOWFmOTQifQ=="/>
  </w:docVars>
  <w:rsids>
    <w:rsidRoot w:val="00A1541A"/>
    <w:rsid w:val="000761CE"/>
    <w:rsid w:val="00A1541A"/>
    <w:rsid w:val="00B8556B"/>
    <w:rsid w:val="00DC26CA"/>
    <w:rsid w:val="0851401D"/>
    <w:rsid w:val="0861613A"/>
    <w:rsid w:val="0C1F7EDC"/>
    <w:rsid w:val="105725D8"/>
    <w:rsid w:val="116A7D60"/>
    <w:rsid w:val="138B0CAA"/>
    <w:rsid w:val="16AD214F"/>
    <w:rsid w:val="18BA50B0"/>
    <w:rsid w:val="1A70444C"/>
    <w:rsid w:val="1F0674F0"/>
    <w:rsid w:val="24022AD1"/>
    <w:rsid w:val="28EF0A96"/>
    <w:rsid w:val="294303AC"/>
    <w:rsid w:val="29966F91"/>
    <w:rsid w:val="2A1D255B"/>
    <w:rsid w:val="2A383867"/>
    <w:rsid w:val="2AA476AB"/>
    <w:rsid w:val="2BE025DA"/>
    <w:rsid w:val="31466C82"/>
    <w:rsid w:val="32F03761"/>
    <w:rsid w:val="3337537D"/>
    <w:rsid w:val="366C0B20"/>
    <w:rsid w:val="37F7266B"/>
    <w:rsid w:val="38074909"/>
    <w:rsid w:val="3E3D1C4D"/>
    <w:rsid w:val="408372F9"/>
    <w:rsid w:val="4C4370A2"/>
    <w:rsid w:val="4E031596"/>
    <w:rsid w:val="51BD3853"/>
    <w:rsid w:val="53D3509E"/>
    <w:rsid w:val="53F75480"/>
    <w:rsid w:val="541C5CB5"/>
    <w:rsid w:val="581F19C0"/>
    <w:rsid w:val="593F12F8"/>
    <w:rsid w:val="5DA327CA"/>
    <w:rsid w:val="5EF33F92"/>
    <w:rsid w:val="61914812"/>
    <w:rsid w:val="631A4C42"/>
    <w:rsid w:val="635542BA"/>
    <w:rsid w:val="64471689"/>
    <w:rsid w:val="682D256F"/>
    <w:rsid w:val="69781439"/>
    <w:rsid w:val="697E31A1"/>
    <w:rsid w:val="6ACE54F9"/>
    <w:rsid w:val="6B37379F"/>
    <w:rsid w:val="6F801D84"/>
    <w:rsid w:val="71571FBA"/>
    <w:rsid w:val="717B381E"/>
    <w:rsid w:val="748026F6"/>
    <w:rsid w:val="76097B81"/>
    <w:rsid w:val="774F3F55"/>
    <w:rsid w:val="7C564002"/>
    <w:rsid w:val="7E2E72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pPr>
    <w:rPr>
      <w:rFonts w:ascii="Times New Roman" w:hAnsi="Times New Roman" w:cs="Times New Roman" w:eastAsiaTheme="minorEastAsia"/>
      <w:lang w:val="en-US" w:eastAsia="zh-CN" w:bidi="ar-SA"/>
    </w:rPr>
  </w:style>
  <w:style w:type="paragraph" w:styleId="4">
    <w:name w:val="heading 1"/>
    <w:next w:val="1"/>
    <w:qFormat/>
    <w:uiPriority w:val="9"/>
    <w:pPr>
      <w:spacing w:before="380" w:after="140" w:line="288" w:lineRule="auto"/>
      <w:outlineLvl w:val="0"/>
    </w:pPr>
    <w:rPr>
      <w:rFonts w:ascii="Arial" w:hAnsi="Arial" w:eastAsia="等线" w:cs="Arial"/>
      <w:b/>
      <w:bCs/>
      <w:sz w:val="36"/>
      <w:szCs w:val="36"/>
      <w:lang w:val="en-US" w:eastAsia="zh-CN" w:bidi="ar-SA"/>
    </w:rPr>
  </w:style>
  <w:style w:type="paragraph" w:styleId="5">
    <w:name w:val="heading 2"/>
    <w:next w:val="1"/>
    <w:unhideWhenUsed/>
    <w:qFormat/>
    <w:uiPriority w:val="9"/>
    <w:pPr>
      <w:spacing w:before="320" w:after="120" w:line="288" w:lineRule="auto"/>
      <w:outlineLvl w:val="1"/>
    </w:pPr>
    <w:rPr>
      <w:rFonts w:ascii="Arial" w:hAnsi="Arial" w:eastAsia="等线" w:cs="Arial"/>
      <w:b/>
      <w:bCs/>
      <w:sz w:val="32"/>
      <w:szCs w:val="32"/>
      <w:lang w:val="en-US" w:eastAsia="zh-CN" w:bidi="ar-SA"/>
    </w:rPr>
  </w:style>
  <w:style w:type="paragraph" w:styleId="6">
    <w:name w:val="heading 3"/>
    <w:basedOn w:val="1"/>
    <w:next w:val="1"/>
    <w:unhideWhenUsed/>
    <w:qFormat/>
    <w:uiPriority w:val="9"/>
    <w:pPr>
      <w:spacing w:before="300" w:after="120" w:line="288" w:lineRule="auto"/>
      <w:outlineLvl w:val="2"/>
    </w:pPr>
    <w:rPr>
      <w:rFonts w:ascii="Arial" w:hAnsi="Arial" w:eastAsia="等线" w:cs="Arial"/>
      <w:b/>
      <w:bCs/>
      <w:sz w:val="30"/>
      <w:szCs w:val="30"/>
      <w:lang w:val="en-US" w:eastAsia="zh-CN" w:bidi="ar-SA"/>
    </w:rPr>
  </w:style>
  <w:style w:type="paragraph" w:styleId="7">
    <w:name w:val="heading 4"/>
    <w:next w:val="1"/>
    <w:semiHidden/>
    <w:unhideWhenUsed/>
    <w:qFormat/>
    <w:uiPriority w:val="9"/>
    <w:pPr>
      <w:spacing w:before="260" w:after="120" w:line="288" w:lineRule="auto"/>
      <w:outlineLvl w:val="3"/>
    </w:pPr>
    <w:rPr>
      <w:rFonts w:ascii="Arial" w:hAnsi="Arial" w:eastAsia="等线" w:cs="Arial"/>
      <w:b/>
      <w:bCs/>
      <w:sz w:val="28"/>
      <w:szCs w:val="28"/>
      <w:lang w:val="en-US" w:eastAsia="zh-CN" w:bidi="ar-SA"/>
    </w:rPr>
  </w:style>
  <w:style w:type="paragraph" w:styleId="8">
    <w:name w:val="heading 5"/>
    <w:next w:val="1"/>
    <w:semiHidden/>
    <w:unhideWhenUsed/>
    <w:qFormat/>
    <w:uiPriority w:val="9"/>
    <w:pPr>
      <w:spacing w:before="240" w:after="120" w:line="288" w:lineRule="auto"/>
      <w:outlineLvl w:val="4"/>
    </w:pPr>
    <w:rPr>
      <w:rFonts w:ascii="Arial" w:hAnsi="Arial" w:eastAsia="等线" w:cs="Arial"/>
      <w:b/>
      <w:bCs/>
      <w:sz w:val="24"/>
      <w:szCs w:val="24"/>
      <w:lang w:val="en-US" w:eastAsia="zh-CN" w:bidi="ar-SA"/>
    </w:rPr>
  </w:style>
  <w:style w:type="paragraph" w:styleId="9">
    <w:name w:val="heading 6"/>
    <w:next w:val="1"/>
    <w:semiHidden/>
    <w:unhideWhenUsed/>
    <w:qFormat/>
    <w:uiPriority w:val="9"/>
    <w:pPr>
      <w:spacing w:before="240" w:after="120" w:line="288" w:lineRule="auto"/>
      <w:outlineLvl w:val="5"/>
    </w:pPr>
    <w:rPr>
      <w:rFonts w:ascii="Arial" w:hAnsi="Arial" w:eastAsia="等线" w:cs="Arial"/>
      <w:b/>
      <w:bCs/>
      <w:sz w:val="24"/>
      <w:szCs w:val="24"/>
      <w:lang w:val="en-US" w:eastAsia="zh-CN" w:bidi="ar-SA"/>
    </w:rPr>
  </w:style>
  <w:style w:type="character" w:default="1" w:styleId="18">
    <w:name w:val="Default Paragraph Font"/>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pPr>
      <w:spacing w:before="100" w:beforeAutospacing="1"/>
      <w:ind w:left="0" w:firstLine="420" w:firstLineChars="200"/>
    </w:pPr>
    <w:rPr>
      <w:rFonts w:ascii="Times New Roman" w:hAnsi="Times New Roman" w:cs="Times New Roman"/>
    </w:rPr>
  </w:style>
  <w:style w:type="paragraph" w:styleId="3">
    <w:name w:val="Body Text Indent"/>
    <w:basedOn w:val="1"/>
    <w:autoRedefine/>
    <w:unhideWhenUsed/>
    <w:qFormat/>
    <w:uiPriority w:val="99"/>
    <w:pPr>
      <w:spacing w:after="120"/>
      <w:ind w:left="420" w:leftChars="200"/>
    </w:pPr>
  </w:style>
  <w:style w:type="paragraph" w:styleId="10">
    <w:name w:val="annotation text"/>
    <w:basedOn w:val="1"/>
    <w:autoRedefine/>
    <w:semiHidden/>
    <w:unhideWhenUsed/>
    <w:qFormat/>
    <w:uiPriority w:val="99"/>
    <w:pPr>
      <w:jc w:val="left"/>
    </w:pPr>
  </w:style>
  <w:style w:type="paragraph" w:styleId="11">
    <w:name w:val="Plain Text"/>
    <w:basedOn w:val="1"/>
    <w:autoRedefine/>
    <w:qFormat/>
    <w:uiPriority w:val="0"/>
    <w:pPr>
      <w:widowControl/>
      <w:ind w:firstLine="360"/>
      <w:jc w:val="left"/>
    </w:pPr>
    <w:rPr>
      <w:rFonts w:ascii="宋体" w:hAnsi="宋体" w:cs="Courier New"/>
      <w:kern w:val="0"/>
      <w:sz w:val="22"/>
      <w:szCs w:val="21"/>
      <w:lang w:eastAsia="en-US"/>
    </w:rPr>
  </w:style>
  <w:style w:type="paragraph" w:styleId="12">
    <w:name w:val="footer"/>
    <w:basedOn w:val="1"/>
    <w:autoRedefine/>
    <w:qFormat/>
    <w:uiPriority w:val="0"/>
    <w:pPr>
      <w:tabs>
        <w:tab w:val="center" w:pos="4153"/>
        <w:tab w:val="right" w:pos="8306"/>
      </w:tabs>
      <w:snapToGrid w:val="0"/>
      <w:jc w:val="left"/>
    </w:pPr>
    <w:rPr>
      <w:sz w:val="18"/>
      <w:szCs w:val="18"/>
    </w:rPr>
  </w:style>
  <w:style w:type="paragraph" w:styleId="13">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4">
    <w:name w:val="footnote text"/>
    <w:link w:val="24"/>
    <w:autoRedefine/>
    <w:semiHidden/>
    <w:unhideWhenUsed/>
    <w:qFormat/>
    <w:uiPriority w:val="99"/>
    <w:rPr>
      <w:rFonts w:ascii="Times New Roman" w:hAnsi="Times New Roman" w:cs="Times New Roman" w:eastAsiaTheme="minorEastAsia"/>
      <w:lang w:val="en-US" w:eastAsia="zh-CN" w:bidi="ar-SA"/>
    </w:rPr>
  </w:style>
  <w:style w:type="paragraph" w:styleId="15">
    <w:name w:val="Normal (Web)"/>
    <w:basedOn w:val="1"/>
    <w:autoRedefine/>
    <w:unhideWhenUsed/>
    <w:qFormat/>
    <w:uiPriority w:val="0"/>
    <w:pPr>
      <w:spacing w:before="100" w:beforeAutospacing="1" w:after="100" w:afterAutospacing="1"/>
      <w:jc w:val="left"/>
    </w:pPr>
    <w:rPr>
      <w:kern w:val="0"/>
      <w:sz w:val="24"/>
      <w:szCs w:val="22"/>
    </w:rPr>
  </w:style>
  <w:style w:type="paragraph" w:styleId="16">
    <w:name w:val="Title"/>
    <w:autoRedefine/>
    <w:qFormat/>
    <w:uiPriority w:val="10"/>
    <w:pPr>
      <w:spacing w:before="480" w:after="480" w:line="288" w:lineRule="auto"/>
    </w:pPr>
    <w:rPr>
      <w:rFonts w:ascii="Arial" w:hAnsi="Arial" w:eastAsia="等线" w:cs="Arial"/>
      <w:b/>
      <w:bCs/>
      <w:sz w:val="52"/>
      <w:szCs w:val="52"/>
      <w:lang w:val="en-US" w:eastAsia="zh-CN" w:bidi="ar-SA"/>
    </w:rPr>
  </w:style>
  <w:style w:type="character" w:styleId="19">
    <w:name w:val="page number"/>
    <w:basedOn w:val="18"/>
    <w:autoRedefine/>
    <w:qFormat/>
    <w:uiPriority w:val="0"/>
  </w:style>
  <w:style w:type="character" w:styleId="20">
    <w:name w:val="Hyperlink"/>
    <w:basedOn w:val="18"/>
    <w:autoRedefine/>
    <w:unhideWhenUsed/>
    <w:qFormat/>
    <w:uiPriority w:val="99"/>
    <w:rPr>
      <w:color w:val="0563C1"/>
      <w:u w:val="single"/>
    </w:rPr>
  </w:style>
  <w:style w:type="character" w:styleId="21">
    <w:name w:val="footnote reference"/>
    <w:semiHidden/>
    <w:unhideWhenUsed/>
    <w:qFormat/>
    <w:uiPriority w:val="99"/>
    <w:rPr>
      <w:vertAlign w:val="superscript"/>
    </w:rPr>
  </w:style>
  <w:style w:type="paragraph" w:customStyle="1" w:styleId="22">
    <w:name w:val="要点1"/>
    <w:autoRedefine/>
    <w:qFormat/>
    <w:uiPriority w:val="0"/>
    <w:rPr>
      <w:rFonts w:ascii="Times New Roman" w:hAnsi="Times New Roman" w:cs="Times New Roman" w:eastAsiaTheme="minorEastAsia"/>
      <w:b/>
      <w:bCs/>
      <w:lang w:val="en-US" w:eastAsia="zh-CN" w:bidi="ar-SA"/>
    </w:rPr>
  </w:style>
  <w:style w:type="paragraph" w:styleId="23">
    <w:name w:val="List Paragraph"/>
    <w:qFormat/>
    <w:uiPriority w:val="0"/>
    <w:rPr>
      <w:rFonts w:ascii="Times New Roman" w:hAnsi="Times New Roman" w:cs="Times New Roman" w:eastAsiaTheme="minorEastAsia"/>
      <w:lang w:val="en-US" w:eastAsia="zh-CN" w:bidi="ar-SA"/>
    </w:rPr>
  </w:style>
  <w:style w:type="character" w:customStyle="1" w:styleId="24">
    <w:name w:val="脚注文本 字符"/>
    <w:link w:val="14"/>
    <w:semiHidden/>
    <w:unhideWhenUsed/>
    <w:qFormat/>
    <w:uiPriority w:val="99"/>
    <w:rPr>
      <w:sz w:val="20"/>
      <w:szCs w:val="20"/>
    </w:rPr>
  </w:style>
  <w:style w:type="paragraph" w:customStyle="1" w:styleId="25">
    <w:name w:val="2"/>
    <w:qFormat/>
    <w:uiPriority w:val="0"/>
    <w:pPr>
      <w:spacing w:before="120" w:after="120" w:line="288" w:lineRule="auto"/>
    </w:pPr>
    <w:rPr>
      <w:rFonts w:ascii="Arial" w:hAnsi="Arial" w:eastAsia="等线" w:cs="Arial"/>
      <w:sz w:val="22"/>
      <w:szCs w:val="22"/>
      <w:lang w:val="en-US" w:eastAsia="zh-CN" w:bidi="ar-SA"/>
    </w:rPr>
  </w:style>
  <w:style w:type="paragraph" w:customStyle="1" w:styleId="26">
    <w:name w:val="1"/>
    <w:qFormat/>
    <w:uiPriority w:val="0"/>
    <w:pPr>
      <w:spacing w:before="120" w:after="120" w:line="288" w:lineRule="auto"/>
    </w:pPr>
    <w:rPr>
      <w:rFonts w:ascii="Arial" w:hAnsi="Arial" w:eastAsia="等线" w:cs="Arial"/>
      <w:color w:val="8F959E"/>
      <w:sz w:val="22"/>
      <w:szCs w:val="22"/>
      <w:lang w:val="en-US" w:eastAsia="zh-CN" w:bidi="ar-SA"/>
    </w:rPr>
  </w:style>
  <w:style w:type="paragraph" w:customStyle="1" w:styleId="27">
    <w:name w:val="TableOfAuthoring"/>
    <w:basedOn w:val="1"/>
    <w:next w:val="1"/>
    <w:qFormat/>
    <w:uiPriority w:val="0"/>
    <w:pPr>
      <w:ind w:left="210" w:hanging="210"/>
      <w:jc w:val="both"/>
      <w:textAlignment w:val="baseline"/>
    </w:pPr>
    <w:rPr>
      <w:rFonts w:ascii="Calibri" w:hAnsi="Calibri"/>
      <w:kern w:val="2"/>
      <w:sz w:val="20"/>
      <w:szCs w:val="20"/>
      <w:lang w:val="en-US" w:eastAsia="zh-CN" w:bidi="ar-SA"/>
    </w:rPr>
  </w:style>
  <w:style w:type="paragraph" w:customStyle="1" w:styleId="28">
    <w:name w:val="_Style 13"/>
    <w:autoRedefine/>
    <w:qFormat/>
    <w:uiPriority w:val="0"/>
    <w:pPr>
      <w:spacing w:before="120" w:after="120" w:line="288" w:lineRule="auto"/>
      <w:ind w:left="0"/>
      <w:jc w:val="left"/>
    </w:pPr>
    <w:rPr>
      <w:rFonts w:ascii="Arial" w:hAnsi="Arial" w:eastAsia="等线" w:cs="Arial"/>
      <w:sz w:val="22"/>
      <w:szCs w:val="22"/>
    </w:rPr>
  </w:style>
  <w:style w:type="paragraph" w:customStyle="1" w:styleId="29">
    <w:name w:val="清除格式"/>
    <w:basedOn w:val="11"/>
    <w:qFormat/>
    <w:uiPriority w:val="0"/>
    <w:pPr>
      <w:spacing w:line="520" w:lineRule="exact"/>
      <w:ind w:firstLine="600"/>
      <w:jc w:val="both"/>
    </w:pPr>
    <w:rPr>
      <w:rFonts w:ascii="仿宋_GB2312" w:hAnsi="仿宋_GB2312" w:eastAsia="仿宋_GB2312" w:cs="仿宋_GB2312"/>
      <w:sz w:val="28"/>
      <w:szCs w:val="28"/>
      <w:lang w:eastAsia="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19</Pages>
  <Words>8438</Words>
  <Characters>8478</Characters>
  <Lines>57</Lines>
  <Paragraphs>60</Paragraphs>
  <TotalTime>14</TotalTime>
  <ScaleCrop>false</ScaleCrop>
  <LinksUpToDate>false</LinksUpToDate>
  <CharactersWithSpaces>8567</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2025-04-22T09:34:00Z</dcterms:created>
  <dc:creator>Un-named</dc:creator>
  <cp:lastModifiedBy>喜文</cp:lastModifiedBy>
  <cp:lastPrinted>2025-11-26T08:09:00Z</cp:lastPrinted>
  <dcterms:modified xsi:type="dcterms:W3CDTF">2025-12-03T09:15:33Z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eyJoZGlkIjoiMzY1MWZlOWZlMTg0NGYwNjhjMDYxYzNhNGM4OTE4MWUiLCJ1c2VySWQiOiIxNDA2OTQ1MDQwIn0=</vt:lpwstr>
  </property>
  <property fmtid="{D5CDD505-2E9C-101B-9397-08002B2CF9AE}" pid="3" name="KSOProductBuildVer">
    <vt:lpwstr>2052-12.1.0.16729</vt:lpwstr>
  </property>
  <property fmtid="{D5CDD505-2E9C-101B-9397-08002B2CF9AE}" pid="4" name="ICV">
    <vt:lpwstr>CED8A9303B834E2DBA2BBC90BEA9F660_13</vt:lpwstr>
  </property>
</Properties>
</file>