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乌苏市义务教育优质均衡发展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自查自评报告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乌苏市</w:t>
      </w:r>
      <w:r>
        <w:rPr>
          <w:rFonts w:hint="default" w:ascii="Times New Roman" w:hAnsi="Times New Roman" w:eastAsia="仿宋_GB2312" w:cs="Times New Roman"/>
          <w:sz w:val="32"/>
          <w:szCs w:val="32"/>
        </w:rPr>
        <w:t>对照《教育部关于印发〈县域义务教育优质均衡发展督导评估办法〉的通知》（教督〔2017〕</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号）要求，认真开展自查自评，现将情况报告如下：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乌苏市现有义务教育阶段学校共24所，其中小学16所、初中2所、九年一贯制学校5所、十二年一贯制学校1所，另设教学点4个。全市义务教育阶段教职工1945人，其中专任教师1606人；在校生20895人，其中：小学12927人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含教学点109人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，355个班，初中7968人，172个班。小学、初中入学率100%，残疾儿童少年入学率为100%。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二、主要指标达标情况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（一）资源配置达标情况。</w:t>
      </w:r>
      <w:r>
        <w:rPr>
          <w:rFonts w:hint="default" w:ascii="Times New Roman" w:hAnsi="Times New Roman" w:eastAsia="仿宋_GB2312" w:cs="Times New Roman"/>
          <w:sz w:val="32"/>
          <w:szCs w:val="32"/>
        </w:rPr>
        <w:t>7项指标均已达标。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（二）校际均衡差异系数达标情况。</w:t>
      </w:r>
      <w:r>
        <w:rPr>
          <w:rFonts w:hint="default" w:ascii="Times New Roman" w:hAnsi="Times New Roman" w:eastAsia="仿宋_GB2312" w:cs="Times New Roman"/>
          <w:sz w:val="32"/>
          <w:szCs w:val="32"/>
        </w:rPr>
        <w:t>小学阶段七项指标差异系数均小于国家标准0.50，综合差异系数为0.4</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；初中阶段七项指标差异系数均小于国家标准0.45，综合差异系数为0.20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（三）政府保障达标情况。</w:t>
      </w:r>
      <w:r>
        <w:rPr>
          <w:rFonts w:hint="default" w:ascii="Times New Roman" w:hAnsi="Times New Roman" w:eastAsia="仿宋_GB2312" w:cs="Times New Roman"/>
          <w:sz w:val="32"/>
          <w:szCs w:val="32"/>
        </w:rPr>
        <w:t>15项指标均已达标。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（四）教育质量达标情况。</w:t>
      </w:r>
      <w:r>
        <w:rPr>
          <w:rFonts w:hint="default" w:ascii="Times New Roman" w:hAnsi="Times New Roman" w:eastAsia="仿宋_GB2312" w:cs="Times New Roman"/>
          <w:sz w:val="32"/>
          <w:szCs w:val="32"/>
        </w:rPr>
        <w:t>9项指标中8项已达标，1项待国家监测。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（五）根据《县域义务教育优质均衡发展督导评估办法》第十条自评情况。</w:t>
      </w:r>
      <w:r>
        <w:rPr>
          <w:rFonts w:hint="default" w:ascii="Times New Roman" w:hAnsi="Times New Roman" w:eastAsia="仿宋_GB2312" w:cs="Times New Roman"/>
          <w:sz w:val="32"/>
          <w:szCs w:val="32"/>
        </w:rPr>
        <w:t>我市不存在以考试方式招生；不存在违规择校行为；不存在重点学校或重点班；不存在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有编不补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或长期聘用编外教师的情况；教育系统不存在重大安全责任事故和严重违纪违规事件；不存在弄虚作假行为。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三、自评情况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（一）资源配置方面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1.每百名学生拥有高于规定学历教师数，小学、初中分别达到4.2人以上、5.3人以上；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高于规定学历教师919人，学生12818人，每百名学生拥有高于规定学历教师数为7.17人；初中高于规定学历教师577人，学生7968人，每百名学生拥有高于规定学历教师数为7.24人。每百名学生拥有高于规定学历教师数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2.每百名学生拥有县级及以上骨干教师数，小学、初中均达到1人以上；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县级及以上骨干教师数180人，学生12818人，每百名学生拥有县级及以上骨干教师数为1.40人；初中县级及以上骨干教师数134人，学生7968人，每百名学生县级及以上骨干教师数为1.68人。每百名学生拥有县级及以上骨干教师数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3.每百名学生拥有体育、艺术（美术、音乐）专任教师数，小学、初中均达到0.9人以上；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体育、艺术（美术、音乐）专任教师数163人，学生12818人，每百名学生拥有体育、艺术（美术、音乐）专任教师数为1.27人；初中体育、艺术（美术、音乐）专任教师数78人，学生7968人，每百名学生拥有体育、艺术（美术、音乐）专任教师数为0.98人。每百名学生拥有体育、艺术（美术、音乐）专任教师数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4.生均教学及辅助用房面积，小学、初中分别达到4.5平方米以上、5.8平方米以上；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】全市小学教学及辅助用房面积</w:t>
      </w:r>
      <w:r>
        <w:rPr>
          <w:rFonts w:hint="default" w:ascii="Times New Roman" w:hAnsi="Times New Roman" w:eastAsia="仿宋_GB2312" w:cs="Times New Roman"/>
          <w:sz w:val="32"/>
          <w:szCs w:val="32"/>
          <w:lang w:val="en-US" w:eastAsia="zh-CN"/>
        </w:rPr>
        <w:t>92032.88</w:t>
      </w:r>
      <w:r>
        <w:rPr>
          <w:rFonts w:hint="default" w:ascii="Times New Roman" w:hAnsi="Times New Roman" w:eastAsia="仿宋_GB2312" w:cs="Times New Roman"/>
          <w:sz w:val="32"/>
          <w:szCs w:val="32"/>
        </w:rPr>
        <w:t>㎡，学生12818人，生均教学及辅助用房面积为7.</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㎡；初中教学及辅助用房面积57641.2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㎡，学生7968人，生均教学及辅助用房面积为7.23㎡。生均教学及辅助用房面积均高于指标数。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5.生均体育运动场馆面积，小学、初中分别达到7.5平方米以上、10.2平方米以上；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】全市小学体育运动场馆面积168378.39㎡，学生12818人，生均体育运动场馆面积为13.14㎡；初中生均体育运动场馆面积116434.63㎡，学生7968人，生均体育运动场馆面积为14.61㎡。生均体育运动场馆面积均高于指标数。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6.生均教学仪器设备值，小学、初中分别达到2000元以上、2500元以上；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全市小学教学仪器设备值</w:t>
      </w:r>
      <w:r>
        <w:rPr>
          <w:rFonts w:hint="default" w:ascii="Times New Roman" w:hAnsi="Times New Roman" w:eastAsia="仿宋_GB2312" w:cs="Times New Roman"/>
          <w:sz w:val="32"/>
          <w:szCs w:val="32"/>
          <w:lang w:val="en-US" w:eastAsia="zh-CN"/>
        </w:rPr>
        <w:t>4507.86</w:t>
      </w:r>
      <w:r>
        <w:rPr>
          <w:rFonts w:hint="default" w:ascii="Times New Roman" w:hAnsi="Times New Roman" w:eastAsia="仿宋_GB2312" w:cs="Times New Roman"/>
          <w:sz w:val="32"/>
          <w:szCs w:val="32"/>
        </w:rPr>
        <w:t>万元，学生12818人，生均教学仪器设备值</w:t>
      </w:r>
      <w:r>
        <w:rPr>
          <w:rFonts w:hint="default" w:ascii="Times New Roman" w:hAnsi="Times New Roman" w:eastAsia="仿宋_GB2312" w:cs="Times New Roman"/>
          <w:sz w:val="32"/>
          <w:szCs w:val="32"/>
          <w:lang w:val="en-US" w:eastAsia="zh-CN"/>
        </w:rPr>
        <w:t>3516.80</w:t>
      </w:r>
      <w:r>
        <w:rPr>
          <w:rFonts w:hint="default" w:ascii="Times New Roman" w:hAnsi="Times New Roman" w:eastAsia="仿宋_GB2312" w:cs="Times New Roman"/>
          <w:sz w:val="32"/>
          <w:szCs w:val="32"/>
        </w:rPr>
        <w:t>元；初中教学仪器设备值</w:t>
      </w:r>
      <w:r>
        <w:rPr>
          <w:rFonts w:hint="default" w:ascii="Times New Roman" w:hAnsi="Times New Roman" w:eastAsia="仿宋_GB2312" w:cs="Times New Roman"/>
          <w:sz w:val="32"/>
          <w:szCs w:val="32"/>
          <w:lang w:val="en-US" w:eastAsia="zh-CN"/>
        </w:rPr>
        <w:t>2987.27</w:t>
      </w:r>
      <w:r>
        <w:rPr>
          <w:rFonts w:hint="default" w:ascii="Times New Roman" w:hAnsi="Times New Roman" w:eastAsia="仿宋_GB2312" w:cs="Times New Roman"/>
          <w:sz w:val="32"/>
          <w:szCs w:val="32"/>
        </w:rPr>
        <w:t>万元，学生7968人，生均教学仪器设备值</w:t>
      </w:r>
      <w:r>
        <w:rPr>
          <w:rFonts w:hint="default" w:ascii="Times New Roman" w:hAnsi="Times New Roman" w:eastAsia="仿宋_GB2312" w:cs="Times New Roman"/>
          <w:sz w:val="32"/>
          <w:szCs w:val="32"/>
          <w:lang w:val="en-US" w:eastAsia="zh-CN"/>
        </w:rPr>
        <w:t>3749.08</w:t>
      </w:r>
      <w:r>
        <w:rPr>
          <w:rFonts w:hint="default" w:ascii="Times New Roman" w:hAnsi="Times New Roman" w:eastAsia="仿宋_GB2312" w:cs="Times New Roman"/>
          <w:sz w:val="32"/>
          <w:szCs w:val="32"/>
        </w:rPr>
        <w:t>元。生均教学仪器设备值均高于指标数。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7.每百名学生拥有网络多媒体教室数，小学、初中分别达到2.3间以上、2.4间以上；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】全市小学网络多媒体教室数</w:t>
      </w:r>
      <w:r>
        <w:rPr>
          <w:rFonts w:hint="default" w:ascii="Times New Roman" w:hAnsi="Times New Roman" w:eastAsia="仿宋_GB2312" w:cs="Times New Roman"/>
          <w:b/>
          <w:bCs/>
          <w:sz w:val="32"/>
          <w:szCs w:val="32"/>
        </w:rPr>
        <w:t>46</w:t>
      </w:r>
      <w:r>
        <w:rPr>
          <w:rFonts w:hint="default" w:ascii="Times New Roman" w:hAnsi="Times New Roman" w:eastAsia="仿宋_GB2312" w:cs="Times New Roman"/>
          <w:b/>
          <w:bCs/>
          <w:sz w:val="32"/>
          <w:szCs w:val="32"/>
          <w:lang w:val="en-US" w:eastAsia="zh-CN"/>
        </w:rPr>
        <w:t>1.65</w:t>
      </w:r>
      <w:r>
        <w:rPr>
          <w:rFonts w:hint="default" w:ascii="Times New Roman" w:hAnsi="Times New Roman" w:eastAsia="仿宋_GB2312" w:cs="Times New Roman"/>
          <w:sz w:val="32"/>
          <w:szCs w:val="32"/>
        </w:rPr>
        <w:t>间，学生</w:t>
      </w:r>
      <w:r>
        <w:rPr>
          <w:rFonts w:hint="default" w:ascii="Times New Roman" w:hAnsi="Times New Roman" w:eastAsia="仿宋_GB2312" w:cs="Times New Roman"/>
          <w:b/>
          <w:bCs/>
          <w:sz w:val="32"/>
          <w:szCs w:val="32"/>
        </w:rPr>
        <w:t>12818</w:t>
      </w:r>
      <w:r>
        <w:rPr>
          <w:rFonts w:hint="default" w:ascii="Times New Roman" w:hAnsi="Times New Roman" w:eastAsia="仿宋_GB2312" w:cs="Times New Roman"/>
          <w:sz w:val="32"/>
          <w:szCs w:val="32"/>
        </w:rPr>
        <w:t>人，每百名学生拥有网络多媒体教室数</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60</w:t>
      </w:r>
      <w:r>
        <w:rPr>
          <w:rFonts w:hint="default" w:ascii="Times New Roman" w:hAnsi="Times New Roman" w:eastAsia="仿宋_GB2312" w:cs="Times New Roman"/>
          <w:sz w:val="32"/>
          <w:szCs w:val="32"/>
        </w:rPr>
        <w:t>间；初中网络多媒体教室数2</w:t>
      </w:r>
      <w:r>
        <w:rPr>
          <w:rFonts w:hint="default" w:ascii="Times New Roman" w:hAnsi="Times New Roman" w:eastAsia="仿宋_GB2312" w:cs="Times New Roman"/>
          <w:sz w:val="32"/>
          <w:szCs w:val="32"/>
          <w:lang w:val="en-US" w:eastAsia="zh-CN"/>
        </w:rPr>
        <w:t>47.65</w:t>
      </w:r>
      <w:r>
        <w:rPr>
          <w:rFonts w:hint="default" w:ascii="Times New Roman" w:hAnsi="Times New Roman" w:eastAsia="仿宋_GB2312" w:cs="Times New Roman"/>
          <w:sz w:val="32"/>
          <w:szCs w:val="32"/>
        </w:rPr>
        <w:t>间，学生7968人，每百名学生拥有网络多媒体教室数3.</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间。每百名学生拥有网络多媒体教室数均高于指标数。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（二）政府保障程度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1.县域内义务教育学校规划布局合理，符合国家规定要求；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2"/>
          <w:sz w:val="32"/>
          <w:szCs w:val="32"/>
          <w:lang w:val="en-US" w:eastAsia="zh-CN" w:bidi="ar"/>
        </w:rPr>
        <w:t>根据城镇化发展、人口流动趋势和常住人口规模编制《乌苏市各类学校设置与校点布局调整“十四五”规划（2021—2025年）》，科学合理优化中小学校点布局，通过就近入学与集中办学相结合，使学生享受优质教育资源。投入5000余万元新建乌苏市第三中学，新增学位1620个，有效缓解市直初中学位紧张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2.县域内城乡义务教育学校建设标准统一、教师编制标准统一、生均公用经费基准定额统一、基本装备配置标准统一；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2"/>
          <w:sz w:val="32"/>
          <w:szCs w:val="32"/>
          <w:lang w:val="en-US" w:eastAsia="zh-CN" w:bidi="ar"/>
        </w:rPr>
        <w:t>我市严格落实城乡义务教育学校建设标准、教师编制标准、生均公用经费基准定额、基本装备配备标准四方面的统一。</w:t>
      </w:r>
      <w:r>
        <w:rPr>
          <w:rFonts w:hint="default" w:ascii="Times New Roman" w:hAnsi="Times New Roman" w:eastAsia="仿宋_GB2312" w:cs="Times New Roman"/>
          <w:kern w:val="2"/>
          <w:sz w:val="32"/>
          <w:szCs w:val="32"/>
          <w:lang w:val="en-US" w:eastAsia="zh-CN" w:bidi="ar"/>
        </w:rPr>
        <w:t>各学校建设及教学装备配备按照《新疆维吾尔自治区义务教育学校办学基本标准》要求，统筹规划、统一实施。教师编制标准按照小学1:19、初中1:13.5核算教职工基本编制，</w:t>
      </w:r>
      <w:r>
        <w:rPr>
          <w:rFonts w:hint="default" w:ascii="Times New Roman" w:hAnsi="Times New Roman" w:eastAsia="仿宋_GB2312" w:cs="Times New Roman"/>
          <w:kern w:val="2"/>
          <w:sz w:val="32"/>
          <w:szCs w:val="32"/>
          <w:highlight w:val="none"/>
          <w:lang w:val="en-US" w:eastAsia="zh-CN" w:bidi="ar"/>
        </w:rPr>
        <w:t>实际核定教职工编制总量</w:t>
      </w:r>
      <w:r>
        <w:rPr>
          <w:rFonts w:hint="eastAsia" w:ascii="Times New Roman" w:hAnsi="Times New Roman" w:eastAsia="仿宋_GB2312" w:cs="Times New Roman"/>
          <w:kern w:val="2"/>
          <w:sz w:val="32"/>
          <w:szCs w:val="32"/>
          <w:highlight w:val="none"/>
          <w:lang w:val="en-US" w:eastAsia="zh-CN" w:bidi="ar"/>
        </w:rPr>
        <w:t>1436</w:t>
      </w:r>
      <w:r>
        <w:rPr>
          <w:rFonts w:hint="default" w:ascii="Times New Roman" w:hAnsi="Times New Roman" w:eastAsia="仿宋_GB2312" w:cs="Times New Roman"/>
          <w:kern w:val="2"/>
          <w:sz w:val="32"/>
          <w:szCs w:val="32"/>
          <w:highlight w:val="none"/>
          <w:lang w:val="en-US" w:eastAsia="zh-CN" w:bidi="ar"/>
        </w:rPr>
        <w:t>个。不存在教育系统外人员占用教师编制现象。生均公用经费均按要求统一核拨义务教育学校生均公用经费基准定额</w:t>
      </w:r>
      <w:r>
        <w:rPr>
          <w:rFonts w:hint="default"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按照《新疆维吾尔自治区义务教育学校办学基本标准（试行）》（新教基〔2011〕23号）要求，实验仪器、体育器材、信息化设备等按学科要求均已配齐，各功能室通风、照明等条件符合安全标准，满足日常教学和实验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bookmarkStart w:id="0" w:name="OLE_LINK2"/>
      <w:r>
        <w:rPr>
          <w:rFonts w:hint="default" w:ascii="Times New Roman" w:hAnsi="Times New Roman" w:eastAsia="仿宋_GB2312" w:cs="Times New Roman"/>
          <w:b/>
          <w:bCs/>
          <w:sz w:val="32"/>
          <w:szCs w:val="32"/>
        </w:rPr>
        <w:t>3.所有小学、初中每12个班级配备音乐、美术专用教室1间以上；其中，每间音乐专用教室面积不小于96平方米，每间美术专用教室面积不小于90平方米；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kern w:val="2"/>
          <w:sz w:val="32"/>
          <w:szCs w:val="32"/>
          <w:highlight w:val="none"/>
          <w:lang w:val="en-US" w:eastAsia="zh-CN" w:bidi="ar"/>
        </w:rPr>
        <w:t>每12个班级配备音乐、美术专用教室1间以上”的标准</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全市527个教学班共配备音乐、美术专用教室125间。2016年及以前规划建设学校，音乐、美术教室数量达标</w:t>
      </w:r>
      <w:r>
        <w:rPr>
          <w:rFonts w:hint="eastAsia"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2016年以后规划建设学校，音乐、美术教室面积不小于96平方米、90平方米</w:t>
      </w:r>
      <w:r>
        <w:rPr>
          <w:rFonts w:hint="eastAsia" w:ascii="Times New Roman" w:hAnsi="Times New Roman" w:eastAsia="仿宋_GB2312" w:cs="Times New Roman"/>
          <w:kern w:val="2"/>
          <w:sz w:val="32"/>
          <w:szCs w:val="32"/>
          <w:highlight w:val="none"/>
          <w:lang w:val="en-US" w:eastAsia="zh-CN" w:bidi="ar"/>
        </w:rPr>
        <w:t>；对于最大班额低于30人的乡村小规模学校，音乐、美术教室单间使用面积和普通教室相当。</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4.所有小学、初中学校规模不超过2000人，九年一贯制学校、十二年一贯制学校义务教育阶段规模不超过2500人。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全市</w:t>
      </w:r>
      <w:r>
        <w:rPr>
          <w:rFonts w:hint="default" w:ascii="Times New Roman" w:hAnsi="Times New Roman" w:eastAsia="仿宋_GB2312" w:cs="Times New Roman"/>
          <w:color w:val="000000"/>
          <w:kern w:val="2"/>
          <w:sz w:val="32"/>
          <w:szCs w:val="32"/>
          <w:highlight w:val="none"/>
          <w:lang w:val="en-US" w:eastAsia="zh-CN" w:bidi="ar"/>
        </w:rPr>
        <w:t>小学最大规模学校是乌苏市第一小学，实际在校生1694人；初中最大规模是乌苏市第五中学，实际在校生1943人，小学、初中均未超过规定人数。九年一贯制最大规模学校为乌苏市第六中学，实际在校人数2919人。</w:t>
      </w:r>
      <w:r>
        <w:rPr>
          <w:rFonts w:hint="eastAsia" w:ascii="Times New Roman" w:hAnsi="Times New Roman" w:eastAsia="仿宋_GB2312" w:cs="Times New Roman"/>
          <w:color w:val="000000"/>
          <w:kern w:val="2"/>
          <w:sz w:val="32"/>
          <w:szCs w:val="32"/>
          <w:highlight w:val="none"/>
          <w:lang w:val="en-US" w:eastAsia="zh-CN" w:bidi="ar"/>
        </w:rPr>
        <w:t>现</w:t>
      </w:r>
      <w:r>
        <w:rPr>
          <w:rFonts w:hint="default" w:ascii="Times New Roman" w:hAnsi="Times New Roman" w:eastAsia="仿宋_GB2312" w:cs="Times New Roman"/>
          <w:color w:val="000000"/>
          <w:kern w:val="2"/>
          <w:sz w:val="32"/>
          <w:szCs w:val="32"/>
          <w:highlight w:val="none"/>
          <w:lang w:val="en-US" w:eastAsia="zh-CN" w:bidi="ar"/>
        </w:rPr>
        <w:t>已制定《乌苏市化解区域大校额、大班额方案》，</w:t>
      </w:r>
      <w:r>
        <w:rPr>
          <w:rFonts w:hint="eastAsia" w:ascii="Times New Roman" w:hAnsi="Times New Roman" w:eastAsia="仿宋_GB2312" w:cs="Times New Roman"/>
          <w:color w:val="000000"/>
          <w:kern w:val="2"/>
          <w:sz w:val="32"/>
          <w:szCs w:val="32"/>
          <w:highlight w:val="none"/>
          <w:lang w:val="en-US" w:eastAsia="zh-CN" w:bidi="ar"/>
        </w:rPr>
        <w:t>2026</w:t>
      </w:r>
      <w:r>
        <w:rPr>
          <w:rFonts w:hint="default" w:ascii="Times New Roman" w:hAnsi="Times New Roman" w:eastAsia="仿宋_GB2312" w:cs="Times New Roman"/>
          <w:color w:val="000000"/>
          <w:kern w:val="2"/>
          <w:sz w:val="32"/>
          <w:szCs w:val="32"/>
          <w:highlight w:val="none"/>
          <w:lang w:val="en-US" w:eastAsia="zh-CN" w:bidi="ar"/>
        </w:rPr>
        <w:t>年</w:t>
      </w:r>
      <w:r>
        <w:rPr>
          <w:rFonts w:hint="eastAsia" w:ascii="Times New Roman" w:hAnsi="Times New Roman" w:eastAsia="仿宋_GB2312" w:cs="Times New Roman"/>
          <w:color w:val="000000"/>
          <w:kern w:val="2"/>
          <w:sz w:val="32"/>
          <w:szCs w:val="32"/>
          <w:highlight w:val="none"/>
          <w:lang w:val="en-US" w:eastAsia="zh-CN" w:bidi="ar"/>
        </w:rPr>
        <w:t>9月彻底</w:t>
      </w:r>
      <w:r>
        <w:rPr>
          <w:rFonts w:hint="default" w:ascii="Times New Roman" w:hAnsi="Times New Roman" w:eastAsia="仿宋_GB2312" w:cs="Times New Roman"/>
          <w:color w:val="000000"/>
          <w:kern w:val="2"/>
          <w:sz w:val="32"/>
          <w:szCs w:val="32"/>
          <w:highlight w:val="none"/>
          <w:lang w:val="en-US" w:eastAsia="zh-CN" w:bidi="ar"/>
        </w:rPr>
        <w:t>消除大校额。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5.小学、初中所有班级学生数分别不超过45人、50人；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全市</w:t>
      </w:r>
      <w:r>
        <w:rPr>
          <w:rFonts w:hint="default" w:ascii="Times New Roman" w:hAnsi="Times New Roman" w:eastAsia="仿宋_GB2312" w:cs="Times New Roman"/>
          <w:color w:val="000000"/>
          <w:kern w:val="2"/>
          <w:sz w:val="32"/>
          <w:szCs w:val="32"/>
          <w:highlight w:val="none"/>
          <w:lang w:val="en-US" w:eastAsia="zh-CN" w:bidi="ar"/>
        </w:rPr>
        <w:t>小学教学班355个，学生12927人，平均班额36人；初中教学班172个，学生7968人，平均班额46人。小学46</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color w:val="000000"/>
          <w:kern w:val="2"/>
          <w:sz w:val="32"/>
          <w:szCs w:val="32"/>
          <w:highlight w:val="none"/>
          <w:lang w:val="en-US" w:eastAsia="zh-CN" w:bidi="ar"/>
        </w:rPr>
        <w:t>50人班级75个，中学50</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color w:val="000000"/>
          <w:kern w:val="2"/>
          <w:sz w:val="32"/>
          <w:szCs w:val="32"/>
          <w:highlight w:val="none"/>
          <w:lang w:val="en-US" w:eastAsia="zh-CN" w:bidi="ar"/>
        </w:rPr>
        <w:t>55人班级33个。</w:t>
      </w:r>
      <w:r>
        <w:rPr>
          <w:rFonts w:hint="eastAsia" w:ascii="Times New Roman" w:hAnsi="Times New Roman" w:eastAsia="仿宋_GB2312" w:cs="Times New Roman"/>
          <w:color w:val="000000"/>
          <w:kern w:val="2"/>
          <w:sz w:val="32"/>
          <w:szCs w:val="32"/>
          <w:highlight w:val="none"/>
          <w:lang w:val="en-US" w:eastAsia="zh-CN" w:bidi="ar"/>
        </w:rPr>
        <w:t>现</w:t>
      </w:r>
      <w:r>
        <w:rPr>
          <w:rFonts w:hint="default" w:ascii="Times New Roman" w:hAnsi="Times New Roman" w:eastAsia="仿宋_GB2312" w:cs="Times New Roman"/>
          <w:color w:val="000000"/>
          <w:kern w:val="2"/>
          <w:sz w:val="32"/>
          <w:szCs w:val="32"/>
          <w:highlight w:val="none"/>
          <w:lang w:val="en-US" w:eastAsia="zh-CN" w:bidi="ar"/>
        </w:rPr>
        <w:t>已制定《乌苏市化解区域大校额、大班额方案》，</w:t>
      </w:r>
      <w:r>
        <w:rPr>
          <w:rFonts w:hint="eastAsia" w:ascii="Times New Roman" w:hAnsi="Times New Roman" w:eastAsia="仿宋_GB2312" w:cs="Times New Roman"/>
          <w:color w:val="000000"/>
          <w:kern w:val="2"/>
          <w:sz w:val="32"/>
          <w:szCs w:val="32"/>
          <w:highlight w:val="none"/>
          <w:lang w:val="en-US" w:eastAsia="zh-CN" w:bidi="ar"/>
        </w:rPr>
        <w:t>2026</w:t>
      </w:r>
      <w:r>
        <w:rPr>
          <w:rFonts w:hint="default" w:ascii="Times New Roman" w:hAnsi="Times New Roman" w:eastAsia="仿宋_GB2312" w:cs="Times New Roman"/>
          <w:color w:val="000000"/>
          <w:kern w:val="2"/>
          <w:sz w:val="32"/>
          <w:szCs w:val="32"/>
          <w:highlight w:val="none"/>
          <w:lang w:val="en-US" w:eastAsia="zh-CN" w:bidi="ar"/>
        </w:rPr>
        <w:t>年</w:t>
      </w:r>
      <w:r>
        <w:rPr>
          <w:rFonts w:hint="eastAsia" w:ascii="Times New Roman" w:hAnsi="Times New Roman" w:eastAsia="仿宋_GB2312" w:cs="Times New Roman"/>
          <w:color w:val="000000"/>
          <w:kern w:val="2"/>
          <w:sz w:val="32"/>
          <w:szCs w:val="32"/>
          <w:highlight w:val="none"/>
          <w:lang w:val="en-US" w:eastAsia="zh-CN" w:bidi="ar"/>
        </w:rPr>
        <w:t>9月彻底</w:t>
      </w:r>
      <w:r>
        <w:rPr>
          <w:rFonts w:hint="default" w:ascii="Times New Roman" w:hAnsi="Times New Roman" w:eastAsia="仿宋_GB2312" w:cs="Times New Roman"/>
          <w:color w:val="000000"/>
          <w:kern w:val="2"/>
          <w:sz w:val="32"/>
          <w:szCs w:val="32"/>
          <w:highlight w:val="none"/>
          <w:lang w:val="en-US" w:eastAsia="zh-CN" w:bidi="ar"/>
        </w:rPr>
        <w:t>消除大班额。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6.不足100名学生村小学和教学点按100名学生核定公用经费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】全市有</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个不足100人的小规模学校，</w:t>
      </w:r>
      <w:r>
        <w:rPr>
          <w:rFonts w:hint="eastAsia" w:ascii="Times New Roman" w:hAnsi="Times New Roman" w:eastAsia="仿宋_GB2312" w:cs="Times New Roman"/>
          <w:sz w:val="32"/>
          <w:szCs w:val="32"/>
          <w:lang w:val="en-US" w:eastAsia="zh-CN"/>
        </w:rPr>
        <w:t>拨付</w:t>
      </w:r>
      <w:r>
        <w:rPr>
          <w:rFonts w:hint="default" w:ascii="Times New Roman" w:hAnsi="Times New Roman" w:eastAsia="仿宋_GB2312" w:cs="Times New Roman"/>
          <w:sz w:val="32"/>
          <w:szCs w:val="32"/>
        </w:rPr>
        <w:t xml:space="preserve">公用经费 </w:t>
      </w:r>
      <w:r>
        <w:rPr>
          <w:rFonts w:hint="eastAsia" w:ascii="Times New Roman" w:hAnsi="Times New Roman" w:eastAsia="仿宋_GB2312" w:cs="Times New Roman"/>
          <w:sz w:val="32"/>
          <w:szCs w:val="32"/>
          <w:lang w:val="en-US" w:eastAsia="zh-CN"/>
        </w:rPr>
        <w:t>79.006万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均按100人核定公用经费。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7.特殊教育学校生均公用经费不低于6000元；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全市特殊教育生均公用经费为 73.5万元，特殊教育学生数为105人，其中随班就读94人，送教上门11人，特殊教育生均公用经费为7000元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做到专款专用。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8.全县义务教育学校教师平均工资收入水平不低于当地公务员平均工资收入水平，按规定足额核定教师绩效工资总量；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】全市义务教育学校教师平均工资收入水平不低于当地公务员平均工资收入水平。建立了教师工资待遇保障长效机制和动态调整机制，202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年义务教育教师年均工资收入为137422元，</w:t>
      </w:r>
      <w:r>
        <w:rPr>
          <w:rFonts w:hint="eastAsia" w:ascii="Times New Roman" w:hAnsi="Times New Roman" w:eastAsia="仿宋_GB2312" w:cs="Times New Roman"/>
          <w:sz w:val="32"/>
          <w:szCs w:val="32"/>
          <w:lang w:val="en-US" w:eastAsia="zh-CN"/>
        </w:rPr>
        <w:t>公务员</w:t>
      </w:r>
      <w:r>
        <w:rPr>
          <w:rFonts w:hint="default" w:ascii="Times New Roman" w:hAnsi="Times New Roman" w:eastAsia="仿宋_GB2312" w:cs="Times New Roman"/>
          <w:sz w:val="32"/>
          <w:szCs w:val="32"/>
        </w:rPr>
        <w:t>年均工资收入为</w:t>
      </w:r>
      <w:r>
        <w:rPr>
          <w:rFonts w:hint="eastAsia" w:ascii="Times New Roman" w:hAnsi="Times New Roman" w:eastAsia="仿宋_GB2312" w:cs="Times New Roman"/>
          <w:sz w:val="32"/>
          <w:szCs w:val="32"/>
          <w:lang w:val="en-US" w:eastAsia="zh-CN"/>
        </w:rPr>
        <w:t>126155.8</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不低于当地公务员平均工资收入。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9.教师5年360学时培训完成率达到100%；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】教师培训工作以</w:t>
      </w:r>
      <w:r>
        <w:rPr>
          <w:rFonts w:hint="eastAsia" w:ascii="Times New Roman" w:hAnsi="Times New Roman" w:eastAsia="仿宋_GB2312" w:cs="Times New Roman"/>
          <w:sz w:val="32"/>
          <w:szCs w:val="32"/>
          <w:lang w:eastAsia="zh-CN"/>
        </w:rPr>
        <w:t>落实立德树人根本任务</w:t>
      </w:r>
      <w:r>
        <w:rPr>
          <w:rFonts w:hint="default" w:ascii="Times New Roman" w:hAnsi="Times New Roman" w:eastAsia="仿宋_GB2312" w:cs="Times New Roman"/>
          <w:sz w:val="32"/>
          <w:szCs w:val="32"/>
        </w:rPr>
        <w:t>，建立开放灵活的分级培训体系。在2019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2023年第六个五年周期，专任教师5年360学时培训完成率达到100%；2024年，专任教师1647人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周期继续教育第一年</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学时完成率100%；2025年，专任教师1606人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周期继续教育第二年</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学时完成率100%。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10.县级教育行政部门在核定的教职工编制总额和岗位总量内，统筹分配各校教职工编制和岗位数量；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在核定的教职工编制总额和岗位总量内，统筹分配各校教职工编制和岗位数量，2025年</w:t>
      </w:r>
      <w:r>
        <w:rPr>
          <w:rFonts w:hint="default" w:ascii="Times New Roman" w:hAnsi="Times New Roman" w:eastAsia="仿宋_GB2312" w:cs="Times New Roman"/>
          <w:sz w:val="32"/>
          <w:szCs w:val="32"/>
          <w:highlight w:val="none"/>
          <w:lang w:val="en-US" w:eastAsia="zh-CN"/>
        </w:rPr>
        <w:t>已</w:t>
      </w:r>
      <w:r>
        <w:rPr>
          <w:rFonts w:hint="default" w:ascii="Times New Roman" w:hAnsi="Times New Roman" w:eastAsia="仿宋_GB2312" w:cs="Times New Roman"/>
          <w:sz w:val="32"/>
          <w:szCs w:val="32"/>
          <w:highlight w:val="none"/>
        </w:rPr>
        <w:t>完成乌苏市中小学、幼儿园岗位设置。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11.全县每年交流轮岗教师比例不低于符合交流条件教师总额的10%，其中，骨干教师不低于交流轮岗教师总数的20%；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教师交流轮岗均正常开展，符合交流轮岗条件教师总数739名，2025年交流轮岗教师134人，占比18.13%。交流轮岗的骨干教师39名，占交流轮岗教师总数的比例29.10%。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12.专任教师持有教师资格证上岗率达到100%；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】全市义务教育阶段专任教师1606名，均已取得相应教师资格证，持证上岗率100%。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13.城区和镇区公办小学、初中（均不含寄宿制学校）就近划片入学比例分别达到100%、95%以上；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全市义务教育阶段学校入学采取学区划分和对口直升方式，乡镇中小学按照所属村队就近入学，初中采取对口直升的方式就近入学。市直小学按照学区划分开展阳光招生、均衡分班，全市24所中小学就近划片入学比例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14.全县优质高中招生名额分配比例不低于50%，并向农村初中倾斜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】2025年九年级毕业生</w:t>
      </w:r>
      <w:r>
        <w:rPr>
          <w:rFonts w:hint="default" w:ascii="Times New Roman" w:hAnsi="Times New Roman" w:eastAsia="仿宋_GB2312" w:cs="Times New Roman"/>
          <w:color w:val="auto"/>
          <w:sz w:val="32"/>
          <w:szCs w:val="32"/>
          <w:highlight w:val="none"/>
          <w:lang w:val="en-US" w:eastAsia="zh-CN"/>
        </w:rPr>
        <w:t>2401</w:t>
      </w:r>
      <w:r>
        <w:rPr>
          <w:rFonts w:hint="default" w:ascii="Times New Roman" w:hAnsi="Times New Roman" w:eastAsia="仿宋_GB2312" w:cs="Times New Roman"/>
          <w:sz w:val="32"/>
          <w:szCs w:val="32"/>
          <w:highlight w:val="none"/>
        </w:rPr>
        <w:t>人，普通高中共录取146</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人，占比61.</w:t>
      </w:r>
      <w:r>
        <w:rPr>
          <w:rFonts w:hint="default"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rPr>
        <w:t>%；其中农村九年</w:t>
      </w:r>
      <w:r>
        <w:rPr>
          <w:rFonts w:hint="default" w:ascii="Times New Roman" w:hAnsi="Times New Roman" w:eastAsia="仿宋_GB2312" w:cs="Times New Roman"/>
          <w:sz w:val="32"/>
          <w:szCs w:val="32"/>
        </w:rPr>
        <w:t>级毕业生355人，普通高中共分配农村241人，占比67.89%。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15.留守儿童关爱体系健全，全县符合条件的随迁子女在公办学校和政府购买服务的民办学校就读的比例不低于85%；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全市2025年义务教育阶段随迁子女</w:t>
      </w:r>
      <w:r>
        <w:rPr>
          <w:rFonts w:hint="default" w:ascii="Times New Roman" w:hAnsi="Times New Roman" w:eastAsia="仿宋_GB2312" w:cs="Times New Roman"/>
          <w:strike w:val="0"/>
          <w:dstrike w:val="0"/>
          <w:sz w:val="32"/>
          <w:szCs w:val="32"/>
          <w:highlight w:val="none"/>
          <w:lang w:val="en-US" w:eastAsia="zh-CN"/>
        </w:rPr>
        <w:t>2780</w:t>
      </w:r>
      <w:r>
        <w:rPr>
          <w:rFonts w:hint="default" w:ascii="Times New Roman" w:hAnsi="Times New Roman" w:eastAsia="仿宋_GB2312" w:cs="Times New Roman"/>
          <w:sz w:val="32"/>
          <w:szCs w:val="32"/>
          <w:highlight w:val="none"/>
        </w:rPr>
        <w:t>人，全部在公办学校就读，入学率达100%。制定关爱留守儿童工作实施方案，建立健全关爱保护工作体系。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（三）教育质量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1.全县初中三年巩固率达到95%以上；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highlight w:val="none"/>
          <w:lang w:val="en-US"/>
        </w:rPr>
        <w:t>202</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年七年级</w:t>
      </w:r>
      <w:r>
        <w:rPr>
          <w:rFonts w:hint="default" w:ascii="Times New Roman" w:hAnsi="Times New Roman" w:eastAsia="仿宋_GB2312" w:cs="Times New Roman"/>
          <w:color w:val="000000"/>
          <w:sz w:val="32"/>
          <w:szCs w:val="32"/>
          <w:highlight w:val="none"/>
          <w:lang w:val="en-US" w:eastAsia="zh-CN"/>
        </w:rPr>
        <w:t>招生2411</w:t>
      </w:r>
      <w:r>
        <w:rPr>
          <w:rFonts w:hint="default" w:ascii="Times New Roman" w:hAnsi="Times New Roman" w:eastAsia="仿宋_GB2312" w:cs="Times New Roman"/>
          <w:color w:val="000000"/>
          <w:sz w:val="32"/>
          <w:szCs w:val="32"/>
          <w:highlight w:val="none"/>
          <w:lang w:eastAsia="zh-CN"/>
        </w:rPr>
        <w:t>人，转入</w:t>
      </w:r>
      <w:r>
        <w:rPr>
          <w:rFonts w:hint="default" w:ascii="Times New Roman" w:hAnsi="Times New Roman" w:eastAsia="仿宋_GB2312" w:cs="Times New Roman"/>
          <w:color w:val="000000"/>
          <w:sz w:val="32"/>
          <w:szCs w:val="32"/>
          <w:highlight w:val="none"/>
          <w:lang w:val="en-US" w:eastAsia="zh-CN"/>
        </w:rPr>
        <w:t>69</w:t>
      </w:r>
      <w:r>
        <w:rPr>
          <w:rFonts w:hint="default" w:ascii="Times New Roman" w:hAnsi="Times New Roman" w:eastAsia="仿宋_GB2312" w:cs="Times New Roman"/>
          <w:color w:val="000000"/>
          <w:sz w:val="32"/>
          <w:szCs w:val="32"/>
          <w:highlight w:val="none"/>
          <w:lang w:eastAsia="zh-CN"/>
        </w:rPr>
        <w:t>人，转出</w:t>
      </w:r>
      <w:r>
        <w:rPr>
          <w:rFonts w:hint="default" w:ascii="Times New Roman" w:hAnsi="Times New Roman" w:eastAsia="仿宋_GB2312" w:cs="Times New Roman"/>
          <w:color w:val="000000"/>
          <w:sz w:val="32"/>
          <w:szCs w:val="32"/>
          <w:highlight w:val="none"/>
          <w:lang w:val="en-US"/>
        </w:rPr>
        <w:t>6</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人，</w:t>
      </w:r>
      <w:r>
        <w:rPr>
          <w:rFonts w:hint="default" w:ascii="Times New Roman" w:hAnsi="Times New Roman" w:eastAsia="仿宋_GB2312" w:cs="Times New Roman"/>
          <w:color w:val="000000"/>
          <w:sz w:val="32"/>
          <w:szCs w:val="32"/>
          <w:highlight w:val="none"/>
          <w:lang w:val="en-US" w:eastAsia="zh-CN"/>
        </w:rPr>
        <w:t>休学36人，复学25人，跳级1人，</w:t>
      </w:r>
      <w:r>
        <w:rPr>
          <w:rFonts w:hint="default" w:ascii="Times New Roman" w:hAnsi="Times New Roman" w:eastAsia="仿宋_GB2312" w:cs="Times New Roman"/>
          <w:color w:val="000000"/>
          <w:sz w:val="32"/>
          <w:szCs w:val="32"/>
          <w:highlight w:val="none"/>
          <w:lang w:eastAsia="zh-CN"/>
        </w:rPr>
        <w:t>死亡</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人，</w:t>
      </w:r>
      <w:r>
        <w:rPr>
          <w:rFonts w:hint="default" w:ascii="Times New Roman" w:hAnsi="Times New Roman" w:eastAsia="仿宋_GB2312" w:cs="Times New Roman"/>
          <w:color w:val="000000"/>
          <w:sz w:val="32"/>
          <w:szCs w:val="32"/>
          <w:highlight w:val="none"/>
          <w:lang w:val="en-US"/>
        </w:rPr>
        <w:t>202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年毕业</w:t>
      </w:r>
      <w:r>
        <w:rPr>
          <w:rFonts w:hint="default" w:ascii="Times New Roman" w:hAnsi="Times New Roman" w:eastAsia="仿宋_GB2312" w:cs="Times New Roman"/>
          <w:color w:val="000000"/>
          <w:sz w:val="32"/>
          <w:szCs w:val="32"/>
          <w:highlight w:val="none"/>
          <w:lang w:val="en-US" w:eastAsia="zh-CN"/>
        </w:rPr>
        <w:t>2401</w:t>
      </w:r>
      <w:r>
        <w:rPr>
          <w:rFonts w:hint="default" w:ascii="Times New Roman" w:hAnsi="Times New Roman" w:eastAsia="仿宋_GB2312" w:cs="Times New Roman"/>
          <w:color w:val="000000"/>
          <w:sz w:val="32"/>
          <w:szCs w:val="32"/>
          <w:highlight w:val="none"/>
          <w:lang w:eastAsia="zh-CN"/>
        </w:rPr>
        <w:t>人，巩固率为</w:t>
      </w:r>
      <w:r>
        <w:rPr>
          <w:rFonts w:hint="default" w:ascii="Times New Roman" w:hAnsi="Times New Roman" w:eastAsia="仿宋_GB2312" w:cs="Times New Roman"/>
          <w:color w:val="000000"/>
          <w:sz w:val="32"/>
          <w:szCs w:val="32"/>
          <w:highlight w:val="none"/>
          <w:lang w:val="en-US" w:eastAsia="zh-CN"/>
        </w:rPr>
        <w:t>99.96</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lang w:eastAsia="zh-CN"/>
        </w:rPr>
        <w:t>初中三年</w:t>
      </w:r>
      <w:r>
        <w:rPr>
          <w:rFonts w:hint="default" w:ascii="Times New Roman" w:hAnsi="Times New Roman" w:eastAsia="仿宋_GB2312" w:cs="Times New Roman"/>
          <w:color w:val="000000"/>
          <w:sz w:val="32"/>
          <w:szCs w:val="32"/>
          <w:lang w:val="en-US" w:eastAsia="zh-CN"/>
        </w:rPr>
        <w:t>巩固率</w:t>
      </w:r>
      <w:r>
        <w:rPr>
          <w:rFonts w:hint="default" w:ascii="Times New Roman" w:hAnsi="Times New Roman" w:eastAsia="仿宋_GB2312" w:cs="Times New Roman"/>
          <w:color w:val="000000"/>
          <w:sz w:val="32"/>
          <w:szCs w:val="32"/>
          <w:lang w:eastAsia="zh-CN"/>
        </w:rPr>
        <w:t>已达到</w:t>
      </w:r>
      <w:r>
        <w:rPr>
          <w:rFonts w:hint="default" w:ascii="Times New Roman" w:hAnsi="Times New Roman" w:eastAsia="仿宋_GB2312" w:cs="Times New Roman"/>
          <w:color w:val="000000"/>
          <w:sz w:val="32"/>
          <w:szCs w:val="32"/>
          <w:lang w:val="en-US"/>
        </w:rPr>
        <w:t>95%</w:t>
      </w:r>
      <w:r>
        <w:rPr>
          <w:rFonts w:hint="default" w:ascii="Times New Roman" w:hAnsi="Times New Roman" w:eastAsia="仿宋_GB2312" w:cs="Times New Roman"/>
          <w:color w:val="000000"/>
          <w:sz w:val="32"/>
          <w:szCs w:val="32"/>
          <w:lang w:eastAsia="zh-CN"/>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2.全县残疾儿童少年入学率达到95%以上；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highlight w:val="none"/>
          <w:lang w:val="en-US"/>
        </w:rPr>
        <w:t>202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年我</w:t>
      </w:r>
      <w:r>
        <w:rPr>
          <w:rFonts w:hint="default" w:ascii="Times New Roman" w:hAnsi="Times New Roman" w:eastAsia="仿宋_GB2312" w:cs="Times New Roman"/>
          <w:color w:val="000000"/>
          <w:sz w:val="32"/>
          <w:szCs w:val="32"/>
          <w:highlight w:val="none"/>
          <w:lang w:val="en-US" w:eastAsia="zh-CN"/>
        </w:rPr>
        <w:t>市6</w:t>
      </w:r>
      <w:r>
        <w:rPr>
          <w:rFonts w:hint="default" w:ascii="Times New Roman" w:hAnsi="Times New Roman" w:eastAsia="仿宋_GB2312" w:cs="Times New Roman"/>
          <w:color w:val="000000"/>
          <w:sz w:val="32"/>
          <w:szCs w:val="32"/>
          <w:highlight w:val="none"/>
          <w:lang w:val="en-US"/>
        </w:rPr>
        <w:t>-1</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周岁适龄残疾儿童少年</w:t>
      </w:r>
      <w:r>
        <w:rPr>
          <w:rFonts w:hint="default" w:ascii="Times New Roman" w:hAnsi="Times New Roman" w:eastAsia="仿宋_GB2312" w:cs="Times New Roman"/>
          <w:color w:val="000000"/>
          <w:sz w:val="32"/>
          <w:szCs w:val="32"/>
          <w:highlight w:val="none"/>
          <w:lang w:val="en-US" w:eastAsia="zh-CN"/>
        </w:rPr>
        <w:t>179</w:t>
      </w:r>
      <w:r>
        <w:rPr>
          <w:rFonts w:hint="default" w:ascii="Times New Roman" w:hAnsi="Times New Roman" w:eastAsia="仿宋_GB2312" w:cs="Times New Roman"/>
          <w:color w:val="000000"/>
          <w:sz w:val="32"/>
          <w:szCs w:val="32"/>
          <w:highlight w:val="none"/>
          <w:lang w:eastAsia="zh-CN"/>
        </w:rPr>
        <w:t>人，其中随班就读</w:t>
      </w:r>
      <w:r>
        <w:rPr>
          <w:rFonts w:hint="default" w:ascii="Times New Roman" w:hAnsi="Times New Roman" w:eastAsia="仿宋_GB2312" w:cs="Times New Roman"/>
          <w:color w:val="000000"/>
          <w:sz w:val="32"/>
          <w:szCs w:val="32"/>
          <w:highlight w:val="none"/>
          <w:lang w:val="en-US" w:eastAsia="zh-CN"/>
        </w:rPr>
        <w:t>112</w:t>
      </w:r>
      <w:r>
        <w:rPr>
          <w:rFonts w:hint="default" w:ascii="Times New Roman" w:hAnsi="Times New Roman" w:eastAsia="仿宋_GB2312" w:cs="Times New Roman"/>
          <w:color w:val="000000"/>
          <w:sz w:val="32"/>
          <w:szCs w:val="32"/>
          <w:highlight w:val="none"/>
          <w:lang w:eastAsia="zh-CN"/>
        </w:rPr>
        <w:t>人、送教上门服务</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rPr>
        <w:t>3</w:t>
      </w:r>
      <w:r>
        <w:rPr>
          <w:rFonts w:hint="default" w:ascii="Times New Roman" w:hAnsi="Times New Roman" w:eastAsia="仿宋_GB2312" w:cs="Times New Roman"/>
          <w:color w:val="000000"/>
          <w:sz w:val="32"/>
          <w:szCs w:val="32"/>
          <w:highlight w:val="none"/>
          <w:lang w:eastAsia="zh-CN"/>
        </w:rPr>
        <w:t>人、特殊教育学校就读</w:t>
      </w:r>
      <w:r>
        <w:rPr>
          <w:rFonts w:hint="default" w:ascii="Times New Roman" w:hAnsi="Times New Roman" w:eastAsia="仿宋_GB2312" w:cs="Times New Roman"/>
          <w:color w:val="000000"/>
          <w:sz w:val="32"/>
          <w:szCs w:val="32"/>
          <w:highlight w:val="none"/>
          <w:lang w:val="en-US" w:eastAsia="zh-CN"/>
        </w:rPr>
        <w:t>27</w:t>
      </w:r>
      <w:r>
        <w:rPr>
          <w:rFonts w:hint="default" w:ascii="Times New Roman" w:hAnsi="Times New Roman" w:eastAsia="仿宋_GB2312" w:cs="Times New Roman"/>
          <w:color w:val="000000"/>
          <w:sz w:val="32"/>
          <w:szCs w:val="32"/>
          <w:highlight w:val="none"/>
          <w:lang w:eastAsia="zh-CN"/>
        </w:rPr>
        <w:t>人、失去学习能力</w:t>
      </w:r>
      <w:r>
        <w:rPr>
          <w:rFonts w:hint="default"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lang w:eastAsia="zh-CN"/>
        </w:rPr>
        <w:t>人、延缓入学</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人（康复治疗）。适龄残疾儿童少年入学率为</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3.所有学校建立章程，实现学校管理与教学信息化；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各学校依法依规修订完善章程，</w:t>
      </w:r>
      <w:r>
        <w:rPr>
          <w:rFonts w:hint="default" w:ascii="Times New Roman" w:hAnsi="Times New Roman" w:eastAsia="仿宋_GB2312" w:cs="Times New Roman"/>
          <w:sz w:val="32"/>
          <w:szCs w:val="32"/>
          <w:lang w:eastAsia="zh-CN"/>
        </w:rPr>
        <w:t>加强以章程为核心的学校制度体系建设，进一步规范办学行为，依法治校水平明显提升。</w:t>
      </w:r>
      <w:r>
        <w:rPr>
          <w:rFonts w:hint="default" w:ascii="Times New Roman" w:hAnsi="Times New Roman" w:eastAsia="仿宋_GB2312" w:cs="Times New Roman"/>
          <w:color w:val="000000"/>
          <w:sz w:val="32"/>
          <w:szCs w:val="32"/>
          <w:lang w:eastAsia="zh-CN"/>
        </w:rPr>
        <w:t>积极推进教育信息化建设，在实现</w:t>
      </w:r>
      <w:r>
        <w:rPr>
          <w:rFonts w:hint="default" w:ascii="Times New Roman" w:hAnsi="Times New Roman" w:eastAsia="仿宋_GB2312" w:cs="Times New Roman"/>
          <w:color w:val="000000"/>
          <w:sz w:val="32"/>
          <w:szCs w:val="32"/>
          <w:lang w:val="en-US"/>
        </w:rPr>
        <w:t>“</w:t>
      </w:r>
      <w:r>
        <w:rPr>
          <w:rFonts w:hint="default" w:ascii="Times New Roman" w:hAnsi="Times New Roman" w:eastAsia="仿宋_GB2312" w:cs="Times New Roman"/>
          <w:color w:val="000000"/>
          <w:sz w:val="32"/>
          <w:szCs w:val="32"/>
          <w:lang w:eastAsia="zh-CN"/>
        </w:rPr>
        <w:t>三通两平台</w:t>
      </w:r>
      <w:r>
        <w:rPr>
          <w:rFonts w:hint="default" w:ascii="Times New Roman" w:hAnsi="Times New Roman" w:eastAsia="仿宋_GB2312" w:cs="Times New Roman"/>
          <w:color w:val="000000"/>
          <w:sz w:val="32"/>
          <w:szCs w:val="32"/>
          <w:lang w:val="en-US"/>
        </w:rPr>
        <w:t>”</w:t>
      </w:r>
      <w:r>
        <w:rPr>
          <w:rFonts w:hint="default" w:ascii="Times New Roman" w:hAnsi="Times New Roman" w:eastAsia="仿宋_GB2312" w:cs="Times New Roman"/>
          <w:color w:val="000000"/>
          <w:sz w:val="32"/>
          <w:szCs w:val="32"/>
          <w:lang w:eastAsia="zh-CN"/>
        </w:rPr>
        <w:t>的基础上，制定《乌苏市智慧校园建设方案》。目前24所学校均有录播教室，实现了强校带弱校，推进优质教育资源共享。</w:t>
      </w:r>
      <w:r>
        <w:rPr>
          <w:rFonts w:hint="default" w:ascii="Times New Roman" w:hAnsi="Times New Roman" w:eastAsia="仿宋_GB2312" w:cs="Times New Roman"/>
          <w:color w:val="000000"/>
          <w:sz w:val="32"/>
          <w:szCs w:val="32"/>
          <w:highlight w:val="none"/>
          <w:lang w:val="en-US"/>
        </w:rPr>
        <w:t>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年以来投入</w:t>
      </w:r>
      <w:r>
        <w:rPr>
          <w:rFonts w:hint="default" w:ascii="Times New Roman" w:hAnsi="Times New Roman" w:eastAsia="仿宋_GB2312" w:cs="Times New Roman"/>
          <w:color w:val="000000"/>
          <w:sz w:val="32"/>
          <w:szCs w:val="32"/>
          <w:highlight w:val="none"/>
          <w:lang w:val="en-US" w:eastAsia="zh-CN"/>
        </w:rPr>
        <w:t>4794</w:t>
      </w:r>
      <w:r>
        <w:rPr>
          <w:rFonts w:hint="default" w:ascii="Times New Roman" w:hAnsi="Times New Roman" w:eastAsia="仿宋_GB2312" w:cs="Times New Roman"/>
          <w:color w:val="000000"/>
          <w:sz w:val="32"/>
          <w:szCs w:val="32"/>
          <w:highlight w:val="none"/>
          <w:lang w:eastAsia="zh-CN"/>
        </w:rPr>
        <w:t>万元，配置学生计算机</w:t>
      </w:r>
      <w:r>
        <w:rPr>
          <w:rFonts w:hint="default" w:ascii="Times New Roman" w:hAnsi="Times New Roman" w:eastAsia="仿宋_GB2312" w:cs="Times New Roman"/>
          <w:color w:val="000000"/>
          <w:sz w:val="32"/>
          <w:szCs w:val="32"/>
          <w:highlight w:val="none"/>
          <w:lang w:val="en-US" w:eastAsia="zh-CN"/>
        </w:rPr>
        <w:t>1000余台，新建理化生实验室6间，为全市各中小学更新教学仪器设备，</w:t>
      </w:r>
      <w:r>
        <w:rPr>
          <w:rFonts w:hint="default" w:ascii="Times New Roman" w:hAnsi="Times New Roman" w:eastAsia="仿宋_GB2312" w:cs="Times New Roman"/>
          <w:color w:val="000000"/>
          <w:sz w:val="32"/>
          <w:szCs w:val="32"/>
          <w:highlight w:val="none"/>
          <w:lang w:eastAsia="zh-CN"/>
        </w:rPr>
        <w:t>构建上下联动的智慧教育平台体系，实现学校管理与教学信息化。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4.全县所有学校按照不低于学校年度公用经费预算总额的5%安排教师培训经费；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】2024年所有学校均已按照不低于学校年度公用经费预算总额的5%安排教师培训经费。202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年全市中小学教师培训费公用经费支出124.</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万元，占公用经费的</w:t>
      </w:r>
      <w:r>
        <w:rPr>
          <w:rFonts w:hint="eastAsia" w:ascii="Times New Roman" w:hAnsi="Times New Roman" w:eastAsia="仿宋_GB2312" w:cs="Times New Roman"/>
          <w:sz w:val="32"/>
          <w:szCs w:val="32"/>
          <w:lang w:val="en-US" w:eastAsia="zh-CN"/>
        </w:rPr>
        <w:t>7.22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5.教师能熟练运用信息化手段组织教学，设施设备利用率达到较高水平；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color w:val="000000"/>
          <w:kern w:val="2"/>
          <w:sz w:val="32"/>
          <w:szCs w:val="32"/>
          <w:lang w:val="en-US" w:eastAsia="zh-CN" w:bidi="ar"/>
        </w:rPr>
        <w:t>一是</w:t>
      </w:r>
      <w:r>
        <w:rPr>
          <w:rFonts w:hint="default" w:ascii="Times New Roman" w:hAnsi="Times New Roman" w:eastAsia="仿宋_GB2312" w:cs="Times New Roman"/>
          <w:color w:val="000000"/>
          <w:kern w:val="2"/>
          <w:sz w:val="32"/>
          <w:szCs w:val="32"/>
          <w:lang w:val="en-US" w:eastAsia="zh-CN" w:bidi="ar"/>
        </w:rPr>
        <w:t>开展教师业务培训和新入职的教师岗前培训，推进信息技术与学科教学深度融合，提升教师信息化素养。</w:t>
      </w:r>
      <w:r>
        <w:rPr>
          <w:rFonts w:hint="default" w:ascii="Times New Roman" w:hAnsi="Times New Roman" w:eastAsia="仿宋_GB2312" w:cs="Times New Roman"/>
          <w:b/>
          <w:bCs/>
          <w:color w:val="000000"/>
          <w:kern w:val="2"/>
          <w:sz w:val="32"/>
          <w:szCs w:val="32"/>
          <w:lang w:val="en-US" w:eastAsia="zh-CN" w:bidi="ar"/>
        </w:rPr>
        <w:t>二是</w:t>
      </w:r>
      <w:r>
        <w:rPr>
          <w:rFonts w:hint="default" w:ascii="Times New Roman" w:hAnsi="Times New Roman" w:eastAsia="仿宋_GB2312" w:cs="Times New Roman"/>
          <w:color w:val="000000"/>
          <w:kern w:val="2"/>
          <w:sz w:val="32"/>
          <w:szCs w:val="32"/>
          <w:lang w:val="en-US" w:eastAsia="zh-CN" w:bidi="ar"/>
        </w:rPr>
        <w:t>印发《乌苏市信息技术助推教育教学发展建设工作实施方案》，全市义务教育阶段1606名专任教师能熟练运用信息化手段组织教学，设施设备利用率达到较高水平，教学信息化已成教学常态。</w:t>
      </w:r>
      <w:r>
        <w:rPr>
          <w:rFonts w:hint="default" w:ascii="Times New Roman" w:hAnsi="Times New Roman" w:eastAsia="仿宋_GB2312" w:cs="Times New Roman"/>
          <w:b/>
          <w:bCs/>
          <w:color w:val="000000"/>
          <w:kern w:val="2"/>
          <w:sz w:val="32"/>
          <w:szCs w:val="32"/>
          <w:lang w:val="en-US" w:eastAsia="zh-CN" w:bidi="ar"/>
        </w:rPr>
        <w:t>三是</w:t>
      </w:r>
      <w:r>
        <w:rPr>
          <w:rFonts w:hint="default" w:ascii="Times New Roman" w:hAnsi="Times New Roman" w:eastAsia="仿宋_GB2312" w:cs="Times New Roman"/>
          <w:color w:val="000000"/>
          <w:kern w:val="2"/>
          <w:sz w:val="32"/>
          <w:szCs w:val="32"/>
          <w:lang w:val="en-US" w:eastAsia="zh-CN" w:bidi="ar"/>
        </w:rPr>
        <w:t>结合课堂教学实际，依托“三个课堂”平台，形成以“导学、研学、促学”为载体的“先学后教，训练提升”的课堂教学模式，开展数字素养提升、“希沃电子白板5.0”、实验室操作应用、智慧教育云平台应用等培训35场次，实现教育信息培训全覆盖，目前教师在国家中小学教育平台注册率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6.所有学校德育工作、校园文化建设达到良好以上；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市紧扣立德树人根本任务，系统推进德育体系建设。制定专项实施方案，促进德育工作专业化、规范化、实效化发展。坚持以铸牢中华民族共同体意识为主线，落实领导干部讲思政课制度，开展主题教学研讨、赛课等思政教研活动11场。建成市级青少年法治教育基地，聘任63名法治副校长，提升法治教育实效。深化跨区域交流，组织与“营乌”两地结对共建及书信交友活动，开展多层次研学实践，覆盖疆内外逾9000人次。全市24所义务教育学校全部完成市级德育达标校创建，其中5所获评自治区级示范校。推动“一校一品”校园文化品牌建设，形成“七彩”文化、“和雅”文化等特色品牌，形成一批特色鲜明、育人导向突出的文化主题，切实增强校园文化的感染力与引领力，为促进学生德智体美劳全面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7.课程开齐开足，教学秩序规范，综合实践活动有效开展；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color w:val="000000"/>
          <w:kern w:val="2"/>
          <w:sz w:val="32"/>
          <w:szCs w:val="32"/>
          <w:lang w:val="en-US" w:eastAsia="zh-CN" w:bidi="ar"/>
        </w:rPr>
        <w:t>一是</w:t>
      </w:r>
      <w:r>
        <w:rPr>
          <w:rFonts w:hint="default" w:ascii="Times New Roman" w:hAnsi="Times New Roman" w:eastAsia="仿宋_GB2312" w:cs="Times New Roman"/>
          <w:color w:val="000000"/>
          <w:kern w:val="2"/>
          <w:sz w:val="32"/>
          <w:szCs w:val="32"/>
          <w:lang w:val="en-US" w:eastAsia="zh-CN" w:bidi="ar"/>
        </w:rPr>
        <w:t>严格按照《教育部义务教育课程方案（2022年版）</w:t>
      </w:r>
      <w:r>
        <w:rPr>
          <w:rFonts w:hint="eastAsia" w:ascii="Times New Roman" w:hAnsi="Times New Roman" w:eastAsia="仿宋_GB2312" w:cs="Times New Roman"/>
          <w:color w:val="000000"/>
          <w:kern w:val="2"/>
          <w:sz w:val="32"/>
          <w:szCs w:val="32"/>
          <w:lang w:val="en-US" w:eastAsia="zh-CN" w:bidi="ar"/>
        </w:rPr>
        <w:t>》和</w:t>
      </w:r>
      <w:r>
        <w:rPr>
          <w:rFonts w:hint="default" w:ascii="Times New Roman" w:hAnsi="Times New Roman" w:eastAsia="仿宋_GB2312" w:cs="Times New Roman"/>
          <w:color w:val="000000"/>
          <w:kern w:val="2"/>
          <w:sz w:val="32"/>
          <w:szCs w:val="32"/>
          <w:lang w:val="en-US" w:eastAsia="zh-CN" w:bidi="ar"/>
        </w:rPr>
        <w:t>《自治区义务教育课程实施办法》要求，制定《乌苏市课时分配方案》，优化课程设置，开足开齐国家课程、地方课程和校本课程。</w:t>
      </w:r>
      <w:r>
        <w:rPr>
          <w:rFonts w:hint="default" w:ascii="Times New Roman" w:hAnsi="Times New Roman" w:eastAsia="仿宋_GB2312" w:cs="Times New Roman"/>
          <w:b/>
          <w:bCs/>
          <w:color w:val="000000"/>
          <w:spacing w:val="-11"/>
          <w:kern w:val="2"/>
          <w:sz w:val="32"/>
          <w:szCs w:val="32"/>
          <w:highlight w:val="none"/>
          <w:lang w:val="en-US" w:eastAsia="zh-CN" w:bidi="ar"/>
        </w:rPr>
        <w:t>二是</w:t>
      </w:r>
      <w:r>
        <w:rPr>
          <w:rFonts w:hint="default" w:ascii="Times New Roman" w:hAnsi="Times New Roman" w:eastAsia="仿宋_GB2312" w:cs="Times New Roman"/>
          <w:kern w:val="2"/>
          <w:sz w:val="32"/>
          <w:szCs w:val="32"/>
          <w:highlight w:val="none"/>
          <w:lang w:val="en-US" w:eastAsia="zh-CN" w:bidi="ar"/>
        </w:rPr>
        <w:t>制定《乌苏市中小学教师集体备课要求》，规范学校作业管理与学业评价等办学行为。</w:t>
      </w:r>
      <w:r>
        <w:rPr>
          <w:rFonts w:hint="default" w:ascii="Times New Roman" w:hAnsi="Times New Roman" w:eastAsia="仿宋_GB2312" w:cs="Times New Roman"/>
          <w:b/>
          <w:bCs/>
          <w:kern w:val="2"/>
          <w:sz w:val="32"/>
          <w:szCs w:val="32"/>
          <w:lang w:val="en-US" w:eastAsia="zh-CN" w:bidi="ar"/>
        </w:rPr>
        <w:t>三是</w:t>
      </w:r>
      <w:r>
        <w:rPr>
          <w:rFonts w:hint="default" w:ascii="Times New Roman" w:hAnsi="Times New Roman" w:eastAsia="仿宋_GB2312" w:cs="Times New Roman"/>
          <w:kern w:val="2"/>
          <w:sz w:val="32"/>
          <w:szCs w:val="32"/>
          <w:lang w:val="en-US" w:eastAsia="zh-CN" w:bidi="ar"/>
        </w:rPr>
        <w:t>学校建有科学类实验室、数字化实验室、劳技室等12类劳动教育实践教室，综合实践活动、劳动教育课程有效开展。中小学均有校内实践基地，能实现有序管理，学生参与劳动实践活动积极性较高。通过“请进来、走出去”培训学习及集体备课、课堂观察、师生手工技能大赛、社会实践活动等形式，师生综合技能水平得到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8.无过重课业负担；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乌苏市</w:t>
      </w:r>
      <w:r>
        <w:rPr>
          <w:rFonts w:hint="default" w:ascii="Times New Roman" w:hAnsi="Times New Roman" w:eastAsia="仿宋_GB2312" w:cs="Times New Roman"/>
          <w:color w:val="000000"/>
          <w:kern w:val="2"/>
          <w:sz w:val="32"/>
          <w:szCs w:val="32"/>
          <w:lang w:val="en-US" w:eastAsia="zh-CN" w:bidi="ar"/>
        </w:rPr>
        <w:t>落实</w:t>
      </w:r>
      <w:r>
        <w:rPr>
          <w:rFonts w:hint="default" w:ascii="Times New Roman" w:hAnsi="Times New Roman" w:eastAsia="仿宋_GB2312" w:cs="Times New Roman"/>
          <w:kern w:val="2"/>
          <w:sz w:val="32"/>
          <w:szCs w:val="32"/>
          <w:lang w:val="en-US" w:eastAsia="zh-CN" w:bidi="ar"/>
        </w:rPr>
        <w:t>“双减”政策，制定《乌苏市关于进一步减轻义务教育阶段学生作业负担的实施细则》《乌苏市中小学作业总量监督检查制度》《乌苏市中小学作业批改的统一要求》，</w:t>
      </w:r>
      <w:r>
        <w:rPr>
          <w:rFonts w:hint="default" w:ascii="Times New Roman" w:hAnsi="Times New Roman" w:eastAsia="仿宋_GB2312" w:cs="Times New Roman"/>
          <w:color w:val="000000"/>
          <w:kern w:val="2"/>
          <w:sz w:val="32"/>
          <w:szCs w:val="32"/>
          <w:lang w:val="en-US" w:eastAsia="zh-CN" w:bidi="ar"/>
        </w:rPr>
        <w:t>通过视导、培训及组织作业类评比等措施，</w:t>
      </w:r>
      <w:r>
        <w:rPr>
          <w:rFonts w:hint="default" w:ascii="Times New Roman" w:hAnsi="Times New Roman" w:eastAsia="仿宋_GB2312" w:cs="Times New Roman"/>
          <w:kern w:val="2"/>
          <w:sz w:val="32"/>
          <w:szCs w:val="32"/>
          <w:lang w:val="en-US" w:eastAsia="zh-CN" w:bidi="ar"/>
        </w:rPr>
        <w:t>促进教师提升作业设计能力，学校作业管理日趋规范。</w:t>
      </w:r>
      <w:r>
        <w:rPr>
          <w:rFonts w:hint="default" w:ascii="Times New Roman" w:hAnsi="Times New Roman" w:eastAsia="仿宋_GB2312" w:cs="Times New Roman"/>
          <w:color w:val="000000"/>
          <w:kern w:val="2"/>
          <w:sz w:val="32"/>
          <w:szCs w:val="32"/>
          <w:lang w:val="en-US" w:eastAsia="zh-CN" w:bidi="ar"/>
        </w:rPr>
        <w:t>24所中小学校全面实施课后服务，覆盖率100%。学校结合学生需求科学合理设置课后服务内容，开展丰富多样的社团活动，满足学生个性化</w:t>
      </w:r>
      <w:r>
        <w:rPr>
          <w:rFonts w:hint="eastAsia" w:ascii="Times New Roman" w:hAnsi="Times New Roman" w:eastAsia="仿宋_GB2312" w:cs="Times New Roman"/>
          <w:color w:val="000000"/>
          <w:kern w:val="2"/>
          <w:sz w:val="32"/>
          <w:szCs w:val="32"/>
          <w:lang w:val="en-US" w:eastAsia="zh-CN" w:bidi="ar"/>
        </w:rPr>
        <w:t>发展需求</w:t>
      </w:r>
      <w:r>
        <w:rPr>
          <w:rFonts w:hint="default" w:ascii="Times New Roman" w:hAnsi="Times New Roman" w:eastAsia="仿宋_GB2312" w:cs="Times New Roman"/>
          <w:color w:val="000000"/>
          <w:kern w:val="2"/>
          <w:sz w:val="32"/>
          <w:szCs w:val="32"/>
          <w:lang w:val="en-US" w:eastAsia="zh-CN" w:bidi="ar"/>
        </w:rPr>
        <w:t>，促进学生德智体美劳全面发展。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9.在国家义务教育质量监测中，相关科目学生学业水平达到Ⅲ级以上，且校际差异率低于0.15。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自评情况</w:t>
      </w:r>
      <w:r>
        <w:rPr>
          <w:rFonts w:hint="default" w:ascii="Times New Roman" w:hAnsi="Times New Roman" w:eastAsia="仿宋_GB2312" w:cs="Times New Roman"/>
          <w:sz w:val="32"/>
          <w:szCs w:val="32"/>
        </w:rPr>
        <w:t>】2026年5月，我市将参加国家义务教育数学、德育、劳动、心理健康、体育与健康、科学科目质量监测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暂无相关数据。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自评结论</w:t>
      </w:r>
      <w:r>
        <w:rPr>
          <w:rFonts w:hint="default" w:ascii="Times New Roman" w:hAnsi="Times New Roman" w:eastAsia="仿宋_GB2312" w:cs="Times New Roman"/>
          <w:sz w:val="32"/>
          <w:szCs w:val="32"/>
        </w:rPr>
        <w:t>】等待接受国家监测。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四、存在问题及下一步工作打算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我市虽然在推进义务教育优质均衡发展方面做了一些工作，也取得了一些成绩，但与打造高品质素质教育的目标和办人民群众满意的教育还有一定的差距。</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教育资源供需匹配需进一步精准。城乡之间、校际之间在师资水平、校园管理和教育质量上还存在着一定的差距。</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教师队伍建设有待加强。高端人才</w:t>
      </w:r>
      <w:r>
        <w:rPr>
          <w:rFonts w:hint="default" w:ascii="Times New Roman" w:hAnsi="Times New Roman" w:eastAsia="仿宋_GB2312" w:cs="Times New Roman"/>
          <w:sz w:val="32"/>
          <w:szCs w:val="32"/>
          <w:lang w:val="en-US" w:eastAsia="zh-CN"/>
        </w:rPr>
        <w:t>引进培育</w:t>
      </w:r>
      <w:r>
        <w:rPr>
          <w:rFonts w:hint="default" w:ascii="Times New Roman" w:hAnsi="Times New Roman" w:eastAsia="仿宋_GB2312" w:cs="Times New Roman"/>
          <w:sz w:val="32"/>
          <w:szCs w:val="32"/>
        </w:rPr>
        <w:t>力度需进一步加大，教师队伍结构需进一步优化。</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育人实效性有待提升。思政课程与课程思政融合需进一步加强，教育教学质量需进一步提升。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下一步，我们将以本次自查自评为契机，全面贯彻落实自治区、地区部署要求，继续对标指标体系，聚焦高质量发展，坚守教育公平和人民满意底线，强化措施，狠抓落实。</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进一步优化资源配置。建立城乡学校结对帮扶动态机制，推动优质教育资源共享，切实缩小城乡、校际间的差距。</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进一步加强队伍建设。深化教师管理改革，加大人才</w:t>
      </w:r>
      <w:r>
        <w:rPr>
          <w:rFonts w:hint="default" w:ascii="Times New Roman" w:hAnsi="Times New Roman" w:eastAsia="仿宋_GB2312" w:cs="Times New Roman"/>
          <w:sz w:val="32"/>
          <w:szCs w:val="32"/>
          <w:highlight w:val="red"/>
        </w:rPr>
        <w:t>引进与教师</w:t>
      </w:r>
      <w:r>
        <w:rPr>
          <w:rFonts w:hint="default" w:ascii="Times New Roman" w:hAnsi="Times New Roman" w:eastAsia="仿宋_GB2312" w:cs="Times New Roman"/>
          <w:sz w:val="32"/>
          <w:szCs w:val="32"/>
        </w:rPr>
        <w:t>培训力度，完善教师培养体系。</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进一步提升育人质量。全面落实立德树人根本任务，深化教育教学改革，完善育人模式，提升课程建设内涵，强化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一校一品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特色办学，全面提升教育教学质量，努力</w:t>
      </w:r>
      <w:r>
        <w:rPr>
          <w:rFonts w:hint="eastAsia" w:ascii="Times New Roman" w:hAnsi="Times New Roman" w:eastAsia="仿宋_GB2312" w:cs="Times New Roman"/>
          <w:sz w:val="32"/>
          <w:szCs w:val="32"/>
          <w:lang w:eastAsia="zh-CN"/>
        </w:rPr>
        <w:t>办好人民满意的教育</w:t>
      </w:r>
      <w:r>
        <w:rPr>
          <w:rFonts w:hint="default" w:ascii="Times New Roman" w:hAnsi="Times New Roman" w:eastAsia="仿宋_GB2312" w:cs="Times New Roman"/>
          <w:sz w:val="32"/>
          <w:szCs w:val="32"/>
        </w:rPr>
        <w:t>。</w:t>
      </w:r>
      <w:bookmarkStart w:id="1" w:name="_GoBack"/>
      <w:bookmarkEnd w:id="1"/>
    </w:p>
    <w:sectPr>
      <w:footerReference r:id="rId3" w:type="default"/>
      <w:pgSz w:w="11906" w:h="16838"/>
      <w:pgMar w:top="2098" w:right="1587"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366A0E9E"/>
    <w:rsid w:val="002E78C3"/>
    <w:rsid w:val="00820AA2"/>
    <w:rsid w:val="01493474"/>
    <w:rsid w:val="01A03D7A"/>
    <w:rsid w:val="02681746"/>
    <w:rsid w:val="02DD1742"/>
    <w:rsid w:val="02F31AA3"/>
    <w:rsid w:val="032F5C58"/>
    <w:rsid w:val="03663222"/>
    <w:rsid w:val="03965CB8"/>
    <w:rsid w:val="041476CE"/>
    <w:rsid w:val="04517C09"/>
    <w:rsid w:val="047B4574"/>
    <w:rsid w:val="048769AE"/>
    <w:rsid w:val="0504373C"/>
    <w:rsid w:val="05A30D0A"/>
    <w:rsid w:val="070103DE"/>
    <w:rsid w:val="07966D78"/>
    <w:rsid w:val="08055E5B"/>
    <w:rsid w:val="08570660"/>
    <w:rsid w:val="08FD4978"/>
    <w:rsid w:val="09681AAA"/>
    <w:rsid w:val="0BAE593B"/>
    <w:rsid w:val="0D6818D6"/>
    <w:rsid w:val="0DB42F04"/>
    <w:rsid w:val="0DE3441F"/>
    <w:rsid w:val="0E6F0323"/>
    <w:rsid w:val="0EB51E29"/>
    <w:rsid w:val="10482BD9"/>
    <w:rsid w:val="10F37AD8"/>
    <w:rsid w:val="11050CC2"/>
    <w:rsid w:val="12370FC4"/>
    <w:rsid w:val="134A4B0F"/>
    <w:rsid w:val="153F64D1"/>
    <w:rsid w:val="175149A5"/>
    <w:rsid w:val="17762388"/>
    <w:rsid w:val="17F655DF"/>
    <w:rsid w:val="18032688"/>
    <w:rsid w:val="18FF7FF5"/>
    <w:rsid w:val="19003565"/>
    <w:rsid w:val="195645B9"/>
    <w:rsid w:val="196A23AD"/>
    <w:rsid w:val="19723DC3"/>
    <w:rsid w:val="19E25E4D"/>
    <w:rsid w:val="19FC1C77"/>
    <w:rsid w:val="1A147FD0"/>
    <w:rsid w:val="1AF44089"/>
    <w:rsid w:val="1BA514F8"/>
    <w:rsid w:val="1BE412E1"/>
    <w:rsid w:val="1CDD7478"/>
    <w:rsid w:val="1D5C151A"/>
    <w:rsid w:val="1D733C0E"/>
    <w:rsid w:val="1DF550BE"/>
    <w:rsid w:val="1E13265B"/>
    <w:rsid w:val="1E140A18"/>
    <w:rsid w:val="1E7B0E6D"/>
    <w:rsid w:val="1FFF4231"/>
    <w:rsid w:val="214A285A"/>
    <w:rsid w:val="22A2796A"/>
    <w:rsid w:val="22A85869"/>
    <w:rsid w:val="233807A0"/>
    <w:rsid w:val="235F68D9"/>
    <w:rsid w:val="23BA6CC7"/>
    <w:rsid w:val="23EB31A2"/>
    <w:rsid w:val="24640615"/>
    <w:rsid w:val="25433F94"/>
    <w:rsid w:val="26596577"/>
    <w:rsid w:val="26C80178"/>
    <w:rsid w:val="26EA4592"/>
    <w:rsid w:val="275859A0"/>
    <w:rsid w:val="289464B5"/>
    <w:rsid w:val="289E2D52"/>
    <w:rsid w:val="28CD0A6F"/>
    <w:rsid w:val="28F17E5A"/>
    <w:rsid w:val="2A5A6351"/>
    <w:rsid w:val="2AAE0915"/>
    <w:rsid w:val="2AFE284F"/>
    <w:rsid w:val="2B610E5B"/>
    <w:rsid w:val="2B891512"/>
    <w:rsid w:val="2C023931"/>
    <w:rsid w:val="2C2E1F34"/>
    <w:rsid w:val="2ED718A0"/>
    <w:rsid w:val="2FB92D54"/>
    <w:rsid w:val="30352A6B"/>
    <w:rsid w:val="30972033"/>
    <w:rsid w:val="31306A0B"/>
    <w:rsid w:val="31770035"/>
    <w:rsid w:val="319B1ACE"/>
    <w:rsid w:val="319D0621"/>
    <w:rsid w:val="31DD71CE"/>
    <w:rsid w:val="323365A1"/>
    <w:rsid w:val="3270284F"/>
    <w:rsid w:val="327A3999"/>
    <w:rsid w:val="331D0CF4"/>
    <w:rsid w:val="33547DD2"/>
    <w:rsid w:val="33BD5635"/>
    <w:rsid w:val="33D740F0"/>
    <w:rsid w:val="3404656D"/>
    <w:rsid w:val="34253ED3"/>
    <w:rsid w:val="34331611"/>
    <w:rsid w:val="34B719F2"/>
    <w:rsid w:val="366A0E9E"/>
    <w:rsid w:val="37936580"/>
    <w:rsid w:val="37A61D6A"/>
    <w:rsid w:val="38A40E16"/>
    <w:rsid w:val="38A565E1"/>
    <w:rsid w:val="393F3299"/>
    <w:rsid w:val="39EE0EBC"/>
    <w:rsid w:val="3ABF23F8"/>
    <w:rsid w:val="3AFB6916"/>
    <w:rsid w:val="3B8C5175"/>
    <w:rsid w:val="3C4A2BF3"/>
    <w:rsid w:val="3C7A1A49"/>
    <w:rsid w:val="3CCB4756"/>
    <w:rsid w:val="3D136199"/>
    <w:rsid w:val="3D904057"/>
    <w:rsid w:val="3DA343DF"/>
    <w:rsid w:val="3DDE7D9D"/>
    <w:rsid w:val="3E6F5651"/>
    <w:rsid w:val="3F253F62"/>
    <w:rsid w:val="3F756336"/>
    <w:rsid w:val="3FC13435"/>
    <w:rsid w:val="40B12E86"/>
    <w:rsid w:val="422C4CD4"/>
    <w:rsid w:val="42DB3672"/>
    <w:rsid w:val="42E817EE"/>
    <w:rsid w:val="432A3993"/>
    <w:rsid w:val="43C30829"/>
    <w:rsid w:val="43DB3B7E"/>
    <w:rsid w:val="43FD4F46"/>
    <w:rsid w:val="448E6227"/>
    <w:rsid w:val="454704D3"/>
    <w:rsid w:val="45514196"/>
    <w:rsid w:val="468706CD"/>
    <w:rsid w:val="474673C1"/>
    <w:rsid w:val="474A249C"/>
    <w:rsid w:val="48905232"/>
    <w:rsid w:val="48C44F6D"/>
    <w:rsid w:val="4B1F5560"/>
    <w:rsid w:val="4B915F18"/>
    <w:rsid w:val="4BB41F7B"/>
    <w:rsid w:val="4BB4664D"/>
    <w:rsid w:val="4C270CC1"/>
    <w:rsid w:val="4C3214C4"/>
    <w:rsid w:val="4DA71DD2"/>
    <w:rsid w:val="4DC62575"/>
    <w:rsid w:val="4E001C23"/>
    <w:rsid w:val="4ECC2D64"/>
    <w:rsid w:val="4EEE3437"/>
    <w:rsid w:val="4F512004"/>
    <w:rsid w:val="521D7634"/>
    <w:rsid w:val="52291B63"/>
    <w:rsid w:val="52B91ED0"/>
    <w:rsid w:val="53187F13"/>
    <w:rsid w:val="54614283"/>
    <w:rsid w:val="55574EC9"/>
    <w:rsid w:val="55DF7A3E"/>
    <w:rsid w:val="56F6215D"/>
    <w:rsid w:val="58597862"/>
    <w:rsid w:val="58720AFE"/>
    <w:rsid w:val="589E15CA"/>
    <w:rsid w:val="58AA7233"/>
    <w:rsid w:val="58B54151"/>
    <w:rsid w:val="58BD565C"/>
    <w:rsid w:val="59F40E80"/>
    <w:rsid w:val="5A765E70"/>
    <w:rsid w:val="5A9A2BEE"/>
    <w:rsid w:val="5AC61B3B"/>
    <w:rsid w:val="5D714067"/>
    <w:rsid w:val="5E2C27BF"/>
    <w:rsid w:val="5E953339"/>
    <w:rsid w:val="5E9533D6"/>
    <w:rsid w:val="5F1809AF"/>
    <w:rsid w:val="6008725C"/>
    <w:rsid w:val="6036477A"/>
    <w:rsid w:val="607B0D16"/>
    <w:rsid w:val="60A24FBB"/>
    <w:rsid w:val="60E94C7E"/>
    <w:rsid w:val="627034CB"/>
    <w:rsid w:val="63EC3F7D"/>
    <w:rsid w:val="64255148"/>
    <w:rsid w:val="64CE5143"/>
    <w:rsid w:val="655C3D68"/>
    <w:rsid w:val="65AC144B"/>
    <w:rsid w:val="66021259"/>
    <w:rsid w:val="6627734F"/>
    <w:rsid w:val="67F64FE7"/>
    <w:rsid w:val="6877747F"/>
    <w:rsid w:val="68B05807"/>
    <w:rsid w:val="690F0A80"/>
    <w:rsid w:val="693A6EBE"/>
    <w:rsid w:val="69CC227F"/>
    <w:rsid w:val="6A3918A3"/>
    <w:rsid w:val="6A7B0C5E"/>
    <w:rsid w:val="6B302385"/>
    <w:rsid w:val="6BF12295"/>
    <w:rsid w:val="6C42343D"/>
    <w:rsid w:val="6C983E61"/>
    <w:rsid w:val="6CBC59A5"/>
    <w:rsid w:val="6CD532E3"/>
    <w:rsid w:val="6D344197"/>
    <w:rsid w:val="6E175940"/>
    <w:rsid w:val="6F6B224A"/>
    <w:rsid w:val="70567B70"/>
    <w:rsid w:val="70907400"/>
    <w:rsid w:val="70950698"/>
    <w:rsid w:val="70C47DC8"/>
    <w:rsid w:val="713309C6"/>
    <w:rsid w:val="72031631"/>
    <w:rsid w:val="72635FFE"/>
    <w:rsid w:val="72917215"/>
    <w:rsid w:val="739636EF"/>
    <w:rsid w:val="73C913A1"/>
    <w:rsid w:val="742F5A76"/>
    <w:rsid w:val="758B5587"/>
    <w:rsid w:val="77F42148"/>
    <w:rsid w:val="77FE17F3"/>
    <w:rsid w:val="78CF6816"/>
    <w:rsid w:val="79A76300"/>
    <w:rsid w:val="7AD26237"/>
    <w:rsid w:val="7BA25AEF"/>
    <w:rsid w:val="7BC35899"/>
    <w:rsid w:val="7C1B4BFD"/>
    <w:rsid w:val="7C2E0547"/>
    <w:rsid w:val="7C6F6241"/>
    <w:rsid w:val="7CD77E15"/>
    <w:rsid w:val="7D486B5E"/>
    <w:rsid w:val="7DF50ACC"/>
    <w:rsid w:val="7E4110DB"/>
    <w:rsid w:val="7F8B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6255</Words>
  <Characters>6874</Characters>
  <Lines>0</Lines>
  <Paragraphs>0</Paragraphs>
  <TotalTime>3</TotalTime>
  <ScaleCrop>false</ScaleCrop>
  <LinksUpToDate>false</LinksUpToDate>
  <CharactersWithSpaces>6876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2025-10-23T10:06:00Z</dcterms:created>
  <dc:creator>Administrator</dc:creator>
  <cp:lastModifiedBy>喜文</cp:lastModifiedBy>
  <cp:lastPrinted>2025-11-17T07:56:00Z</cp:lastPrinted>
  <dcterms:modified xsi:type="dcterms:W3CDTF">2026-01-21T05:41:27Z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eyJoZGlkIjoiMzYyNzQ2NmI1YWI3ZTczOTY0NDQzMzk2NWYyNWU1MzgifQ==</vt:lpwstr>
  </property>
  <property fmtid="{D5CDD505-2E9C-101B-9397-08002B2CF9AE}" pid="4" name="ICV">
    <vt:lpwstr>FEAA55A5A34A43D8A99E58AAC08BB2A1_12</vt:lpwstr>
  </property>
</Properties>
</file>