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pPr>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pPr>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r>
        <w:rPr>
          <w:rFonts w:hint="eastAsia" w:ascii="Times New Roman" w:hAnsi="Times New Roman" w:eastAsia="方正小标宋简体" w:cs="Times New Roman"/>
          <w:kern w:val="2"/>
          <w:sz w:val="44"/>
          <w:szCs w:val="44"/>
          <w:lang w:val="en-US" w:eastAsia="zh-CN" w:bidi="ar"/>
        </w:rPr>
        <w:t>2026</w:t>
      </w:r>
      <w:r>
        <w:rPr>
          <w:rFonts w:hint="default" w:ascii="Times New Roman" w:hAnsi="Times New Roman" w:eastAsia="方正小标宋简体" w:cs="Times New Roman"/>
          <w:kern w:val="2"/>
          <w:sz w:val="44"/>
          <w:szCs w:val="44"/>
          <w:lang w:val="en-US" w:eastAsia="zh-CN" w:bidi="ar"/>
        </w:rPr>
        <w:t>年</w:t>
      </w:r>
      <w:r>
        <w:rPr>
          <w:rFonts w:hint="eastAsia" w:ascii="Times New Roman" w:hAnsi="Times New Roman" w:eastAsia="方正小标宋简体" w:cs="Times New Roman"/>
          <w:kern w:val="2"/>
          <w:sz w:val="44"/>
          <w:szCs w:val="44"/>
          <w:lang w:val="en-US" w:eastAsia="zh-CN" w:bidi="ar"/>
        </w:rPr>
        <w:t>乌苏市生态环境保护综合行政执法大队涉企行政检查计划</w:t>
      </w:r>
    </w:p>
    <w:p>
      <w:pPr>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2026</w:t>
      </w:r>
      <w:r>
        <w:rPr>
          <w:rFonts w:hint="default" w:ascii="Times New Roman" w:hAnsi="Times New Roman" w:eastAsia="仿宋_GB2312" w:cs="Times New Roman"/>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乌苏市生态环境保护综合行政</w:t>
      </w:r>
      <w:r>
        <w:rPr>
          <w:rFonts w:hint="default" w:ascii="Times New Roman" w:hAnsi="Times New Roman" w:eastAsia="仿宋_GB2312" w:cs="Times New Roman"/>
          <w:kern w:val="2"/>
          <w:sz w:val="32"/>
          <w:szCs w:val="32"/>
          <w:lang w:val="en-US" w:eastAsia="zh-CN" w:bidi="ar"/>
        </w:rPr>
        <w:t>执法</w:t>
      </w:r>
      <w:r>
        <w:rPr>
          <w:rFonts w:hint="eastAsia" w:ascii="Times New Roman" w:hAnsi="Times New Roman" w:eastAsia="仿宋_GB2312" w:cs="Times New Roman"/>
          <w:kern w:val="2"/>
          <w:sz w:val="32"/>
          <w:szCs w:val="32"/>
          <w:lang w:val="en-US" w:eastAsia="zh-CN" w:bidi="ar"/>
        </w:rPr>
        <w:t>大队行政执法</w:t>
      </w:r>
      <w:r>
        <w:rPr>
          <w:rFonts w:hint="default" w:ascii="Times New Roman" w:hAnsi="Times New Roman" w:eastAsia="仿宋_GB2312" w:cs="Times New Roman"/>
          <w:kern w:val="2"/>
          <w:sz w:val="32"/>
          <w:szCs w:val="32"/>
          <w:lang w:val="en-US" w:eastAsia="zh-CN" w:bidi="ar"/>
        </w:rPr>
        <w:t>工作以习近平新时代中国特色社会主义思想为根本遵循，深入践行习近平生态文明思想与习近平法治思想，全面贯彻</w:t>
      </w:r>
      <w:r>
        <w:rPr>
          <w:rFonts w:hint="eastAsia" w:ascii="Times New Roman" w:hAnsi="Times New Roman" w:eastAsia="仿宋_GB2312" w:cs="Times New Roman"/>
          <w:kern w:val="2"/>
          <w:sz w:val="32"/>
          <w:szCs w:val="32"/>
          <w:lang w:val="en-US" w:eastAsia="zh-CN" w:bidi="ar"/>
        </w:rPr>
        <w:t>党的二十大和二十届二中、三中全会精神</w:t>
      </w:r>
      <w:r>
        <w:rPr>
          <w:rFonts w:hint="default" w:ascii="Times New Roman" w:hAnsi="Times New Roman" w:eastAsia="仿宋_GB2312" w:cs="Times New Roman"/>
          <w:kern w:val="2"/>
          <w:sz w:val="32"/>
          <w:szCs w:val="32"/>
          <w:lang w:val="en-US" w:eastAsia="zh-CN" w:bidi="ar"/>
        </w:rPr>
        <w:t>，紧扣新发展理念与新时代党的治疆方略，严格落实自治区生态环境保护大会部署，坚持稳中求进工作总基调。以“严格规范公正文明执法”为核心准则，围绕“精准治污、科学治污、依法治污”目标，统筹执法监管与服务发展，筑牢生态环境安全防线，优化法治化营商环境，重点做好以下工作：</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b w:val="0"/>
          <w:kern w:val="2"/>
          <w:sz w:val="32"/>
          <w:szCs w:val="32"/>
          <w:lang w:val="en-US" w:eastAsia="zh-CN" w:bidi="ar"/>
        </w:rPr>
        <w:t>一、</w:t>
      </w:r>
      <w:r>
        <w:rPr>
          <w:rFonts w:hint="default" w:ascii="Times New Roman" w:hAnsi="Times New Roman" w:eastAsia="黑体" w:cs="Times New Roman"/>
          <w:kern w:val="2"/>
          <w:sz w:val="32"/>
          <w:szCs w:val="32"/>
          <w:lang w:val="en-US" w:eastAsia="zh-CN" w:bidi="ar"/>
        </w:rPr>
        <w:t>纵深推进污染防治攻坚，</w:t>
      </w:r>
      <w:r>
        <w:rPr>
          <w:rFonts w:hint="eastAsia" w:ascii="Times New Roman" w:hAnsi="Times New Roman" w:eastAsia="黑体" w:cs="Times New Roman"/>
          <w:kern w:val="2"/>
          <w:sz w:val="32"/>
          <w:szCs w:val="32"/>
          <w:lang w:val="en-US" w:eastAsia="zh-CN" w:bidi="ar"/>
        </w:rPr>
        <w:t>筑牢生态安全屏障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sz w:val="32"/>
          <w:szCs w:val="32"/>
          <w:highlight w:val="none"/>
          <w:lang w:eastAsia="zh-CN"/>
        </w:rPr>
        <w:t>（一）强化重点区域大气污染监管。</w:t>
      </w:r>
      <w:r>
        <w:rPr>
          <w:rFonts w:hint="default" w:ascii="Times New Roman" w:hAnsi="Times New Roman" w:eastAsia="仿宋_GB2312" w:cs="Times New Roman"/>
          <w:sz w:val="32"/>
          <w:szCs w:val="32"/>
          <w:highlight w:val="none"/>
          <w:lang w:eastAsia="zh-CN"/>
        </w:rPr>
        <w:t>聚焦</w:t>
      </w:r>
      <w:r>
        <w:rPr>
          <w:rFonts w:hint="eastAsia" w:ascii="Times New Roman" w:hAnsi="Times New Roman" w:eastAsia="仿宋_GB2312" w:cs="Times New Roman"/>
          <w:sz w:val="32"/>
          <w:szCs w:val="32"/>
          <w:highlight w:val="none"/>
          <w:lang w:eastAsia="zh-CN"/>
        </w:rPr>
        <w:t>秋、冬季</w:t>
      </w:r>
      <w:r>
        <w:rPr>
          <w:rFonts w:hint="default" w:ascii="Times New Roman" w:hAnsi="Times New Roman" w:eastAsia="仿宋_GB2312" w:cs="Times New Roman"/>
          <w:sz w:val="32"/>
          <w:szCs w:val="32"/>
          <w:highlight w:val="none"/>
          <w:lang w:eastAsia="zh-CN"/>
        </w:rPr>
        <w:t>重点区域采暖季，以石化、化工等行业为核心，严查拒不执行应急减排、偷排偷放、监测数据造假等违法行为。从污染防治设施运维、在线监测规范运行等关键环节入手，提升企业治污水平；</w:t>
      </w:r>
      <w:r>
        <w:rPr>
          <w:rFonts w:hint="eastAsia" w:ascii="仿宋_GB2312" w:hAnsi="仿宋_GB2312" w:eastAsia="仿宋_GB2312" w:cs="仿宋_GB2312"/>
          <w:color w:val="000000"/>
          <w:sz w:val="32"/>
          <w:szCs w:val="32"/>
          <w:highlight w:val="none"/>
          <w:lang w:val="en-US" w:eastAsia="zh-CN"/>
        </w:rPr>
        <w:t>持续开展机动车排放领域第三方机构专项整治，</w:t>
      </w:r>
      <w:r>
        <w:rPr>
          <w:rFonts w:hint="default" w:ascii="Times New Roman" w:hAnsi="Times New Roman" w:eastAsia="仿宋_GB2312" w:cs="Times New Roman"/>
          <w:sz w:val="32"/>
          <w:szCs w:val="32"/>
          <w:highlight w:val="none"/>
          <w:lang w:eastAsia="zh-CN"/>
        </w:rPr>
        <w:t>选派</w:t>
      </w:r>
      <w:r>
        <w:rPr>
          <w:rFonts w:hint="eastAsia" w:ascii="Times New Roman" w:hAnsi="Times New Roman" w:eastAsia="仿宋_GB2312" w:cs="Times New Roman"/>
          <w:sz w:val="32"/>
          <w:szCs w:val="32"/>
          <w:highlight w:val="none"/>
          <w:lang w:eastAsia="zh-CN"/>
        </w:rPr>
        <w:t>执法</w:t>
      </w:r>
      <w:r>
        <w:rPr>
          <w:rFonts w:hint="default" w:ascii="Times New Roman" w:hAnsi="Times New Roman" w:eastAsia="仿宋_GB2312" w:cs="Times New Roman"/>
          <w:sz w:val="32"/>
          <w:szCs w:val="32"/>
          <w:highlight w:val="none"/>
          <w:lang w:eastAsia="zh-CN"/>
        </w:rPr>
        <w:t>骨干参与自治区监督帮扶，高效完成线索核查。</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bCs/>
          <w:sz w:val="32"/>
          <w:szCs w:val="32"/>
          <w:highlight w:val="none"/>
          <w:lang w:val="en-US" w:eastAsia="zh-CN"/>
        </w:rPr>
        <w:t>（二）深化水环境联合执法。</w:t>
      </w:r>
      <w:r>
        <w:rPr>
          <w:rFonts w:hint="default" w:ascii="Times New Roman" w:hAnsi="Times New Roman" w:eastAsia="仿宋_GB2312" w:cs="Times New Roman"/>
          <w:kern w:val="2"/>
          <w:sz w:val="32"/>
          <w:szCs w:val="32"/>
          <w:lang w:val="en-US" w:eastAsia="zh-CN" w:bidi="ar"/>
        </w:rPr>
        <w:t>加强重点流域排污口、涉水企业及园区污水处理厂监管，落实自治区执法任务清单，组织跨流域</w:t>
      </w:r>
      <w:r>
        <w:rPr>
          <w:rFonts w:hint="eastAsia" w:ascii="Times New Roman" w:hAnsi="Times New Roman" w:eastAsia="仿宋_GB2312" w:cs="Times New Roman"/>
          <w:kern w:val="2"/>
          <w:sz w:val="32"/>
          <w:szCs w:val="32"/>
          <w:lang w:val="en-US" w:eastAsia="zh-CN" w:bidi="ar"/>
        </w:rPr>
        <w:t>兵地</w:t>
      </w:r>
      <w:r>
        <w:rPr>
          <w:rFonts w:hint="default" w:ascii="Times New Roman" w:hAnsi="Times New Roman" w:eastAsia="仿宋_GB2312" w:cs="Times New Roman"/>
          <w:kern w:val="2"/>
          <w:sz w:val="32"/>
          <w:szCs w:val="32"/>
          <w:lang w:val="en-US" w:eastAsia="zh-CN" w:bidi="ar"/>
        </w:rPr>
        <w:t>联合</w:t>
      </w:r>
      <w:r>
        <w:rPr>
          <w:rFonts w:hint="eastAsia" w:ascii="Times New Roman" w:hAnsi="Times New Roman" w:eastAsia="仿宋_GB2312" w:cs="Times New Roman"/>
          <w:kern w:val="2"/>
          <w:sz w:val="32"/>
          <w:szCs w:val="32"/>
          <w:lang w:val="en-US" w:eastAsia="zh-CN" w:bidi="ar"/>
        </w:rPr>
        <w:t>专项</w:t>
      </w:r>
      <w:r>
        <w:rPr>
          <w:rFonts w:hint="default" w:ascii="Times New Roman" w:hAnsi="Times New Roman" w:eastAsia="仿宋_GB2312" w:cs="Times New Roman"/>
          <w:kern w:val="2"/>
          <w:sz w:val="32"/>
          <w:szCs w:val="32"/>
          <w:lang w:val="en-US" w:eastAsia="zh-CN" w:bidi="ar"/>
        </w:rPr>
        <w:t>执法</w:t>
      </w:r>
      <w:r>
        <w:rPr>
          <w:rFonts w:hint="eastAsia" w:ascii="Times New Roman" w:hAnsi="Times New Roman" w:eastAsia="仿宋_GB2312" w:cs="Times New Roman"/>
          <w:kern w:val="2"/>
          <w:sz w:val="32"/>
          <w:szCs w:val="32"/>
          <w:lang w:val="en-US" w:eastAsia="zh-CN" w:bidi="ar"/>
        </w:rPr>
        <w:t>检查</w:t>
      </w:r>
      <w:r>
        <w:rPr>
          <w:rFonts w:hint="default" w:ascii="Times New Roman" w:hAnsi="Times New Roman" w:eastAsia="仿宋_GB2312" w:cs="Times New Roman"/>
          <w:kern w:val="2"/>
          <w:sz w:val="32"/>
          <w:szCs w:val="32"/>
          <w:lang w:val="en-US" w:eastAsia="zh-CN" w:bidi="ar"/>
        </w:rPr>
        <w:t>。联合</w:t>
      </w:r>
      <w:r>
        <w:rPr>
          <w:rFonts w:hint="eastAsia" w:ascii="Times New Roman" w:hAnsi="Times New Roman" w:eastAsia="仿宋_GB2312" w:cs="Times New Roman"/>
          <w:kern w:val="2"/>
          <w:sz w:val="32"/>
          <w:szCs w:val="32"/>
          <w:lang w:val="en-US" w:eastAsia="zh-CN" w:bidi="ar"/>
        </w:rPr>
        <w:t>水利、</w:t>
      </w:r>
      <w:r>
        <w:rPr>
          <w:rFonts w:hint="default" w:ascii="Times New Roman" w:hAnsi="Times New Roman" w:eastAsia="仿宋_GB2312" w:cs="Times New Roman"/>
          <w:kern w:val="2"/>
          <w:sz w:val="32"/>
          <w:szCs w:val="32"/>
          <w:lang w:val="en-US" w:eastAsia="zh-CN" w:bidi="ar"/>
        </w:rPr>
        <w:t>住建部门开展污水处理厂“双随机、一公开”跨部门</w:t>
      </w:r>
      <w:r>
        <w:rPr>
          <w:rFonts w:hint="eastAsia" w:ascii="Times New Roman" w:hAnsi="Times New Roman" w:eastAsia="仿宋_GB2312" w:cs="Times New Roman"/>
          <w:kern w:val="2"/>
          <w:sz w:val="32"/>
          <w:szCs w:val="32"/>
          <w:lang w:val="en-US" w:eastAsia="zh-CN" w:bidi="ar"/>
        </w:rPr>
        <w:t>联合</w:t>
      </w:r>
      <w:r>
        <w:rPr>
          <w:rFonts w:hint="default" w:ascii="Times New Roman" w:hAnsi="Times New Roman" w:eastAsia="仿宋_GB2312" w:cs="Times New Roman"/>
          <w:kern w:val="2"/>
          <w:sz w:val="32"/>
          <w:szCs w:val="32"/>
          <w:lang w:val="en-US" w:eastAsia="zh-CN" w:bidi="ar"/>
        </w:rPr>
        <w:t>检查，严打涉水</w:t>
      </w:r>
      <w:r>
        <w:rPr>
          <w:rFonts w:hint="eastAsia" w:ascii="Times New Roman" w:hAnsi="Times New Roman" w:eastAsia="仿宋_GB2312" w:cs="Times New Roman"/>
          <w:kern w:val="2"/>
          <w:sz w:val="32"/>
          <w:szCs w:val="32"/>
          <w:lang w:val="en-US" w:eastAsia="zh-CN" w:bidi="ar"/>
        </w:rPr>
        <w:t>环境</w:t>
      </w:r>
      <w:r>
        <w:rPr>
          <w:rFonts w:hint="default" w:ascii="Times New Roman" w:hAnsi="Times New Roman" w:eastAsia="仿宋_GB2312" w:cs="Times New Roman"/>
          <w:kern w:val="2"/>
          <w:sz w:val="32"/>
          <w:szCs w:val="32"/>
          <w:lang w:val="en-US" w:eastAsia="zh-CN" w:bidi="ar"/>
        </w:rPr>
        <w:t>违法问题。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（三）攻坚</w:t>
      </w:r>
      <w:r>
        <w:rPr>
          <w:rFonts w:hint="eastAsia" w:ascii="Times New Roman" w:hAnsi="Times New Roman" w:eastAsia="楷体_GB2312" w:cs="Times New Roman"/>
          <w:b/>
          <w:bCs/>
          <w:kern w:val="2"/>
          <w:sz w:val="32"/>
          <w:szCs w:val="32"/>
          <w:lang w:val="en-US" w:eastAsia="zh-CN" w:bidi="ar"/>
        </w:rPr>
        <w:t>重点</w:t>
      </w:r>
      <w:r>
        <w:rPr>
          <w:rFonts w:hint="default" w:ascii="Times New Roman" w:hAnsi="Times New Roman" w:eastAsia="楷体_GB2312" w:cs="Times New Roman"/>
          <w:b/>
          <w:bCs/>
          <w:kern w:val="2"/>
          <w:sz w:val="32"/>
          <w:szCs w:val="32"/>
          <w:lang w:val="en-US" w:eastAsia="zh-CN" w:bidi="ar"/>
        </w:rPr>
        <w:t>领域环境治理。</w:t>
      </w:r>
      <w:r>
        <w:rPr>
          <w:rFonts w:hint="eastAsia" w:ascii="Times New Roman" w:hAnsi="Times New Roman" w:eastAsia="仿宋_GB2312" w:cs="Times New Roman"/>
          <w:kern w:val="2"/>
          <w:sz w:val="32"/>
          <w:szCs w:val="32"/>
          <w:lang w:val="en-US" w:eastAsia="zh-CN" w:bidi="ar"/>
        </w:rPr>
        <w:t>有序推进核与辐射安全、地下水污染防治措施落实情况专项执法。强化自然保护地生态环境执法，联合自然资源、林业和草原部门开展自然保护地执法检查，加强排污许可证后监管和重点建设项目事中事后监管执法，</w:t>
      </w:r>
      <w:r>
        <w:rPr>
          <w:rFonts w:hint="default" w:ascii="Times New Roman" w:hAnsi="Times New Roman" w:eastAsia="仿宋_GB2312" w:cs="Times New Roman"/>
          <w:kern w:val="2"/>
          <w:sz w:val="32"/>
          <w:szCs w:val="32"/>
          <w:lang w:val="en-US" w:eastAsia="zh-CN" w:bidi="ar"/>
        </w:rPr>
        <w:t>重点加强对审批建设项目和新建、改建、扩建项目“环评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三同时”等制度落实情况的执法检查，</w:t>
      </w:r>
      <w:r>
        <w:rPr>
          <w:rFonts w:hint="eastAsia" w:ascii="Times New Roman" w:hAnsi="Times New Roman" w:eastAsia="仿宋_GB2312" w:cs="Times New Roman"/>
          <w:kern w:val="2"/>
          <w:sz w:val="32"/>
          <w:szCs w:val="32"/>
          <w:lang w:val="en-US" w:eastAsia="zh-CN" w:bidi="ar"/>
        </w:rPr>
        <w:t>严厉打击重点领域环境违法行为。</w:t>
      </w:r>
    </w:p>
    <w:p>
      <w:pPr>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bCs/>
          <w:kern w:val="2"/>
          <w:sz w:val="32"/>
          <w:szCs w:val="32"/>
          <w:lang w:val="en-US" w:eastAsia="zh-CN" w:bidi="ar"/>
        </w:rPr>
        <w:t>（四）持续开展专项执法行动。</w:t>
      </w:r>
      <w:r>
        <w:rPr>
          <w:rFonts w:hint="default" w:ascii="Times New Roman" w:hAnsi="Times New Roman" w:eastAsia="仿宋_GB2312" w:cs="Times New Roman"/>
          <w:kern w:val="2"/>
          <w:sz w:val="32"/>
          <w:szCs w:val="32"/>
          <w:lang w:val="en-US" w:eastAsia="zh-CN" w:bidi="ar"/>
        </w:rPr>
        <w:t>深入推进危险废物环境违法犯罪和自动监测数据弄虚作假“两打”行动，强化</w:t>
      </w:r>
      <w:r>
        <w:rPr>
          <w:rFonts w:hint="eastAsia" w:ascii="Times New Roman" w:hAnsi="Times New Roman" w:eastAsia="仿宋_GB2312" w:cs="Times New Roman"/>
          <w:kern w:val="2"/>
          <w:sz w:val="32"/>
          <w:szCs w:val="32"/>
          <w:lang w:val="en-US" w:eastAsia="zh-CN" w:bidi="ar"/>
        </w:rPr>
        <w:t>自然保护地、矿山行业及尾矿库疑似违法</w:t>
      </w:r>
      <w:r>
        <w:rPr>
          <w:rFonts w:hint="default" w:ascii="Times New Roman" w:hAnsi="Times New Roman" w:eastAsia="仿宋_GB2312" w:cs="Times New Roman"/>
          <w:kern w:val="2"/>
          <w:sz w:val="32"/>
          <w:szCs w:val="32"/>
          <w:lang w:val="en-US" w:eastAsia="zh-CN" w:bidi="ar"/>
        </w:rPr>
        <w:t>线索摸排与精准打击，集中查办一批重大案件。</w:t>
      </w:r>
    </w:p>
    <w:p>
      <w:pPr>
        <w:keepNext w:val="0"/>
        <w:keepLines w:val="0"/>
        <w:pageBreakBefore w:val="0"/>
        <w:widowControl w:val="0"/>
        <w:numPr>
          <w:ilvl w:val="0"/>
          <w:numId w:val="0"/>
        </w:numPr>
        <w:suppressLineNumbers w:val="0"/>
        <w:kinsoku/>
        <w:wordWrap/>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bCs/>
          <w:kern w:val="2"/>
          <w:sz w:val="32"/>
          <w:szCs w:val="32"/>
          <w:lang w:val="en-US" w:eastAsia="zh-CN" w:bidi="ar"/>
        </w:rPr>
        <w:t>（五）严打第三方服务机构造假。</w:t>
      </w:r>
      <w:r>
        <w:rPr>
          <w:rFonts w:hint="default" w:ascii="Times New Roman" w:hAnsi="Times New Roman" w:eastAsia="仿宋_GB2312" w:cs="Times New Roman"/>
          <w:kern w:val="2"/>
          <w:sz w:val="32"/>
          <w:szCs w:val="32"/>
          <w:lang w:val="en-US" w:eastAsia="zh-CN" w:bidi="ar"/>
        </w:rPr>
        <w:t>联合公安、</w:t>
      </w:r>
      <w:r>
        <w:rPr>
          <w:rFonts w:hint="eastAsia" w:ascii="Times New Roman" w:hAnsi="Times New Roman" w:eastAsia="仿宋_GB2312" w:cs="Times New Roman"/>
          <w:kern w:val="2"/>
          <w:sz w:val="32"/>
          <w:szCs w:val="32"/>
          <w:lang w:val="en-US" w:eastAsia="zh-CN" w:bidi="ar"/>
        </w:rPr>
        <w:t>交通运输部门</w:t>
      </w:r>
      <w:r>
        <w:rPr>
          <w:rFonts w:hint="default" w:ascii="Times New Roman" w:hAnsi="Times New Roman" w:eastAsia="仿宋_GB2312" w:cs="Times New Roman"/>
          <w:kern w:val="2"/>
          <w:sz w:val="32"/>
          <w:szCs w:val="32"/>
          <w:lang w:val="en-US" w:eastAsia="zh-CN" w:bidi="ar"/>
        </w:rPr>
        <w:t>开展废矿物油、废酸、废盐等危险废物违法犯罪专项整治，曝光典型案例；联合市场监管和公安机关等部门，严查自动监测、环评验收等领域第三方机构虚假报告、数据</w:t>
      </w:r>
      <w:r>
        <w:rPr>
          <w:rFonts w:hint="eastAsia" w:ascii="Times New Roman" w:hAnsi="Times New Roman" w:eastAsia="仿宋_GB2312" w:cs="Times New Roman"/>
          <w:kern w:val="2"/>
          <w:sz w:val="32"/>
          <w:szCs w:val="32"/>
          <w:lang w:val="en-US" w:eastAsia="zh-CN" w:bidi="ar"/>
        </w:rPr>
        <w:t>篡改等违法行为</w:t>
      </w:r>
      <w:r>
        <w:rPr>
          <w:rFonts w:hint="default" w:ascii="Times New Roman" w:hAnsi="Times New Roman" w:eastAsia="仿宋_GB2312" w:cs="Times New Roman"/>
          <w:kern w:val="2"/>
          <w:sz w:val="32"/>
          <w:szCs w:val="32"/>
          <w:lang w:val="en-US" w:eastAsia="zh-CN" w:bidi="ar"/>
        </w:rPr>
        <w:t>；开展打击建设项目环评编制和自主验收领域第三方服务机构弄虚作假专项行动，加强资质认定问题移交，规范第三方环保服务市场。</w:t>
      </w:r>
    </w:p>
    <w:p>
      <w:pPr>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b/>
          <w:bCs/>
          <w:kern w:val="2"/>
          <w:sz w:val="32"/>
          <w:szCs w:val="32"/>
        </w:rPr>
      </w:pPr>
      <w:r>
        <w:rPr>
          <w:rFonts w:hint="default" w:ascii="Times New Roman" w:hAnsi="Times New Roman" w:eastAsia="黑体" w:cs="Times New Roman"/>
          <w:kern w:val="2"/>
          <w:sz w:val="32"/>
          <w:szCs w:val="32"/>
          <w:lang w:val="en-US" w:eastAsia="zh-CN" w:bidi="ar"/>
        </w:rPr>
        <w:t>二、深化执法大练兵，提升队伍实战能力</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
        </w:rPr>
      </w:pPr>
      <w:r>
        <w:rPr>
          <w:rFonts w:hint="default" w:ascii="Times New Roman" w:hAnsi="Times New Roman" w:eastAsia="楷体_GB2312" w:cs="Times New Roman"/>
          <w:b/>
          <w:bCs/>
          <w:color w:val="000000"/>
          <w:kern w:val="2"/>
          <w:sz w:val="32"/>
          <w:szCs w:val="32"/>
          <w:highlight w:val="none"/>
          <w:lang w:val="en-US" w:eastAsia="zh-CN" w:bidi="ar"/>
        </w:rPr>
        <w:t>（一）</w:t>
      </w:r>
      <w:r>
        <w:rPr>
          <w:rFonts w:hint="default" w:ascii="Times New Roman" w:hAnsi="Times New Roman" w:eastAsia="楷体_GB2312" w:cs="Times New Roman"/>
          <w:b/>
          <w:bCs/>
          <w:kern w:val="2"/>
          <w:sz w:val="32"/>
          <w:szCs w:val="32"/>
          <w:highlight w:val="none"/>
          <w:lang w:val="en-US" w:eastAsia="zh-CN" w:bidi="ar"/>
        </w:rPr>
        <w:t>健全大练兵工作机制。</w:t>
      </w:r>
      <w:r>
        <w:rPr>
          <w:rFonts w:hint="default" w:ascii="Times New Roman" w:hAnsi="Times New Roman" w:eastAsia="仿宋_GB2312" w:cs="Times New Roman"/>
          <w:b w:val="0"/>
          <w:bCs w:val="0"/>
          <w:kern w:val="2"/>
          <w:sz w:val="32"/>
          <w:szCs w:val="32"/>
          <w:highlight w:val="none"/>
          <w:lang w:val="en-US" w:eastAsia="zh-CN" w:bidi="ar"/>
        </w:rPr>
        <w:t>围绕“全员、全年、全过程”要求，以自治区大练兵方案为指引，细化任务清单，明确责任领导、节点计划与时限，推进练兵制度化、实战化。</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bCs/>
          <w:kern w:val="2"/>
          <w:sz w:val="32"/>
          <w:szCs w:val="32"/>
          <w:lang w:val="en-US" w:eastAsia="zh-CN" w:bidi="ar"/>
        </w:rPr>
        <w:t>（</w:t>
      </w:r>
      <w:r>
        <w:rPr>
          <w:rFonts w:hint="eastAsia" w:ascii="Times New Roman" w:hAnsi="Times New Roman" w:eastAsia="楷体_GB2312" w:cs="Times New Roman"/>
          <w:b/>
          <w:bCs/>
          <w:kern w:val="2"/>
          <w:sz w:val="32"/>
          <w:szCs w:val="32"/>
          <w:lang w:val="en-US" w:eastAsia="zh-CN" w:bidi="ar"/>
        </w:rPr>
        <w:t>二</w:t>
      </w:r>
      <w:r>
        <w:rPr>
          <w:rFonts w:hint="default" w:ascii="Times New Roman" w:hAnsi="Times New Roman" w:eastAsia="楷体_GB2312" w:cs="Times New Roman"/>
          <w:b/>
          <w:bCs/>
          <w:kern w:val="2"/>
          <w:sz w:val="32"/>
          <w:szCs w:val="32"/>
          <w:lang w:val="en-US" w:eastAsia="zh-CN" w:bidi="ar"/>
        </w:rPr>
        <w:t>）</w:t>
      </w:r>
      <w:r>
        <w:rPr>
          <w:rFonts w:hint="default" w:ascii="Times New Roman" w:hAnsi="Times New Roman" w:eastAsia="楷体_GB2312" w:cs="Times New Roman"/>
          <w:b/>
          <w:bCs/>
          <w:sz w:val="32"/>
          <w:szCs w:val="32"/>
        </w:rPr>
        <w:t>精准提升执法核心能力</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以规范现场执法、提升办案水平为目标，以执法稽查为抓手，聚焦</w:t>
      </w:r>
      <w:r>
        <w:rPr>
          <w:rFonts w:hint="default" w:ascii="Times New Roman" w:hAnsi="Times New Roman" w:eastAsia="仿宋_GB2312" w:cs="Times New Roman"/>
          <w:kern w:val="2"/>
          <w:sz w:val="32"/>
          <w:szCs w:val="32"/>
          <w:highlight w:val="none"/>
          <w:lang w:val="en-US" w:eastAsia="zh-CN" w:bidi="ar"/>
        </w:rPr>
        <w:t>违法行为查处、攻坚任务落实、案卷质量提升、现代装备配备、规范队伍建设</w:t>
      </w:r>
      <w:r>
        <w:rPr>
          <w:rFonts w:hint="default" w:ascii="Times New Roman" w:hAnsi="Times New Roman" w:eastAsia="仿宋_GB2312" w:cs="Times New Roman"/>
          <w:sz w:val="32"/>
          <w:szCs w:val="32"/>
        </w:rPr>
        <w:t>等5类重点，做好</w:t>
      </w:r>
      <w:r>
        <w:rPr>
          <w:rFonts w:hint="default" w:ascii="Times New Roman" w:hAnsi="Times New Roman" w:eastAsia="仿宋_GB2312" w:cs="Times New Roman"/>
          <w:kern w:val="2"/>
          <w:sz w:val="32"/>
          <w:szCs w:val="32"/>
          <w:highlight w:val="none"/>
          <w:lang w:val="en-US" w:eastAsia="zh-CN" w:bidi="ar"/>
        </w:rPr>
        <w:t>案件办理、实战练兵、典型案例、信息宣传等大练兵重点工作</w:t>
      </w:r>
      <w:r>
        <w:rPr>
          <w:rFonts w:hint="default" w:ascii="Times New Roman" w:hAnsi="Times New Roman" w:eastAsia="仿宋_GB2312" w:cs="Times New Roman"/>
          <w:sz w:val="32"/>
          <w:szCs w:val="32"/>
        </w:rPr>
        <w:t>，提升练兵实效。</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（三）规范使用“新疆生态环境执法一体化平台”。</w:t>
      </w:r>
      <w:r>
        <w:rPr>
          <w:rFonts w:hint="default" w:ascii="Times New Roman" w:hAnsi="Times New Roman" w:eastAsia="仿宋_GB2312" w:cs="Times New Roman"/>
          <w:kern w:val="2"/>
          <w:sz w:val="32"/>
          <w:szCs w:val="32"/>
          <w:lang w:val="en-US" w:eastAsia="zh-CN" w:bidi="ar"/>
        </w:rPr>
        <w:t>严格落实生态环境移动执法系统管理要求，现场检查、案件办理等环节须通过“新疆生态环境执法一体化平台”</w:t>
      </w:r>
      <w:r>
        <w:rPr>
          <w:rFonts w:hint="eastAsia" w:ascii="Times New Roman" w:hAnsi="Times New Roman" w:eastAsia="仿宋_GB2312" w:cs="Times New Roman"/>
          <w:kern w:val="2"/>
          <w:sz w:val="32"/>
          <w:szCs w:val="32"/>
          <w:lang w:val="en-US" w:eastAsia="zh-CN" w:bidi="ar"/>
        </w:rPr>
        <w:t>制作</w:t>
      </w:r>
      <w:r>
        <w:rPr>
          <w:rFonts w:hint="default" w:ascii="Times New Roman" w:hAnsi="Times New Roman" w:eastAsia="仿宋_GB2312" w:cs="Times New Roman"/>
          <w:kern w:val="2"/>
          <w:sz w:val="32"/>
          <w:szCs w:val="32"/>
          <w:lang w:val="en-US" w:eastAsia="zh-CN" w:bidi="ar"/>
        </w:rPr>
        <w:t>各类现场检查文书并及时上传提交，实现全程留痕；辖区在册执法人员每月须通过平台完成自治区检查任务并上传有效数据。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三、优化执法服务，助力高质量发展</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（一）</w:t>
      </w:r>
      <w:r>
        <w:rPr>
          <w:rFonts w:hint="default" w:ascii="Times New Roman" w:hAnsi="Times New Roman" w:eastAsia="楷体_GB2312" w:cs="Times New Roman"/>
          <w:b/>
          <w:bCs/>
          <w:kern w:val="2"/>
          <w:sz w:val="32"/>
          <w:szCs w:val="32"/>
          <w:lang w:val="en-US" w:eastAsia="zh-CN" w:bidi="ar"/>
        </w:rPr>
        <w:t>规范日常执法监管机制。</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“双随机、一公开”监管模式，除特殊重点事项外，污染源日常检查、专项行动均通过执法一体化平台</w:t>
      </w:r>
      <w:r>
        <w:rPr>
          <w:rFonts w:hint="eastAsia" w:ascii="Times New Roman" w:hAnsi="Times New Roman" w:eastAsia="仿宋_GB2312" w:cs="Times New Roman"/>
          <w:sz w:val="32"/>
          <w:szCs w:val="32"/>
          <w:lang w:eastAsia="zh-CN"/>
        </w:rPr>
        <w:t>和“扫码入企”</w:t>
      </w:r>
      <w:r>
        <w:rPr>
          <w:rFonts w:hint="default" w:ascii="Times New Roman" w:hAnsi="Times New Roman" w:eastAsia="仿宋_GB2312" w:cs="Times New Roman"/>
          <w:sz w:val="32"/>
          <w:szCs w:val="32"/>
        </w:rPr>
        <w:t>实施。落实执法公示制度，实现抽查结果、问题处置100%公开。推行差异化执法，提升非现场执法效能，强化部门联合监管，杜绝多头执法，保持严打恶意违法高压态势。</w:t>
      </w:r>
    </w:p>
    <w:p>
      <w:pPr>
        <w:keepNext w:val="0"/>
        <w:keepLines w:val="0"/>
        <w:pageBreakBefore w:val="0"/>
        <w:widowControl w:val="0"/>
        <w:suppressLineNumbers w:val="0"/>
        <w:kinsoku/>
        <w:wordWrap/>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eastAsia" w:ascii="楷体_GB2312" w:hAnsi="黑体" w:eastAsia="楷体_GB2312"/>
          <w:b/>
          <w:bCs/>
          <w:sz w:val="32"/>
          <w:szCs w:val="32"/>
          <w:lang w:eastAsia="zh-CN"/>
        </w:rPr>
        <w:t>（二）</w:t>
      </w:r>
      <w:r>
        <w:rPr>
          <w:rFonts w:hint="eastAsia" w:ascii="楷体_GB2312" w:hAnsi="楷体_GB2312" w:eastAsia="楷体_GB2312" w:cs="楷体_GB2312"/>
          <w:b/>
          <w:bCs/>
          <w:kern w:val="2"/>
          <w:sz w:val="32"/>
          <w:szCs w:val="32"/>
          <w:lang w:val="en-US" w:eastAsia="zh-CN" w:bidi="ar"/>
        </w:rPr>
        <w:t>推进信息化非现场监管。</w:t>
      </w:r>
      <w:r>
        <w:rPr>
          <w:rFonts w:hint="default" w:ascii="Times New Roman" w:hAnsi="Times New Roman" w:eastAsia="仿宋_GB2312" w:cs="Times New Roman"/>
          <w:kern w:val="2"/>
          <w:sz w:val="32"/>
          <w:szCs w:val="32"/>
          <w:lang w:val="en-US" w:eastAsia="zh-CN" w:bidi="ar"/>
        </w:rPr>
        <w:t>总结火力发电、水泥制造和造纸行业《污染物排放自动监测设备标记规则》实施情况，严格落实</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新疆维吾尔自治区生态环境执法一体化平台使用规程》《新疆维吾尔自治区生态环境执法一体化平台应用考评规则》，</w:t>
      </w:r>
      <w:r>
        <w:rPr>
          <w:rFonts w:hint="eastAsia" w:ascii="Times New Roman" w:hAnsi="Times New Roman" w:eastAsia="仿宋_GB2312" w:cs="Times New Roman"/>
          <w:kern w:val="2"/>
          <w:sz w:val="32"/>
          <w:szCs w:val="32"/>
          <w:lang w:val="en-US" w:eastAsia="zh-CN" w:bidi="ar"/>
        </w:rPr>
        <w:t>加</w:t>
      </w:r>
      <w:r>
        <w:rPr>
          <w:rFonts w:hint="default" w:ascii="Times New Roman" w:hAnsi="Times New Roman" w:eastAsia="仿宋_GB2312" w:cs="Times New Roman"/>
          <w:kern w:val="2"/>
          <w:sz w:val="32"/>
          <w:szCs w:val="32"/>
          <w:lang w:val="en-US" w:eastAsia="zh-CN" w:bidi="ar"/>
        </w:rPr>
        <w:t>大新疆执法一体化平台应用力度和数据报送，实现移动执法终端使用率达到100%</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现场执法检查和行政执法案件上传率达到100%。</w:t>
      </w:r>
    </w:p>
    <w:p>
      <w:pPr>
        <w:keepNext w:val="0"/>
        <w:keepLines w:val="0"/>
        <w:pageBreakBefore w:val="0"/>
        <w:widowControl w:val="0"/>
        <w:suppressLineNumbers w:val="0"/>
        <w:kinsoku/>
        <w:wordWrap/>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kern w:val="2"/>
          <w:sz w:val="32"/>
          <w:szCs w:val="32"/>
          <w:lang w:val="en-US" w:eastAsia="zh-CN" w:bidi="ar"/>
        </w:rPr>
      </w:pPr>
      <w:r>
        <w:rPr>
          <w:rFonts w:hint="default" w:ascii="Times New Roman" w:hAnsi="Times New Roman" w:eastAsia="楷体_GB2312" w:cs="Times New Roman"/>
          <w:b/>
          <w:bCs/>
          <w:kern w:val="2"/>
          <w:sz w:val="32"/>
          <w:szCs w:val="32"/>
          <w:lang w:val="en-US" w:eastAsia="zh-CN" w:bidi="ar"/>
        </w:rPr>
        <w:t>（</w:t>
      </w:r>
      <w:r>
        <w:rPr>
          <w:rFonts w:hint="eastAsia" w:ascii="Times New Roman" w:hAnsi="Times New Roman" w:eastAsia="楷体_GB2312" w:cs="Times New Roman"/>
          <w:b/>
          <w:bCs/>
          <w:kern w:val="2"/>
          <w:sz w:val="32"/>
          <w:szCs w:val="32"/>
          <w:lang w:val="en-US" w:eastAsia="zh-CN" w:bidi="ar"/>
        </w:rPr>
        <w:t>三</w:t>
      </w:r>
      <w:r>
        <w:rPr>
          <w:rFonts w:hint="default" w:ascii="Times New Roman" w:hAnsi="Times New Roman" w:eastAsia="楷体_GB2312" w:cs="Times New Roman"/>
          <w:b/>
          <w:bCs/>
          <w:kern w:val="2"/>
          <w:sz w:val="32"/>
          <w:szCs w:val="32"/>
          <w:lang w:val="en-US" w:eastAsia="zh-CN" w:bidi="ar"/>
        </w:rPr>
        <w:t>）</w:t>
      </w:r>
      <w:r>
        <w:rPr>
          <w:rFonts w:hint="eastAsia" w:ascii="楷体_GB2312" w:hAnsi="黑体" w:eastAsia="楷体_GB2312"/>
          <w:b/>
          <w:bCs/>
          <w:sz w:val="32"/>
          <w:szCs w:val="32"/>
        </w:rPr>
        <w:t>积极推行包容审慎监管执法</w:t>
      </w:r>
      <w:r>
        <w:rPr>
          <w:rFonts w:hint="eastAsia" w:ascii="楷体_GB2312" w:hAnsi="黑体" w:eastAsia="楷体_GB2312"/>
          <w:b/>
          <w:bCs/>
          <w:sz w:val="32"/>
          <w:szCs w:val="32"/>
          <w:u w:val="none"/>
        </w:rPr>
        <w:t>。</w:t>
      </w:r>
      <w:r>
        <w:rPr>
          <w:rFonts w:hint="eastAsia" w:ascii="仿宋_GB2312" w:hAnsi="黑体" w:eastAsia="仿宋_GB2312"/>
          <w:sz w:val="32"/>
          <w:szCs w:val="32"/>
          <w:u w:val="none"/>
        </w:rPr>
        <w:t>认真落实《新疆维吾尔自治区 新疆生产建设兵团生态环境部门不予处罚和不予强制事项清单》</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rPr>
        <w:t>加强以案释法和法治宣传，通过法治教育</w:t>
      </w:r>
      <w:r>
        <w:rPr>
          <w:rFonts w:hint="eastAsia" w:ascii="仿宋_GB2312" w:hAnsi="黑体" w:eastAsia="仿宋_GB2312"/>
          <w:sz w:val="32"/>
          <w:szCs w:val="32"/>
          <w:u w:val="none"/>
          <w:lang w:eastAsia="zh-CN"/>
        </w:rPr>
        <w:t>宣传、</w:t>
      </w:r>
      <w:r>
        <w:rPr>
          <w:rFonts w:hint="eastAsia" w:ascii="仿宋_GB2312" w:hAnsi="黑体" w:eastAsia="仿宋_GB2312"/>
          <w:sz w:val="32"/>
          <w:szCs w:val="32"/>
          <w:u w:val="none"/>
        </w:rPr>
        <w:t>现场解答涉法问题、发布典型案例、推广“说理式”执法、案件回访等方式，引导企业守法经营，持续优化法治化营商环境。</w:t>
      </w:r>
    </w:p>
    <w:p>
      <w:pPr>
        <w:keepNext w:val="0"/>
        <w:keepLines w:val="0"/>
        <w:pageBreakBefore w:val="0"/>
        <w:widowControl w:val="0"/>
        <w:suppressLineNumbers w:val="0"/>
        <w:kinsoku/>
        <w:wordWrap/>
        <w:topLinePunct w:val="0"/>
        <w:bidi w:val="0"/>
        <w:adjustRightInd/>
        <w:snapToGrid/>
        <w:spacing w:before="0" w:beforeAutospacing="0" w:after="0" w:afterAutospacing="0" w:line="560" w:lineRule="exact"/>
        <w:ind w:left="0" w:right="0" w:firstLine="643" w:firstLineChars="200"/>
        <w:jc w:val="right"/>
        <w:textAlignment w:val="auto"/>
        <w:rPr>
          <w:rFonts w:hint="default" w:ascii="Times New Roman" w:hAnsi="Times New Roman" w:eastAsia="仿宋_GB2312" w:cs="Times New Roman"/>
          <w:kern w:val="2"/>
          <w:sz w:val="32"/>
          <w:szCs w:val="32"/>
        </w:rPr>
      </w:pPr>
      <w:r>
        <w:rPr>
          <w:rFonts w:hint="eastAsia" w:ascii="Times New Roman" w:hAnsi="Times New Roman" w:eastAsia="楷体_GB2312" w:cs="Times New Roman"/>
          <w:b/>
          <w:bCs/>
          <w:kern w:val="2"/>
          <w:sz w:val="32"/>
          <w:szCs w:val="32"/>
          <w:lang w:val="en-US" w:eastAsia="zh-CN" w:bidi="ar"/>
        </w:rPr>
        <w:t>（四）深化兵地</w:t>
      </w:r>
      <w:r>
        <w:rPr>
          <w:rFonts w:hint="default" w:ascii="Times New Roman" w:hAnsi="Times New Roman" w:eastAsia="楷体_GB2312" w:cs="Times New Roman"/>
          <w:b/>
          <w:bCs/>
          <w:kern w:val="2"/>
          <w:sz w:val="32"/>
          <w:szCs w:val="32"/>
          <w:lang w:val="en-US" w:eastAsia="zh-CN" w:bidi="ar"/>
        </w:rPr>
        <w:t>联防联控执法。</w:t>
      </w:r>
      <w:r>
        <w:rPr>
          <w:rFonts w:hint="default" w:ascii="Times New Roman" w:hAnsi="Times New Roman" w:eastAsia="仿宋_GB2312" w:cs="Times New Roman"/>
          <w:kern w:val="2"/>
          <w:sz w:val="32"/>
          <w:szCs w:val="32"/>
          <w:lang w:val="en-US" w:eastAsia="zh-CN" w:bidi="ar"/>
        </w:rPr>
        <w:t>坚持大环保理念，强化同防同治，深入落实兵地《生态环境保护联防联动工作机制协议》，加强信息互通，强化属地协同、同防同治，强化源头控制、应急联动等工作机制走向深入，使</w:t>
      </w:r>
      <w:r>
        <w:rPr>
          <w:rFonts w:hint="eastAsia" w:ascii="Times New Roman" w:hAnsi="Times New Roman" w:eastAsia="仿宋_GB2312" w:cs="Times New Roman"/>
          <w:kern w:val="2"/>
          <w:sz w:val="32"/>
          <w:szCs w:val="32"/>
          <w:lang w:val="en-US" w:eastAsia="zh-CN" w:bidi="ar"/>
        </w:rPr>
        <w:t>乌苏市生态环境保护综合行政执法大队</w:t>
      </w:r>
      <w:r>
        <w:rPr>
          <w:rFonts w:hint="default" w:ascii="Times New Roman" w:hAnsi="Times New Roman" w:eastAsia="仿宋_GB2312" w:cs="Times New Roman"/>
          <w:kern w:val="2"/>
          <w:sz w:val="32"/>
          <w:szCs w:val="32"/>
          <w:lang w:val="en-US" w:eastAsia="zh-CN" w:bidi="ar"/>
        </w:rPr>
        <w:t>和兵团生态环境</w:t>
      </w:r>
      <w:r>
        <w:rPr>
          <w:rFonts w:hint="eastAsia" w:ascii="Times New Roman" w:hAnsi="Times New Roman" w:eastAsia="仿宋_GB2312" w:cs="Times New Roman"/>
          <w:kern w:val="2"/>
          <w:sz w:val="32"/>
          <w:szCs w:val="32"/>
          <w:lang w:val="en-US" w:eastAsia="zh-CN" w:bidi="ar"/>
        </w:rPr>
        <w:t>部门</w:t>
      </w:r>
      <w:r>
        <w:rPr>
          <w:rFonts w:hint="default" w:ascii="Times New Roman" w:hAnsi="Times New Roman" w:eastAsia="仿宋_GB2312" w:cs="Times New Roman"/>
          <w:kern w:val="2"/>
          <w:sz w:val="32"/>
          <w:szCs w:val="32"/>
          <w:lang w:val="en-US" w:eastAsia="zh-CN" w:bidi="ar"/>
        </w:rPr>
        <w:t>的执法力量拧成一股绳，切实发挥区域联防联控机制作用，形成深层次、多角度、全维度的联动体系。</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四、强化执法保障，提升整体效能</w:t>
      </w:r>
    </w:p>
    <w:p>
      <w:pPr>
        <w:keepNext w:val="0"/>
        <w:keepLines w:val="0"/>
        <w:pageBreakBefore w:val="0"/>
        <w:widowControl w:val="0"/>
        <w:suppressLineNumbers w:val="0"/>
        <w:kinsoku/>
        <w:wordWrap/>
        <w:topLinePunct w:val="0"/>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bCs/>
          <w:kern w:val="2"/>
          <w:sz w:val="32"/>
          <w:szCs w:val="32"/>
          <w:lang w:val="en-US" w:eastAsia="zh-CN" w:bidi="ar"/>
        </w:rPr>
        <w:t>（</w:t>
      </w:r>
      <w:r>
        <w:rPr>
          <w:rFonts w:hint="eastAsia" w:ascii="Times New Roman" w:hAnsi="Times New Roman" w:eastAsia="楷体_GB2312" w:cs="Times New Roman"/>
          <w:b/>
          <w:bCs/>
          <w:kern w:val="2"/>
          <w:sz w:val="32"/>
          <w:szCs w:val="32"/>
          <w:lang w:val="en-US" w:eastAsia="zh-CN" w:bidi="ar"/>
        </w:rPr>
        <w:t>一</w:t>
      </w:r>
      <w:r>
        <w:rPr>
          <w:rFonts w:hint="default" w:ascii="Times New Roman" w:hAnsi="Times New Roman" w:eastAsia="楷体_GB2312" w:cs="Times New Roman"/>
          <w:b/>
          <w:bCs/>
          <w:kern w:val="2"/>
          <w:sz w:val="32"/>
          <w:szCs w:val="32"/>
          <w:lang w:val="en-US" w:eastAsia="zh-CN" w:bidi="ar"/>
        </w:rPr>
        <w:t>）加强执法机构规范化建设。</w:t>
      </w:r>
      <w:r>
        <w:rPr>
          <w:rFonts w:hint="eastAsia" w:ascii="仿宋_GB2312" w:hAnsi="黑体" w:eastAsia="仿宋_GB2312"/>
          <w:sz w:val="32"/>
          <w:szCs w:val="32"/>
        </w:rPr>
        <w:t>加强执法装备配备工作，推动新技术、新装备的引入和应用</w:t>
      </w:r>
      <w:r>
        <w:rPr>
          <w:rFonts w:hint="eastAsia" w:ascii="仿宋_GB2312" w:hAnsi="黑体" w:eastAsia="仿宋_GB2312"/>
          <w:sz w:val="32"/>
          <w:szCs w:val="32"/>
          <w:lang w:eastAsia="zh-CN"/>
        </w:rPr>
        <w:t>，</w:t>
      </w:r>
      <w:r>
        <w:rPr>
          <w:rFonts w:hint="eastAsia" w:ascii="Times New Roman" w:hAnsi="Times New Roman" w:eastAsia="仿宋_GB2312" w:cs="Times New Roman"/>
          <w:kern w:val="2"/>
          <w:sz w:val="32"/>
          <w:szCs w:val="32"/>
          <w:lang w:val="en-US" w:eastAsia="zh-CN" w:bidi="ar"/>
        </w:rPr>
        <w:t>按计划有序推进各级执法机构</w:t>
      </w:r>
      <w:r>
        <w:rPr>
          <w:rFonts w:hint="default" w:ascii="Times New Roman" w:hAnsi="Times New Roman" w:eastAsia="仿宋_GB2312" w:cs="Times New Roman"/>
          <w:kern w:val="2"/>
          <w:sz w:val="32"/>
          <w:szCs w:val="32"/>
          <w:lang w:val="en-US" w:eastAsia="zh-CN" w:bidi="ar"/>
        </w:rPr>
        <w:t>执法能力</w:t>
      </w:r>
      <w:r>
        <w:rPr>
          <w:rFonts w:hint="eastAsia" w:ascii="Times New Roman" w:hAnsi="Times New Roman" w:eastAsia="仿宋_GB2312" w:cs="Times New Roman"/>
          <w:kern w:val="2"/>
          <w:sz w:val="32"/>
          <w:szCs w:val="32"/>
          <w:lang w:val="en-US" w:eastAsia="zh-CN" w:bidi="ar"/>
        </w:rPr>
        <w:t>申报</w:t>
      </w:r>
      <w:r>
        <w:rPr>
          <w:rFonts w:hint="default" w:ascii="Times New Roman" w:hAnsi="Times New Roman" w:eastAsia="仿宋_GB2312" w:cs="Times New Roman"/>
          <w:kern w:val="2"/>
          <w:sz w:val="32"/>
          <w:szCs w:val="32"/>
          <w:lang w:val="en-US" w:eastAsia="zh-CN" w:bidi="ar"/>
        </w:rPr>
        <w:t>提升项目</w:t>
      </w:r>
      <w:r>
        <w:rPr>
          <w:rFonts w:hint="eastAsia"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（二）提升执法队伍干事水平。</w:t>
      </w:r>
      <w:r>
        <w:rPr>
          <w:rFonts w:hint="default" w:ascii="Times New Roman" w:hAnsi="Times New Roman" w:eastAsia="仿宋_GB2312" w:cs="Times New Roman"/>
          <w:b w:val="0"/>
          <w:bCs w:val="0"/>
          <w:kern w:val="2"/>
          <w:sz w:val="32"/>
          <w:szCs w:val="32"/>
          <w:lang w:val="en-US" w:eastAsia="zh-CN" w:bidi="ar"/>
        </w:rPr>
        <w:t>结合</w:t>
      </w:r>
      <w:r>
        <w:rPr>
          <w:rFonts w:hint="eastAsia" w:ascii="Times New Roman" w:hAnsi="Times New Roman" w:eastAsia="仿宋_GB2312" w:cs="Times New Roman"/>
          <w:b w:val="0"/>
          <w:bCs w:val="0"/>
          <w:kern w:val="2"/>
          <w:sz w:val="32"/>
          <w:szCs w:val="32"/>
          <w:lang w:val="en-US" w:eastAsia="zh-CN" w:bidi="ar"/>
        </w:rPr>
        <w:t>2026</w:t>
      </w:r>
      <w:r>
        <w:rPr>
          <w:rFonts w:hint="default" w:ascii="Times New Roman" w:hAnsi="Times New Roman" w:eastAsia="仿宋_GB2312" w:cs="Times New Roman"/>
          <w:b w:val="0"/>
          <w:bCs w:val="0"/>
          <w:kern w:val="2"/>
          <w:sz w:val="32"/>
          <w:szCs w:val="32"/>
          <w:lang w:val="en-US" w:eastAsia="zh-CN" w:bidi="ar"/>
        </w:rPr>
        <w:t>年</w:t>
      </w:r>
      <w:r>
        <w:rPr>
          <w:rFonts w:hint="eastAsia" w:ascii="Times New Roman" w:hAnsi="Times New Roman" w:eastAsia="仿宋_GB2312" w:cs="Times New Roman"/>
          <w:b w:val="0"/>
          <w:bCs w:val="0"/>
          <w:kern w:val="2"/>
          <w:sz w:val="32"/>
          <w:szCs w:val="32"/>
          <w:lang w:val="en-US" w:eastAsia="zh-CN" w:bidi="ar"/>
        </w:rPr>
        <w:t>自治区</w:t>
      </w:r>
      <w:r>
        <w:rPr>
          <w:rFonts w:hint="default" w:ascii="Times New Roman" w:hAnsi="Times New Roman" w:eastAsia="仿宋_GB2312" w:cs="Times New Roman"/>
          <w:b w:val="0"/>
          <w:bCs w:val="0"/>
          <w:kern w:val="2"/>
          <w:sz w:val="32"/>
          <w:szCs w:val="32"/>
          <w:lang w:val="en-US" w:eastAsia="zh-CN" w:bidi="ar"/>
        </w:rPr>
        <w:t>生态环境保护综合行政执法重点工作和地区生态环境执法人员能力现状，积极组织参加自治区、地区组织的各类培训，采用线上、线下结合现场执法等多种形式，高质量组织举办本地区生态环境综合行政执法</w:t>
      </w:r>
      <w:r>
        <w:rPr>
          <w:rFonts w:hint="eastAsia" w:ascii="Times New Roman" w:hAnsi="Times New Roman" w:eastAsia="仿宋_GB2312" w:cs="Times New Roman"/>
          <w:b w:val="0"/>
          <w:bCs w:val="0"/>
          <w:kern w:val="2"/>
          <w:sz w:val="32"/>
          <w:szCs w:val="32"/>
          <w:lang w:val="en-US" w:eastAsia="zh-CN" w:bidi="ar"/>
        </w:rPr>
        <w:t>兵地联合</w:t>
      </w:r>
      <w:r>
        <w:rPr>
          <w:rFonts w:hint="default" w:ascii="Times New Roman" w:hAnsi="Times New Roman" w:eastAsia="仿宋_GB2312" w:cs="Times New Roman"/>
          <w:b w:val="0"/>
          <w:bCs w:val="0"/>
          <w:kern w:val="2"/>
          <w:sz w:val="32"/>
          <w:szCs w:val="32"/>
          <w:lang w:val="en-US" w:eastAsia="zh-CN" w:bidi="ar"/>
        </w:rPr>
        <w:t>培训班。</w:t>
      </w:r>
      <w:r>
        <w:rPr>
          <w:rFonts w:hint="default" w:ascii="Times New Roman" w:hAnsi="Times New Roman" w:eastAsia="仿宋_GB2312" w:cs="Times New Roman"/>
          <w:kern w:val="2"/>
          <w:sz w:val="32"/>
          <w:szCs w:val="32"/>
          <w:lang w:val="en-US" w:eastAsia="zh-CN" w:bidi="ar"/>
        </w:rPr>
        <w:t>坚决落实“三个区分开来”，</w:t>
      </w:r>
      <w:r>
        <w:rPr>
          <w:rFonts w:hint="eastAsia" w:ascii="Times New Roman" w:hAnsi="Times New Roman" w:eastAsia="仿宋_GB2312" w:cs="Times New Roman"/>
          <w:kern w:val="2"/>
          <w:sz w:val="32"/>
          <w:szCs w:val="32"/>
          <w:lang w:val="en-US" w:eastAsia="zh-CN" w:bidi="ar"/>
        </w:rPr>
        <w:t>依托</w:t>
      </w:r>
      <w:r>
        <w:rPr>
          <w:rFonts w:hint="default" w:ascii="Times New Roman" w:hAnsi="Times New Roman" w:eastAsia="仿宋_GB2312" w:cs="Times New Roman"/>
          <w:kern w:val="2"/>
          <w:sz w:val="32"/>
          <w:szCs w:val="32"/>
          <w:lang w:val="en-US" w:eastAsia="zh-CN" w:bidi="ar"/>
        </w:rPr>
        <w:t>容错纠错机制，切实保护履职尽责、担当作为的执法人员。强化岗</w:t>
      </w:r>
      <w:r>
        <w:rPr>
          <w:sz w:val="32"/>
        </w:rPr>
        <mc:AlternateContent>
          <mc:Choice Requires="wps">
            <w:drawing>
              <wp:anchor distT="0" distB="0" distL="114300" distR="114300" simplePos="0" relativeHeight="251659264" behindDoc="0" locked="0" layoutInCell="1" allowOverlap="1">
                <wp:simplePos x="0" y="0"/>
                <wp:positionH relativeFrom="column">
                  <wp:posOffset>-923290</wp:posOffset>
                </wp:positionH>
                <wp:positionV relativeFrom="paragraph">
                  <wp:posOffset>-1319530</wp:posOffset>
                </wp:positionV>
                <wp:extent cx="152400" cy="152400"/>
                <wp:effectExtent l="12700" t="12700" r="25400" b="25400"/>
                <wp:wrapNone/>
                <wp:docPr id="3" name="矩形 3"/>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7pt;margin-top:-103.9pt;height:12pt;width:12pt;z-index:251659264;v-text-anchor:middle;mso-width-relative:page;mso-height-relative:page;" fillcolor="#4F81BD [3204]" filled="t" stroked="t" coordsize="21600,21600" o:gfxdata="UEsDBAoAAAAAAIdO4kAAAAAAAAAAAAAAAAAEAAAAZHJzL1BLAwQUAAAACACHTuJAZtjjoN0AAAAP&#10;AQAADwAAAGRycy9kb3ducmV2LnhtbE2PzU7DMBCE70i8g7VI3FLbaQtRiNMDCKQiLk2pqt7ceJtE&#10;xHYUu39vz/YEt9nd0ew3xeJie3bCMXTeKZATAQxd7U3nGgXf6/ckAxaidkb33qGCKwZYlPd3hc6N&#10;P7sVnqrYMApxIdcK2hiHnPNQt2h1mPgBHd0OfrQ60jg23Iz6TOG256kQT9zqztGHVg/42mL9Ux2t&#10;gu0nXj+2yzjfvK2XYjrsvrA6BKUeH6R4ARbxEv/McMMndCiJae+PzgTWK0jkbD4jL6lUPFML8iQy&#10;lbTb31Q2zYCXBf/fo/wFUEsDBBQAAAAIAIdO4kCFq0lCcwIAAP4EAAAOAAAAZHJzL2Uyb0RvYy54&#10;bWytVM1uEzEQviPxDpbvdDd//YmyqUKjIKRCKxXE2fHaWUu2x9hONuVlkLjxEDwO4jUYe7dt2nLo&#10;gcvujOf3+zzj2fneaLITPiiwFR0clZQIy6FWdlPRz59Wb04pCZHZmmmwoqK3ItDz+etXs9ZNxRAa&#10;0LXwBJPYMG1dRZsY3bQoAm+EYeEInLBolOANi6j6TVF71mJ2o4thWR4XLfjaeeAiBDxddkbaZ/Qv&#10;SQhSKi6WwLdG2Nhl9UKziJBCo1yg89ytlILHKymDiERXFJHG/MUiKK/Tt5jP2HTjmWsU71tgL2nh&#10;CSbDlMWi96mWLDKy9epZKqO4hwAyHnEwRQckM4IoBuUTbm4a5kTGglQHd096+H9p+cfdtSeqruiI&#10;EssMXvif7z9///pBRomb1oUputy4a99rAcUEdC+9SX+EQPaZz9t7PsU+Eo6Hg8lwXCLTHE29jFmK&#10;h2DnQ3wnwJAkVNTjdWUW2e4yxM71ziXVCqBVvVJaZ8Vv1hfakx3Dqx2vTgdvl6ljzP7ITVvSVnQ4&#10;6RphOLASBwV7Mg5BB7uhhOkNbgKPPtd+FB0Oi4xOjsuzYXbSW/MB6q72yaREkH3pzv95GwnGkoWm&#10;C8k1+hBt0Tvx3DGbpDXUt3grHrpxDY6vFMZfshCvmcf5RE5xg+MVfqQGxAe9REkD/tu/zpM/jg1a&#10;KWlx3hH71y3zghL93uJAnQ3G47QgWRlPToao+EPL+tBit+YCkPcBvhWOZzH5R30nSg/mCy76IlVF&#10;E7Mca3cs98pF7PYQnwouFovshkvhWLy0N46n5OmeLSy2EaTK8/DATk8arkUmu1/htHeHevZ6eLb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m2OOg3QAAAA8BAAAPAAAAAAAAAAEAIAAAACIAAABk&#10;cnMvZG93bnJldi54bWxQSwECFAAUAAAACACHTuJAhatJQnMCAAD+BAAADgAAAAAAAAABACAAAAAs&#10;AQAAZHJzL2Uyb0RvYy54bWxQSwUGAAAAAAYABgBZAQAAEQYAAAAA&#10;">
                <v:fill on="t" focussize="0,0"/>
                <v:stroke weight="2pt" color="#376092 [2404]" joinstyle="round"/>
                <v:imagedata o:title=""/>
                <o:lock v:ext="edit" aspectratio="f"/>
              </v:rect>
            </w:pict>
          </mc:Fallback>
        </mc:AlternateContent>
      </w:r>
      <w:r>
        <w:rPr>
          <w:rFonts w:hint="default" w:ascii="Times New Roman" w:hAnsi="Times New Roman" w:eastAsia="仿宋_GB2312" w:cs="Times New Roman"/>
          <w:kern w:val="2"/>
          <w:sz w:val="32"/>
          <w:szCs w:val="32"/>
          <w:lang w:val="en-US" w:eastAsia="zh-CN" w:bidi="ar"/>
        </w:rPr>
        <w:t>位培训和专业技能培训，</w:t>
      </w:r>
      <w:r>
        <w:rPr>
          <w:rFonts w:hint="eastAsia" w:ascii="Times New Roman" w:hAnsi="Times New Roman" w:eastAsia="仿宋_GB2312" w:cs="Times New Roman"/>
          <w:kern w:val="2"/>
          <w:sz w:val="32"/>
          <w:szCs w:val="32"/>
          <w:lang w:val="en-US" w:eastAsia="zh-CN" w:bidi="ar"/>
        </w:rPr>
        <w:t>组织执法人员</w:t>
      </w:r>
      <w:r>
        <w:rPr>
          <w:rFonts w:hint="default" w:ascii="Times New Roman" w:hAnsi="Times New Roman" w:eastAsia="仿宋_GB2312" w:cs="Times New Roman"/>
          <w:kern w:val="2"/>
          <w:sz w:val="32"/>
          <w:szCs w:val="32"/>
          <w:lang w:val="en-US" w:eastAsia="zh-CN" w:bidi="ar"/>
        </w:rPr>
        <w:t>有序</w:t>
      </w:r>
      <w:r>
        <w:rPr>
          <w:rFonts w:hint="eastAsia" w:ascii="Times New Roman" w:hAnsi="Times New Roman" w:eastAsia="仿宋_GB2312" w:cs="Times New Roman"/>
          <w:kern w:val="2"/>
          <w:sz w:val="32"/>
          <w:szCs w:val="32"/>
          <w:lang w:val="en-US" w:eastAsia="zh-CN" w:bidi="ar"/>
        </w:rPr>
        <w:t>参加自治区</w:t>
      </w:r>
      <w:r>
        <w:rPr>
          <w:rFonts w:hint="default" w:ascii="Times New Roman" w:hAnsi="Times New Roman" w:eastAsia="仿宋_GB2312" w:cs="Times New Roman"/>
          <w:kern w:val="2"/>
          <w:sz w:val="32"/>
          <w:szCs w:val="32"/>
          <w:lang w:val="en-US" w:eastAsia="zh-CN" w:bidi="ar"/>
        </w:rPr>
        <w:t>行政处罚专项培训、初、中级岗位培训和企业普法培训，实现执法人员岗位培训全覆盖。持续优化执法人才培养体系建设，全面落实《自治区生态环境保护“四个一批”执法人才培养方案》，在监督帮扶、“两打”行动、练兵比武中选拔执法人才，择优纳入</w:t>
      </w:r>
      <w:r>
        <w:rPr>
          <w:rFonts w:hint="eastAsia" w:ascii="Times New Roman" w:hAnsi="Times New Roman" w:eastAsia="仿宋_GB2312" w:cs="Times New Roman"/>
          <w:kern w:val="2"/>
          <w:sz w:val="32"/>
          <w:szCs w:val="32"/>
          <w:lang w:val="en-US" w:eastAsia="zh-CN" w:bidi="ar"/>
        </w:rPr>
        <w:t>自治区</w:t>
      </w:r>
      <w:r>
        <w:rPr>
          <w:rFonts w:hint="default" w:ascii="Times New Roman" w:hAnsi="Times New Roman" w:eastAsia="仿宋_GB2312" w:cs="Times New Roman"/>
          <w:kern w:val="2"/>
          <w:sz w:val="32"/>
          <w:szCs w:val="32"/>
          <w:lang w:val="en-US" w:eastAsia="zh-CN" w:bidi="ar"/>
        </w:rPr>
        <w:t>“尖兵库”“师资库”等，优先选派参加</w:t>
      </w:r>
      <w:r>
        <w:rPr>
          <w:rFonts w:hint="eastAsia" w:ascii="Times New Roman" w:hAnsi="Times New Roman" w:eastAsia="仿宋_GB2312" w:cs="Times New Roman"/>
          <w:kern w:val="2"/>
          <w:sz w:val="32"/>
          <w:szCs w:val="32"/>
          <w:lang w:val="en-US" w:eastAsia="zh-CN" w:bidi="ar"/>
        </w:rPr>
        <w:t>自治区、</w:t>
      </w:r>
      <w:r>
        <w:rPr>
          <w:rFonts w:hint="default" w:ascii="Times New Roman" w:hAnsi="Times New Roman" w:eastAsia="仿宋_GB2312" w:cs="Times New Roman"/>
          <w:kern w:val="2"/>
          <w:sz w:val="32"/>
          <w:szCs w:val="32"/>
          <w:lang w:val="en-US" w:eastAsia="zh-CN" w:bidi="ar"/>
        </w:rPr>
        <w:t>国家培训，切实发挥领军人才、业务标兵辐射效应和“领头羊”作用。</w:t>
      </w:r>
    </w:p>
    <w:p>
      <w:pPr>
        <w:keepNext w:val="0"/>
        <w:keepLines w:val="0"/>
        <w:pageBreakBefore w:val="0"/>
        <w:widowControl w:val="0"/>
        <w:suppressLineNumbers w:val="0"/>
        <w:kinsoku/>
        <w:wordWrap/>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w:t>
      </w:r>
      <w:r>
        <w:rPr>
          <w:rFonts w:hint="eastAsia" w:ascii="Times New Roman" w:hAnsi="Times New Roman" w:eastAsia="楷体_GB2312" w:cs="Times New Roman"/>
          <w:b/>
          <w:bCs/>
          <w:kern w:val="2"/>
          <w:sz w:val="32"/>
          <w:szCs w:val="32"/>
          <w:lang w:val="en-US" w:eastAsia="zh-CN" w:bidi="ar"/>
        </w:rPr>
        <w:t>三</w:t>
      </w:r>
      <w:r>
        <w:rPr>
          <w:rFonts w:hint="default" w:ascii="Times New Roman" w:hAnsi="Times New Roman" w:eastAsia="楷体_GB2312" w:cs="Times New Roman"/>
          <w:b/>
          <w:bCs/>
          <w:kern w:val="2"/>
          <w:sz w:val="32"/>
          <w:szCs w:val="32"/>
          <w:lang w:val="en-US" w:eastAsia="zh-CN" w:bidi="ar"/>
        </w:rPr>
        <w:t>）高效处置环境信访。</w:t>
      </w:r>
      <w:r>
        <w:rPr>
          <w:rFonts w:hint="default" w:ascii="Times New Roman" w:hAnsi="Times New Roman" w:eastAsia="仿宋_GB2312" w:cs="Times New Roman"/>
          <w:kern w:val="2"/>
          <w:sz w:val="32"/>
          <w:szCs w:val="32"/>
          <w:lang w:val="en-US" w:eastAsia="zh-CN" w:bidi="ar"/>
        </w:rPr>
        <w:t>按照“属地管理、分级负责、谁主管、谁负责”的原则，落实专人负责制度，通过扎实有效的工作，进一步推动信访事项在第一时间、第一地点妥善处理，确保“事事有着落，件件有回音”。严格落实《信访工作条例》《环保举报热线工作管理办法</w:t>
      </w:r>
      <w:r>
        <w:rPr>
          <w:rFonts w:hint="eastAsia" w:ascii="Times New Roman" w:hAnsi="Times New Roman" w:eastAsia="仿宋_GB2312" w:cs="Times New Roman"/>
          <w:kern w:val="2"/>
          <w:sz w:val="32"/>
          <w:szCs w:val="32"/>
          <w:lang w:val="en-US" w:eastAsia="zh-CN" w:bidi="ar"/>
        </w:rPr>
        <w:t>》等</w:t>
      </w:r>
      <w:r>
        <w:rPr>
          <w:rFonts w:hint="default" w:ascii="Times New Roman" w:hAnsi="Times New Roman" w:eastAsia="仿宋_GB2312" w:cs="Times New Roman"/>
          <w:kern w:val="2"/>
          <w:sz w:val="32"/>
          <w:szCs w:val="32"/>
          <w:lang w:val="en-US" w:eastAsia="zh-CN" w:bidi="ar"/>
        </w:rPr>
        <w:t>要求，加强环境信访信息系统使用，畅通和规范群众诉求表达渠道，积极推进来信、来访、网上投诉，全面提升便民服务水平。</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w:t>
      </w:r>
      <w:r>
        <w:rPr>
          <w:rFonts w:hint="eastAsia" w:ascii="Times New Roman" w:hAnsi="Times New Roman" w:eastAsia="楷体_GB2312" w:cs="Times New Roman"/>
          <w:b/>
          <w:bCs/>
          <w:kern w:val="2"/>
          <w:sz w:val="32"/>
          <w:szCs w:val="32"/>
          <w:lang w:val="en-US" w:eastAsia="zh-CN" w:bidi="ar"/>
        </w:rPr>
        <w:t>四</w:t>
      </w:r>
      <w:r>
        <w:rPr>
          <w:rFonts w:hint="default" w:ascii="Times New Roman" w:hAnsi="Times New Roman" w:eastAsia="楷体_GB2312" w:cs="Times New Roman"/>
          <w:b/>
          <w:bCs/>
          <w:kern w:val="2"/>
          <w:sz w:val="32"/>
          <w:szCs w:val="32"/>
          <w:lang w:val="en-US" w:eastAsia="zh-CN" w:bidi="ar"/>
        </w:rPr>
        <w:t>）规范环境执法稽查。</w:t>
      </w:r>
      <w:r>
        <w:rPr>
          <w:rFonts w:hint="default" w:ascii="Times New Roman" w:hAnsi="Times New Roman" w:eastAsia="仿宋_GB2312" w:cs="Times New Roman"/>
          <w:kern w:val="2"/>
          <w:sz w:val="32"/>
          <w:szCs w:val="32"/>
          <w:lang w:val="en-US" w:eastAsia="zh-CN" w:bidi="ar"/>
        </w:rPr>
        <w:t>积极做好《生态环境行政执法稽查办法》宣传、解读和培训工作，将其纳入</w:t>
      </w:r>
      <w:r>
        <w:rPr>
          <w:rFonts w:hint="eastAsia" w:ascii="Times New Roman" w:hAnsi="Times New Roman" w:eastAsia="仿宋_GB2312" w:cs="Times New Roman"/>
          <w:kern w:val="2"/>
          <w:sz w:val="32"/>
          <w:szCs w:val="32"/>
          <w:lang w:val="en-US" w:eastAsia="zh-CN" w:bidi="ar"/>
        </w:rPr>
        <w:t>2026</w:t>
      </w:r>
      <w:r>
        <w:rPr>
          <w:rFonts w:hint="default" w:ascii="Times New Roman" w:hAnsi="Times New Roman" w:eastAsia="仿宋_GB2312" w:cs="Times New Roman"/>
          <w:kern w:val="2"/>
          <w:sz w:val="32"/>
          <w:szCs w:val="32"/>
          <w:lang w:val="en-US" w:eastAsia="zh-CN" w:bidi="ar"/>
        </w:rPr>
        <w:t>年执法人员岗位培训必学内容。将现场执法规范性、执法案卷质量、执法一体化平台应用、信访案件办理、执法大练兵落实等情况纳入</w:t>
      </w:r>
      <w:r>
        <w:rPr>
          <w:rFonts w:hint="eastAsia" w:ascii="Times New Roman" w:hAnsi="Times New Roman" w:eastAsia="仿宋_GB2312" w:cs="Times New Roman"/>
          <w:kern w:val="2"/>
          <w:sz w:val="32"/>
          <w:szCs w:val="32"/>
          <w:lang w:val="en-US" w:eastAsia="zh-CN" w:bidi="ar"/>
        </w:rPr>
        <w:t>日常</w:t>
      </w:r>
      <w:r>
        <w:rPr>
          <w:rFonts w:hint="default" w:ascii="Times New Roman" w:hAnsi="Times New Roman" w:eastAsia="仿宋_GB2312" w:cs="Times New Roman"/>
          <w:kern w:val="2"/>
          <w:sz w:val="32"/>
          <w:szCs w:val="32"/>
          <w:lang w:val="en-US" w:eastAsia="zh-CN" w:bidi="ar"/>
        </w:rPr>
        <w:t>稽查</w:t>
      </w:r>
      <w:r>
        <w:rPr>
          <w:rFonts w:hint="eastAsia" w:ascii="Times New Roman" w:hAnsi="Times New Roman" w:eastAsia="仿宋_GB2312" w:cs="Times New Roman"/>
          <w:kern w:val="2"/>
          <w:sz w:val="32"/>
          <w:szCs w:val="32"/>
          <w:lang w:val="en-US" w:eastAsia="zh-CN" w:bidi="ar"/>
        </w:rPr>
        <w:t>和专项稽查重点</w:t>
      </w:r>
      <w:r>
        <w:rPr>
          <w:rFonts w:hint="default" w:ascii="Times New Roman" w:hAnsi="Times New Roman" w:eastAsia="仿宋_GB2312" w:cs="Times New Roman"/>
          <w:kern w:val="2"/>
          <w:sz w:val="32"/>
          <w:szCs w:val="32"/>
          <w:lang w:val="en-US" w:eastAsia="zh-CN" w:bidi="ar"/>
        </w:rPr>
        <w:t>，持续规范稽查主体、内容、程序、频次，不断提升执法效能，规范执法行为。</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bCs/>
          <w:color w:val="000000"/>
          <w:kern w:val="2"/>
          <w:sz w:val="32"/>
          <w:szCs w:val="32"/>
          <w:lang w:val="en-US" w:eastAsia="zh-CN" w:bidi="ar"/>
        </w:rPr>
        <w:t>（</w:t>
      </w:r>
      <w:r>
        <w:rPr>
          <w:rFonts w:hint="eastAsia" w:ascii="Times New Roman" w:hAnsi="Times New Roman" w:eastAsia="楷体_GB2312" w:cs="Times New Roman"/>
          <w:b/>
          <w:bCs/>
          <w:color w:val="000000"/>
          <w:kern w:val="2"/>
          <w:sz w:val="32"/>
          <w:szCs w:val="32"/>
          <w:lang w:val="en-US" w:eastAsia="zh-CN" w:bidi="ar"/>
        </w:rPr>
        <w:t>五</w:t>
      </w:r>
      <w:r>
        <w:rPr>
          <w:rFonts w:hint="default" w:ascii="Times New Roman" w:hAnsi="Times New Roman" w:eastAsia="楷体_GB2312" w:cs="Times New Roman"/>
          <w:b/>
          <w:bCs/>
          <w:color w:val="000000"/>
          <w:kern w:val="2"/>
          <w:sz w:val="32"/>
          <w:szCs w:val="32"/>
          <w:lang w:val="en-US" w:eastAsia="zh-CN" w:bidi="ar"/>
        </w:rPr>
        <w:t>）加强</w:t>
      </w:r>
      <w:r>
        <w:rPr>
          <w:rFonts w:hint="eastAsia" w:ascii="Times New Roman" w:hAnsi="Times New Roman" w:eastAsia="楷体_GB2312" w:cs="Times New Roman"/>
          <w:b/>
          <w:bCs/>
          <w:color w:val="000000"/>
          <w:kern w:val="2"/>
          <w:sz w:val="32"/>
          <w:szCs w:val="32"/>
          <w:lang w:val="en-US" w:eastAsia="zh-CN" w:bidi="ar"/>
        </w:rPr>
        <w:t>执法队伍</w:t>
      </w:r>
      <w:r>
        <w:rPr>
          <w:rFonts w:hint="default" w:ascii="Times New Roman" w:hAnsi="Times New Roman" w:eastAsia="楷体_GB2312" w:cs="Times New Roman"/>
          <w:b/>
          <w:bCs/>
          <w:color w:val="000000"/>
          <w:kern w:val="2"/>
          <w:sz w:val="32"/>
          <w:szCs w:val="32"/>
          <w:lang w:val="en-US" w:eastAsia="zh-CN" w:bidi="ar"/>
        </w:rPr>
        <w:t>作风建设。</w:t>
      </w:r>
      <w:r>
        <w:rPr>
          <w:rFonts w:hint="default" w:ascii="Times New Roman" w:hAnsi="Times New Roman" w:eastAsia="仿宋_GB2312" w:cs="Times New Roman"/>
          <w:kern w:val="2"/>
          <w:sz w:val="32"/>
          <w:szCs w:val="32"/>
          <w:lang w:val="en-US" w:eastAsia="zh-CN" w:bidi="ar"/>
        </w:rPr>
        <w:t>持之以恒纠治“四风”，严格落实中央八项规定及其实施细</w:t>
      </w:r>
      <w:bookmarkStart w:id="0" w:name="_GoBack"/>
      <w:bookmarkEnd w:id="0"/>
      <w:r>
        <w:rPr>
          <w:rFonts w:hint="default" w:ascii="Times New Roman" w:hAnsi="Times New Roman" w:eastAsia="仿宋_GB2312" w:cs="Times New Roman"/>
          <w:kern w:val="2"/>
          <w:sz w:val="32"/>
          <w:szCs w:val="32"/>
          <w:lang w:val="en-US" w:eastAsia="zh-CN" w:bidi="ar"/>
        </w:rPr>
        <w:t>则精神及《生态环境执法人员行为规范》，健全完善内部管理制度，加强对执法人员执法行为的日常监督检查，推进严格、规范、公正、文明、廉洁执法，打造生态环境保护铁军中的主力军。</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塔城地区生态环境局乌苏市分局</w:t>
      </w:r>
    </w:p>
    <w:p>
      <w:pPr>
        <w:keepNext w:val="0"/>
        <w:keepLines w:val="0"/>
        <w:pageBreakBefore w:val="0"/>
        <w:widowControl w:val="0"/>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2026年1月26日</w:t>
      </w:r>
    </w:p>
    <w:p>
      <w:pPr>
        <w:keepNext w:val="0"/>
        <w:keepLines w:val="0"/>
        <w:pageBreakBefore w:val="0"/>
        <w:kinsoku/>
        <w:wordWrap/>
        <w:topLinePunct w:val="0"/>
        <w:bidi w:val="0"/>
        <w:adjustRightInd/>
        <w:snapToGrid/>
        <w:spacing w:line="560" w:lineRule="exact"/>
        <w:textAlignment w:val="auto"/>
        <w:rPr>
          <w:rFonts w:hint="default" w:ascii="Times New Roman" w:hAnsi="Times New Roman" w:eastAsia="宋体" w:cs="Times New Roman"/>
          <w:lang w:eastAsia="zh-CN"/>
        </w:rPr>
      </w:pPr>
    </w:p>
    <w:sectPr>
      <w:pgSz w:w="11906" w:h="16838"/>
      <w:pgMar w:top="2098"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3E846903"/>
    <w:rsid w:val="01951137"/>
    <w:rsid w:val="03E4063B"/>
    <w:rsid w:val="04BB3489"/>
    <w:rsid w:val="05EB2256"/>
    <w:rsid w:val="05FB239F"/>
    <w:rsid w:val="06863B44"/>
    <w:rsid w:val="07410F73"/>
    <w:rsid w:val="07BC2556"/>
    <w:rsid w:val="0D7743A7"/>
    <w:rsid w:val="0EE448FE"/>
    <w:rsid w:val="1010704C"/>
    <w:rsid w:val="109E3A0B"/>
    <w:rsid w:val="10D25F4D"/>
    <w:rsid w:val="12EB18DE"/>
    <w:rsid w:val="15526029"/>
    <w:rsid w:val="16435794"/>
    <w:rsid w:val="16B70710"/>
    <w:rsid w:val="1C73723E"/>
    <w:rsid w:val="1E364920"/>
    <w:rsid w:val="1EA0654E"/>
    <w:rsid w:val="1F674582"/>
    <w:rsid w:val="20F15475"/>
    <w:rsid w:val="27A40BE5"/>
    <w:rsid w:val="2CDC3C2F"/>
    <w:rsid w:val="2CF16D8F"/>
    <w:rsid w:val="2E6668AF"/>
    <w:rsid w:val="2E922BF6"/>
    <w:rsid w:val="30CB4750"/>
    <w:rsid w:val="315F400E"/>
    <w:rsid w:val="335E1555"/>
    <w:rsid w:val="33947D60"/>
    <w:rsid w:val="34431BAB"/>
    <w:rsid w:val="3BD103B1"/>
    <w:rsid w:val="3E846903"/>
    <w:rsid w:val="3F6B35CC"/>
    <w:rsid w:val="3FB154B1"/>
    <w:rsid w:val="43160408"/>
    <w:rsid w:val="458B096C"/>
    <w:rsid w:val="47C36A0E"/>
    <w:rsid w:val="49073052"/>
    <w:rsid w:val="49D2677D"/>
    <w:rsid w:val="4C6A1CA5"/>
    <w:rsid w:val="4EA31EB4"/>
    <w:rsid w:val="52DC4B00"/>
    <w:rsid w:val="5329444B"/>
    <w:rsid w:val="58A30721"/>
    <w:rsid w:val="5B974B4E"/>
    <w:rsid w:val="5C1643D6"/>
    <w:rsid w:val="5CE3759C"/>
    <w:rsid w:val="5D081F13"/>
    <w:rsid w:val="5FB5460B"/>
    <w:rsid w:val="5FB6580A"/>
    <w:rsid w:val="604F4E8B"/>
    <w:rsid w:val="615E35D8"/>
    <w:rsid w:val="62077A84"/>
    <w:rsid w:val="624D32AE"/>
    <w:rsid w:val="62685F81"/>
    <w:rsid w:val="62D35631"/>
    <w:rsid w:val="63216334"/>
    <w:rsid w:val="66686491"/>
    <w:rsid w:val="669F0F69"/>
    <w:rsid w:val="66CA2CB3"/>
    <w:rsid w:val="67237B54"/>
    <w:rsid w:val="67992086"/>
    <w:rsid w:val="67C717AB"/>
    <w:rsid w:val="699F653B"/>
    <w:rsid w:val="6B663F83"/>
    <w:rsid w:val="704A3BFB"/>
    <w:rsid w:val="711F4406"/>
    <w:rsid w:val="72054D17"/>
    <w:rsid w:val="722E3D64"/>
    <w:rsid w:val="77607E69"/>
    <w:rsid w:val="79FF4DD4"/>
    <w:rsid w:val="7A5768E8"/>
    <w:rsid w:val="7B222A93"/>
    <w:rsid w:val="7CD10F40"/>
    <w:rsid w:val="7CDB0EB9"/>
    <w:rsid w:val="7CDF4C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 w:type="paragraph" w:customStyle="1" w:styleId="4">
    <w:name w:val="_Style 13"/>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2832</Words>
  <Characters>2858</Characters>
  <Lines>0</Lines>
  <Paragraphs>0</Paragraphs>
  <TotalTime>203</TotalTime>
  <ScaleCrop>false</ScaleCrop>
  <LinksUpToDate>false</LinksUpToDate>
  <CharactersWithSpaces>2859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2024-05-14T09:49:00Z</dcterms:created>
  <dc:creator>存在</dc:creator>
  <cp:lastModifiedBy>喜文</cp:lastModifiedBy>
  <cp:lastPrinted>2026-01-26T04:56:00Z</cp:lastPrinted>
  <dcterms:modified xsi:type="dcterms:W3CDTF">2026-02-06T04:19:34Z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F2A1528512EB438CA5E06B2AC732D404</vt:lpwstr>
  </property>
  <property fmtid="{D5CDD505-2E9C-101B-9397-08002B2CF9AE}" pid="4" name="KSOTemplateDocerSaveRecord">
    <vt:lpwstr>eyJoZGlkIjoiMjYzMWNiNjZmMWU1Y2VmNTQ4ZTI0ZGI2ODdkYjc3NmYiLCJ1c2VySWQiOiIxNTM0MjMzMzcwIn0=</vt:lpwstr>
  </property>
</Properties>
</file>