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乌苏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市残联202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年度向社会力量购买服务项目汇总表</w:t>
      </w:r>
    </w:p>
    <w:tbl>
      <w:tblPr>
        <w:tblStyle w:val="3"/>
        <w:tblpPr w:leftFromText="180" w:rightFromText="180" w:vertAnchor="text" w:horzAnchor="page" w:tblpX="1805" w:tblpY="676"/>
        <w:tblOverlap w:val="never"/>
        <w:tblW w:w="8621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683"/>
        <w:gridCol w:w="789"/>
        <w:gridCol w:w="1504"/>
        <w:gridCol w:w="5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</w:trPr>
        <w:tc>
          <w:tcPr>
            <w:tcW w:w="449" w:type="dxa"/>
            <w:tcBorders>
              <w:top w:val="dotted" w:color="auto" w:sz="4" w:space="0"/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 xml:space="preserve">项目金额 </w:t>
            </w: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>万元）</w:t>
            </w:r>
          </w:p>
        </w:tc>
        <w:tc>
          <w:tcPr>
            <w:tcW w:w="15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51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</w:rPr>
              <w:t>项目内容及目标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tblCellSpacing w:w="0" w:type="dxa"/>
        </w:trPr>
        <w:tc>
          <w:tcPr>
            <w:tcW w:w="4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残疾人基本康复服务项目</w:t>
            </w:r>
          </w:p>
        </w:tc>
        <w:tc>
          <w:tcPr>
            <w:tcW w:w="7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15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.12</w:t>
            </w:r>
          </w:p>
        </w:tc>
        <w:tc>
          <w:tcPr>
            <w:tcW w:w="51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制定残疾人家庭医生签约服务项目个性化服务包，为残疾人提供个性化医疗、康复建档、康复评估、康复训练、康复护理、心理干预、康复训练、康复护理等支持性服务。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基本康复服务人数165人，每人600元。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tblCellSpacing w:w="0" w:type="dxa"/>
        </w:trPr>
        <w:tc>
          <w:tcPr>
            <w:tcW w:w="4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残疾人辅具适配服务项目</w:t>
            </w:r>
          </w:p>
        </w:tc>
        <w:tc>
          <w:tcPr>
            <w:tcW w:w="7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15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参照《关于印发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新疆维吾尔自治区残疾人基本辅助器具适配补贴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办法（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试行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）〉的通知》（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新残字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〔2023〕60号）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对残疾人进行辅具适配服务。用于辅助器具产品补贴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为9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0%，用于为残疾人适配辅助器具而提供的需求筛查、评估适配、设计定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改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制、适应性训练、维修等服务补贴资金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为1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0%。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辅助器具适配服务人数不少于63人，平均每人1000元。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tblCellSpacing w:w="0" w:type="dxa"/>
        </w:trPr>
        <w:tc>
          <w:tcPr>
            <w:tcW w:w="4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残疾人寄宿制托养服务项目</w:t>
            </w:r>
          </w:p>
        </w:tc>
        <w:tc>
          <w:tcPr>
            <w:tcW w:w="7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14.4</w:t>
            </w:r>
          </w:p>
        </w:tc>
        <w:tc>
          <w:tcPr>
            <w:tcW w:w="15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1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残疾人托养服务：为残疾人提供生活照料及护理、生活自理和社会适应能力训练为主，辅之以运动功能训练、职业康复和劳动技能训练等服务。在一年之内的托养期间内满足残疾人提出的各项服务，保护残疾人人身安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残疾人寄宿制托养服务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人数48人，每人3000元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</w:trPr>
        <w:tc>
          <w:tcPr>
            <w:tcW w:w="4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困难重度残疾人家庭改造项目</w:t>
            </w:r>
          </w:p>
        </w:tc>
        <w:tc>
          <w:tcPr>
            <w:tcW w:w="7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1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困难重度残疾家庭无障碍改造项目是根据残疾人具体需求，制定个性化一户一策改造方案。方便残疾人出行、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厕、洗浴等改造，提升残疾家庭生活质量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，增强他们生活的自主性与便利性，促进其更好融入社会。困难重度残疾家庭无障碍改造项目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服务人数25人，每人6000元。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5F213987"/>
    <w:rsid w:val="4A3835D3"/>
    <w:rsid w:val="5F2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2026-02-24T10:04:00Z</dcterms:created>
  <dc:creator>喜文</dc:creator>
  <cp:lastModifiedBy>喜文</cp:lastModifiedBy>
  <dcterms:modified xsi:type="dcterms:W3CDTF">2026-02-24T10:15:29Z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59BF2DE8B01D469ABB5D6636854DE468_11</vt:lpwstr>
  </property>
</Properties>
</file>