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spacing w:val="7"/>
          <w:kern w:val="0"/>
          <w:sz w:val="32"/>
          <w:szCs w:val="32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sz w:val="44"/>
          <w:szCs w:val="44"/>
          <w:lang w:eastAsia="zh-CN"/>
        </w:rPr>
        <w:t>乌苏</w:t>
      </w:r>
      <w:r>
        <w:rPr>
          <w:rFonts w:hint="eastAsia" w:ascii="黑体" w:hAnsi="宋体" w:eastAsia="黑体" w:cs="黑体"/>
          <w:sz w:val="44"/>
          <w:szCs w:val="44"/>
        </w:rPr>
        <w:t>市残联政府购买残疾人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sz w:val="44"/>
          <w:szCs w:val="44"/>
        </w:rPr>
        <w:t>XX服务项目申报书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项目名称：</w:t>
      </w:r>
      <w:r>
        <w:rPr>
          <w:color w:val="000000"/>
          <w:sz w:val="30"/>
          <w:szCs w:val="30"/>
          <w:u w:val="single"/>
        </w:rPr>
        <w:t xml:space="preserve">              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       </w:t>
      </w:r>
      <w:r>
        <w:rPr>
          <w:color w:val="000000"/>
          <w:sz w:val="30"/>
          <w:szCs w:val="30"/>
          <w:u w:val="single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申报单位（盖章）：</w:t>
      </w:r>
      <w:r>
        <w:rPr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color w:val="000000"/>
          <w:sz w:val="30"/>
          <w:szCs w:val="30"/>
          <w:u w:val="singl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法定代表人签字：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color w:val="000000"/>
          <w:sz w:val="30"/>
          <w:szCs w:val="30"/>
          <w:u w:val="singl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项目负责人签字：</w:t>
      </w:r>
      <w:r>
        <w:rPr>
          <w:rFonts w:hint="eastAsia" w:eastAsia="宋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填表日期：</w:t>
      </w:r>
      <w:r>
        <w:rPr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bCs w:val="0"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bCs w:val="0"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bCs w:val="0"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bCs w:val="0"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乌苏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市残疾人联合会制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填 报 说 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一、项目名称必须与公告中所购买的服务项目名称一致，为保证统一规范，请勿对申报书格式进行修改，填写内容请勿超过要求字数。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购买服务项目申报表</w:t>
      </w:r>
    </w:p>
    <w:tbl>
      <w:tblPr>
        <w:tblStyle w:val="3"/>
        <w:tblW w:w="0" w:type="auto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422"/>
        <w:gridCol w:w="1512"/>
        <w:gridCol w:w="1248"/>
        <w:gridCol w:w="1140"/>
        <w:gridCol w:w="1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1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登记证号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1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上年度年检结论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评估等级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 ）年（ ）A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开户户名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开户账号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专职人员数量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843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资金预算支出方案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支出项目名称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金额（单位：元）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1.（注：按实际支出预算编制，如：宣传印刷费、场地租赁费、交通费、劳务费、行政管理费、税费等，不得编制人员工资、固定资产购置等费用、管理经费不得超过项目经费的10%。）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54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 计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479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2"/>
                <w:szCs w:val="32"/>
              </w:rPr>
              <w:t>一、申报单位基本情况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  <w:tblCellSpacing w:w="0" w:type="dxa"/>
        </w:trPr>
        <w:tc>
          <w:tcPr>
            <w:tcW w:w="8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（本单位宗旨、业务范围、历史、活动品牌、荣誉声誉）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32"/>
                <w:szCs w:val="32"/>
              </w:rPr>
              <w:t>二、项目实施方案（可另附页）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3" w:hRule="atLeast"/>
          <w:tblCellSpacing w:w="0" w:type="dxa"/>
        </w:trPr>
        <w:tc>
          <w:tcPr>
            <w:tcW w:w="8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（一）需求分析：包括对服务人群的现状分析，以及对项目的初步设想。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（二）现有资源：包括对资金、物资、团队特长和外部支持等。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（三）社会效益：包括项目的社会效益分析和项目风险分析等。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（四）执行计划：包括项目计划、活动计划、实施标准、预算明细及保障措施等。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32"/>
                <w:szCs w:val="32"/>
              </w:rPr>
              <w:t>三、工作团队介绍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tblCellSpacing w:w="0" w:type="dxa"/>
        </w:trPr>
        <w:tc>
          <w:tcPr>
            <w:tcW w:w="8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728E6B8C"/>
    <w:rsid w:val="728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2026-02-24T10:07:00Z</dcterms:created>
  <dc:creator>喜文</dc:creator>
  <cp:lastModifiedBy>喜文</cp:lastModifiedBy>
  <dcterms:modified xsi:type="dcterms:W3CDTF">2026-02-24T10:08:13Z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433ABD413F8E48F48F415B527658B508_11</vt:lpwstr>
  </property>
</Properties>
</file>