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beforeLines="0" w:afterLines="0" w:line="560" w:lineRule="exact"/>
        <w:rPr>
          <w:rFonts w:ascii="方正小标宋简体" w:eastAsia="方正小标宋简体" w:hAnsi="方正小标宋简体" w:hint="default"/>
          <w:color w:val="000000"/>
          <w:sz w:val="36"/>
        </w:rPr>
      </w:pPr>
      <w:r>
        <w:rPr>
          <w:rFonts w:hint="eastAsia"/>
          <w:color w:val="000000"/>
          <w:sz w:val="13"/>
        </w:rPr>
        <w:t>　　</w:t>
      </w:r>
      <w:r>
        <w:rPr>
          <w:rFonts w:ascii="方正小标宋简体" w:eastAsia="方正小标宋简体" w:hAnsi="方正小标宋简体" w:hint="eastAsia"/>
          <w:color w:val="000000"/>
          <w:sz w:val="36"/>
        </w:rPr>
        <w:t>乌苏市关于第二轮中央生态环境保护督察交办</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 xml:space="preserve"> 第八批信访件（受理编号X2XJ202204010012）</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整改情况公示</w:t>
      </w:r>
    </w:p>
    <w:p>
      <w:pPr>
        <w:spacing w:beforeLines="0" w:afterLines="0" w:line="560" w:lineRule="exact"/>
        <w:rPr>
          <w:rFonts w:ascii="仿宋_GB2312" w:eastAsia="仿宋_GB2312" w:hAnsi="仿宋_GB2312" w:hint="default"/>
          <w:color w:val="000000"/>
          <w:sz w:val="28"/>
        </w:rPr>
      </w:pPr>
    </w:p>
    <w:p>
      <w:pPr>
        <w:spacing w:beforeLines="0" w:afterLines="0" w:line="560" w:lineRule="exact"/>
        <w:ind w:firstLine="640" w:firstLineChars="200"/>
        <w:jc w:val="left"/>
        <w:rPr>
          <w:rFonts w:ascii="仿宋_GB2312" w:eastAsia="仿宋_GB2312" w:hAnsi="仿宋" w:hint="default"/>
          <w:color w:val="000000"/>
          <w:sz w:val="32"/>
        </w:rPr>
      </w:pPr>
      <w:r>
        <w:rPr>
          <w:rFonts w:ascii="仿宋_GB2312" w:eastAsia="仿宋_GB2312" w:hAnsi="仿宋_GB2312" w:hint="eastAsia"/>
          <w:b/>
          <w:color w:val="000000"/>
          <w:sz w:val="32"/>
        </w:rPr>
        <w:t>交办信访问题：</w:t>
      </w:r>
      <w:r>
        <w:rPr>
          <w:rFonts w:ascii="仿宋_GB2312" w:eastAsia="仿宋_GB2312" w:hAnsi="仿宋" w:hint="eastAsia"/>
          <w:color w:val="000000"/>
          <w:sz w:val="32"/>
        </w:rPr>
        <w:t>举报人称承包了乌苏市炮台梁荒滩地</w:t>
      </w:r>
    </w:p>
    <w:p>
      <w:pPr>
        <w:spacing w:beforeLines="0" w:afterLines="0" w:line="560" w:lineRule="exact"/>
        <w:jc w:val="left"/>
        <w:rPr>
          <w:rFonts w:eastAsia="Times New Roman" w:hint="default"/>
          <w:color w:val="000000"/>
          <w:sz w:val="21"/>
        </w:rPr>
      </w:pPr>
      <w:r>
        <w:rPr>
          <w:rFonts w:ascii="仿宋_GB2312" w:eastAsia="仿宋_GB2312" w:hAnsi="仿宋" w:hint="eastAsia"/>
          <w:color w:val="000000"/>
          <w:sz w:val="32"/>
        </w:rPr>
        <w:t>20万亩（东至奎屯河、南至四棵树河、西至古尔图河、北至</w:t>
      </w:r>
      <w:bookmarkStart w:id="0" w:name="_GoBack"/>
      <w:bookmarkEnd w:id="0"/>
      <w:r>
        <w:rPr>
          <w:rFonts w:ascii="仿宋_GB2312" w:eastAsia="仿宋_GB2312" w:hAnsi="仿宋" w:hint="eastAsia"/>
          <w:color w:val="000000"/>
          <w:sz w:val="32"/>
        </w:rPr>
        <w:t>312国道）：1、相关部门非法毁坏防护林，非法进行砍伐，有的故意不浇水，土地使用证上的2万亩生态林被毁。2、非法占用林地，改变土地用途，将生态林用地，而且是水源地6万亩地给开发商建别墅。</w:t>
      </w:r>
    </w:p>
    <w:p>
      <w:pPr>
        <w:spacing w:beforeLines="0" w:afterLines="0" w:line="560" w:lineRule="exact"/>
        <w:ind w:firstLine="640" w:firstLineChars="200"/>
        <w:rPr>
          <w:rFonts w:eastAsia="仿宋_GB2312" w:hint="default"/>
          <w:color w:val="000000"/>
          <w:sz w:val="32"/>
        </w:rPr>
      </w:pPr>
      <w:r>
        <w:rPr>
          <w:rFonts w:ascii="仿宋_GB2312" w:eastAsia="仿宋_GB2312" w:hint="eastAsia"/>
          <w:b/>
          <w:color w:val="000000"/>
          <w:sz w:val="32"/>
        </w:rPr>
        <w:t>现场调查核实情况：</w:t>
      </w:r>
      <w:r>
        <w:rPr>
          <w:rFonts w:ascii="仿宋_GB2312" w:eastAsia="仿宋_GB2312" w:hint="eastAsia"/>
          <w:color w:val="000000"/>
          <w:sz w:val="32"/>
        </w:rPr>
        <w:t>经调查，举报情况不属实。</w:t>
      </w:r>
    </w:p>
    <w:p>
      <w:pPr>
        <w:widowControl/>
        <w:spacing w:beforeLines="0" w:after="160" w:afterLines="0" w:line="240" w:lineRule="exact"/>
        <w:jc w:val="left"/>
        <w:rPr>
          <w:rFonts w:ascii="仿宋_GB2312" w:eastAsia="仿宋_GB2312" w:hAnsi="仿宋_GB2312" w:hint="default"/>
          <w:snapToGrid w:val="0"/>
          <w:color w:val="000000"/>
          <w:kern w:val="0"/>
          <w:sz w:val="32"/>
        </w:rPr>
      </w:pPr>
    </w:p>
    <w:p>
      <w:pPr>
        <w:widowControl/>
        <w:spacing w:beforeLines="0" w:after="160" w:afterLines="0" w:line="240" w:lineRule="exact"/>
        <w:jc w:val="left"/>
        <w:rPr>
          <w:rFonts w:ascii="仿宋_GB2312" w:eastAsia="仿宋_GB2312" w:hAnsi="仿宋_GB2312" w:hint="default"/>
          <w:snapToGrid w:val="0"/>
          <w:color w:val="000000"/>
          <w:kern w:val="0"/>
          <w:sz w:val="32"/>
        </w:rPr>
      </w:pPr>
    </w:p>
    <w:p>
      <w:pPr>
        <w:spacing w:beforeLines="0" w:afterLines="0" w:line="560" w:lineRule="exact"/>
        <w:rPr>
          <w:rFonts w:ascii="仿宋_GB2312" w:eastAsia="仿宋_GB2312" w:hAnsi="仿宋_GB2312" w:hint="default"/>
          <w:color w:val="000000"/>
          <w:sz w:val="32"/>
        </w:rPr>
      </w:pPr>
    </w:p>
    <w:p>
      <w:pPr>
        <w:spacing w:beforeLines="0" w:after="120" w:afterLines="0"/>
        <w:ind w:left="420" w:firstLine="640" w:leftChars="200" w:firstLineChars="20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120" w:afterLines="0"/>
        <w:ind w:left="420" w:firstLine="640" w:leftChars="200" w:firstLineChars="20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120" w:afterLines="0"/>
        <w:ind w:left="420" w:firstLine="640" w:leftChars="200" w:firstLineChars="20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120" w:afterLines="0"/>
        <w:ind w:left="420" w:firstLine="640" w:leftChars="200" w:firstLineChars="200"/>
        <w:rPr>
          <w:rFonts w:ascii="仿宋_GB2312" w:eastAsia="仿宋_GB2312" w:hAnsi="仿宋_GB2312" w:hint="default"/>
          <w:color w:val="000000"/>
          <w:sz w:val="32"/>
        </w:rPr>
      </w:pPr>
    </w:p>
    <w:p>
      <w:pPr>
        <w:spacing w:beforeLines="0" w:afterLines="0" w:line="560" w:lineRule="exact"/>
        <w:ind w:left="1440" w:hanging="1440" w:hangingChars="400"/>
        <w:jc w:val="left"/>
        <w:rPr>
          <w:rFonts w:ascii="方正小标宋简体" w:eastAsia="方正小标宋简体" w:hAnsi="方正小标宋简体" w:hint="default"/>
          <w:color w:val="000000"/>
          <w:sz w:val="36"/>
        </w:rPr>
      </w:pPr>
    </w:p>
    <w:p>
      <w:pPr>
        <w:spacing w:beforeLines="0" w:afterLines="0" w:line="560" w:lineRule="exact"/>
        <w:jc w:val="left"/>
        <w:rPr>
          <w:rFonts w:ascii="方正小标宋简体" w:eastAsia="方正小标宋简体" w:hAnsi="方正小标宋简体" w:hint="default"/>
          <w:color w:val="000000"/>
          <w:sz w:val="36"/>
        </w:rPr>
      </w:pP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乌苏市关于第二轮中央生态环境保护督察交办</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 xml:space="preserve"> 第九批信访件（受理编号X2XJ202204030007）</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整改情况公示</w:t>
      </w:r>
    </w:p>
    <w:p>
      <w:pPr>
        <w:spacing w:beforeLines="0" w:afterLines="0" w:line="560" w:lineRule="exact"/>
        <w:jc w:val="center"/>
        <w:rPr>
          <w:rFonts w:ascii="仿宋_GB2312" w:eastAsia="仿宋_GB2312" w:hAnsi="仿宋_GB2312" w:hint="default"/>
          <w:color w:val="000000"/>
          <w:sz w:val="28"/>
        </w:rPr>
      </w:pPr>
    </w:p>
    <w:p>
      <w:pPr>
        <w:topLinePunct/>
        <w:spacing w:beforeLines="0" w:afterLines="0" w:line="560" w:lineRule="exact"/>
        <w:ind w:firstLine="640" w:firstLineChars="200"/>
        <w:jc w:val="left"/>
        <w:rPr>
          <w:rFonts w:ascii="仿宋_GB2312" w:eastAsia="仿宋_GB2312" w:hAnsi="仿宋" w:hint="default"/>
          <w:color w:val="000000"/>
          <w:sz w:val="32"/>
        </w:rPr>
      </w:pPr>
      <w:r>
        <w:rPr>
          <w:rFonts w:ascii="仿宋_GB2312" w:eastAsia="仿宋_GB2312" w:hAnsi="仿宋_GB2312" w:hint="eastAsia"/>
          <w:b/>
          <w:color w:val="000000"/>
          <w:sz w:val="32"/>
        </w:rPr>
        <w:t>交办信访问题：</w:t>
      </w:r>
      <w:r>
        <w:rPr>
          <w:rFonts w:ascii="仿宋_GB2312" w:eastAsia="仿宋_GB2312" w:hAnsi="仿宋" w:hint="eastAsia"/>
          <w:color w:val="000000"/>
          <w:sz w:val="32"/>
        </w:rPr>
        <w:t>举报人反映“乌苏市八十四户乡其格勒克村村委会主任赛某利用职权，盗伐2.55亩土地上700棵林木，擅自将农用地改为建设用地”。</w:t>
      </w:r>
    </w:p>
    <w:p>
      <w:pPr>
        <w:topLinePunct/>
        <w:spacing w:beforeLines="0" w:afterLines="0" w:line="560" w:lineRule="exact"/>
        <w:ind w:firstLine="640" w:firstLineChars="200"/>
        <w:jc w:val="left"/>
        <w:rPr>
          <w:rFonts w:ascii="仿宋_GB2312" w:eastAsia="仿宋_GB2312" w:hAnsi="仿宋" w:hint="default"/>
          <w:color w:val="000000"/>
          <w:sz w:val="32"/>
        </w:rPr>
      </w:pPr>
      <w:r>
        <w:rPr>
          <w:rFonts w:ascii="仿宋_GB2312" w:eastAsia="仿宋_GB2312" w:hint="eastAsia"/>
          <w:b/>
          <w:color w:val="000000"/>
          <w:sz w:val="32"/>
        </w:rPr>
        <w:t>现场调查核实情况：</w:t>
      </w:r>
      <w:r>
        <w:rPr>
          <w:rFonts w:ascii="仿宋_GB2312" w:eastAsia="仿宋_GB2312" w:hint="eastAsia"/>
          <w:color w:val="000000"/>
          <w:sz w:val="32"/>
        </w:rPr>
        <w:t>经调查，</w:t>
      </w:r>
      <w:r>
        <w:rPr>
          <w:rFonts w:ascii="仿宋_GB2312" w:eastAsia="仿宋_GB2312" w:hAnsi="仿宋" w:hint="eastAsia"/>
          <w:color w:val="000000"/>
          <w:sz w:val="32"/>
        </w:rPr>
        <w:t>反映情况基本属实。</w:t>
      </w:r>
    </w:p>
    <w:p>
      <w:pPr>
        <w:topLinePunct/>
        <w:spacing w:beforeLines="0" w:afterLines="0" w:line="560" w:lineRule="exact"/>
        <w:ind w:firstLine="640" w:firstLineChars="200"/>
        <w:rPr>
          <w:rFonts w:ascii="仿宋_GB2312" w:eastAsia="仿宋_GB2312" w:hAnsi="仿宋_GB2312" w:hint="default"/>
          <w:snapToGrid w:val="0"/>
          <w:color w:val="000000"/>
          <w:sz w:val="32"/>
        </w:rPr>
      </w:pPr>
      <w:r>
        <w:rPr>
          <w:rFonts w:ascii="仿宋_GB2312" w:eastAsia="仿宋_GB2312" w:hAnsi="仿宋_GB2312" w:hint="eastAsia"/>
          <w:b/>
          <w:color w:val="000000"/>
          <w:sz w:val="32"/>
        </w:rPr>
        <w:t>整改完成情况</w:t>
      </w:r>
      <w:r>
        <w:rPr>
          <w:rFonts w:ascii="仿宋_GB2312" w:eastAsia="仿宋_GB2312" w:hint="eastAsia"/>
          <w:b/>
          <w:color w:val="000000"/>
          <w:sz w:val="32"/>
        </w:rPr>
        <w:t>：</w:t>
      </w:r>
      <w:r>
        <w:rPr>
          <w:rFonts w:ascii="仿宋_GB2312" w:eastAsia="仿宋_GB2312" w:hint="eastAsia"/>
          <w:color w:val="000000"/>
          <w:sz w:val="32"/>
        </w:rPr>
        <w:t>乌苏市八十四户乡其格勒克村村委会于2022年4月11日完成异地203平方米的林木栽种，于2022年12月2日取得集体建设用地不动产权，于2022年12月6日取得使用林地行政许可决定书。</w:t>
      </w:r>
    </w:p>
    <w:p>
      <w:pPr>
        <w:widowControl/>
        <w:spacing w:beforeLines="0" w:after="160" w:afterLines="0" w:line="240" w:lineRule="exact"/>
        <w:jc w:val="left"/>
        <w:rPr>
          <w:rFonts w:ascii="仿宋_GB2312" w:eastAsia="仿宋_GB2312" w:hAnsi="仿宋_GB2312" w:hint="default"/>
          <w:snapToGrid w:val="0"/>
          <w:color w:val="000000"/>
          <w:kern w:val="0"/>
          <w:sz w:val="32"/>
        </w:rPr>
      </w:pPr>
    </w:p>
    <w:p>
      <w:pPr>
        <w:spacing w:beforeLines="0" w:afterLines="0"/>
        <w:rPr>
          <w:rFonts w:ascii="仿宋_GB2312" w:eastAsia="仿宋_GB2312" w:hAnsi="仿宋_GB2312" w:hint="default"/>
          <w:color w:val="000000"/>
          <w:sz w:val="32"/>
        </w:rPr>
      </w:pPr>
    </w:p>
    <w:p>
      <w:pPr>
        <w:spacing w:beforeLines="0" w:after="120" w:afterLines="0"/>
        <w:ind w:left="420" w:firstLine="640" w:leftChars="200" w:firstLineChars="20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乌苏市关于第二轮中央生态环境保护督察交办</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 xml:space="preserve">  第十一批信访件（受理编号D2XJ202204040025）</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整改情况公示</w:t>
      </w:r>
    </w:p>
    <w:p>
      <w:pPr>
        <w:spacing w:beforeLines="0" w:after="120" w:afterLines="0"/>
        <w:ind w:left="420" w:firstLine="420" w:leftChars="200" w:firstLineChars="200"/>
        <w:rPr>
          <w:rFonts w:eastAsia="Times New Roman" w:hint="default"/>
          <w:color w:val="000000"/>
          <w:sz w:val="21"/>
        </w:rPr>
      </w:pPr>
    </w:p>
    <w:p>
      <w:pPr>
        <w:topLinePunct/>
        <w:spacing w:beforeLines="0" w:afterLines="0" w:line="560" w:lineRule="exact"/>
        <w:ind w:firstLine="640" w:firstLineChars="200"/>
        <w:jc w:val="left"/>
        <w:rPr>
          <w:rFonts w:ascii="仿宋_GB2312" w:eastAsia="仿宋_GB2312" w:hint="default"/>
          <w:color w:val="000000"/>
          <w:sz w:val="32"/>
        </w:rPr>
      </w:pPr>
      <w:r>
        <w:rPr>
          <w:rFonts w:ascii="仿宋_GB2312" w:eastAsia="仿宋_GB2312" w:hAnsi="仿宋_GB2312" w:hint="eastAsia"/>
          <w:b/>
          <w:color w:val="000000"/>
          <w:sz w:val="32"/>
        </w:rPr>
        <w:t>交办信访问题：</w:t>
      </w:r>
      <w:r>
        <w:rPr>
          <w:rFonts w:ascii="仿宋_GB2312" w:eastAsia="仿宋_GB2312" w:hint="eastAsia"/>
          <w:color w:val="000000"/>
          <w:sz w:val="32"/>
        </w:rPr>
        <w:t>新市区街道文林路社区新兰干买里村88号四季花城北门1.在新兰干买里村88号东北面和西北面（十几米位置）白天在施工，扬尘很大；2.因施工原因造成家中用水浑浊；3.在新兰干买里村88号南面和正西面50米左右有生活垃圾和建筑垃圾，未及时清理。</w:t>
      </w:r>
    </w:p>
    <w:p>
      <w:pPr>
        <w:topLinePunct/>
        <w:spacing w:beforeLines="0" w:afterLines="0" w:line="560" w:lineRule="exact"/>
        <w:ind w:firstLine="640" w:firstLineChars="200"/>
        <w:jc w:val="left"/>
        <w:rPr>
          <w:rFonts w:eastAsia="Times New Roman" w:hint="default"/>
          <w:color w:val="000000"/>
          <w:sz w:val="21"/>
        </w:rPr>
      </w:pPr>
      <w:r>
        <w:rPr>
          <w:rFonts w:ascii="仿宋_GB2312" w:eastAsia="仿宋_GB2312" w:hint="eastAsia"/>
          <w:b/>
          <w:color w:val="000000"/>
          <w:sz w:val="32"/>
        </w:rPr>
        <w:t>现场调查核实情况：</w:t>
      </w:r>
      <w:r>
        <w:rPr>
          <w:rFonts w:ascii="仿宋_GB2312" w:eastAsia="仿宋_GB2312" w:hint="eastAsia"/>
          <w:color w:val="000000"/>
          <w:sz w:val="32"/>
        </w:rPr>
        <w:t>经调查，</w:t>
      </w:r>
      <w:r>
        <w:rPr>
          <w:rFonts w:ascii="仿宋_GB2312" w:eastAsia="仿宋_GB2312" w:hAnsi="仿宋" w:hint="eastAsia"/>
          <w:color w:val="000000"/>
          <w:sz w:val="32"/>
        </w:rPr>
        <w:t>反映情况属实。</w:t>
      </w:r>
    </w:p>
    <w:p>
      <w:pPr>
        <w:topLinePunct/>
        <w:spacing w:beforeLines="0" w:afterLines="0" w:line="560" w:lineRule="exact"/>
        <w:ind w:firstLine="640" w:firstLineChars="200"/>
        <w:jc w:val="left"/>
        <w:rPr>
          <w:rFonts w:ascii="仿宋_GB2312" w:eastAsia="仿宋_GB2312" w:hAnsi="仿宋_GB2312" w:hint="default"/>
          <w:color w:val="000000"/>
          <w:sz w:val="32"/>
        </w:rPr>
      </w:pPr>
      <w:r>
        <w:rPr>
          <w:rFonts w:ascii="仿宋_GB2312" w:eastAsia="仿宋_GB2312" w:hAnsi="仿宋_GB2312" w:hint="eastAsia"/>
          <w:b/>
          <w:color w:val="000000"/>
          <w:sz w:val="32"/>
        </w:rPr>
        <w:t>整改完成情况</w:t>
      </w:r>
      <w:r>
        <w:rPr>
          <w:rFonts w:ascii="仿宋_GB2312" w:eastAsia="仿宋_GB2312" w:hint="eastAsia"/>
          <w:b/>
          <w:color w:val="000000"/>
          <w:sz w:val="32"/>
        </w:rPr>
        <w:t>：</w:t>
      </w:r>
      <w:r>
        <w:rPr>
          <w:rFonts w:ascii="仿宋_GB2312" w:eastAsia="仿宋_GB2312" w:hint="eastAsia"/>
          <w:color w:val="000000"/>
          <w:sz w:val="32"/>
        </w:rPr>
        <w:t>1.已对备料区戈壁料采取防尘网覆盖，对场内道路进行砂石硬化，对拆迁区域道路进行洒水降尘，拆迁区域实行湿法作业；2.施工单位加强施工过程中精细化管理，截至目前未出现类似现象;3.在2022年4月12日对原八十四户乡兰干买里村88号南面和正西面的建筑垃圾和少量生活垃圾清运完毕。</w:t>
      </w:r>
    </w:p>
    <w:p>
      <w:pPr>
        <w:spacing w:beforeLines="0" w:afterLines="0" w:line="560" w:lineRule="exact"/>
        <w:ind w:left="420" w:firstLine="640" w:leftChars="200" w:firstLineChars="200"/>
        <w:rPr>
          <w:rFonts w:ascii="仿宋_GB2312" w:eastAsia="仿宋_GB2312" w:hAnsi="仿宋_GB2312" w:hint="default"/>
          <w:color w:val="000000"/>
          <w:sz w:val="32"/>
        </w:rPr>
      </w:pPr>
    </w:p>
    <w:p>
      <w:pPr>
        <w:spacing w:beforeLines="0" w:afterLines="0" w:line="560" w:lineRule="exact"/>
        <w:rPr>
          <w:rFonts w:ascii="仿宋_GB2312" w:eastAsia="仿宋_GB2312" w:hAnsi="仿宋_GB2312" w:hint="default"/>
          <w:color w:val="000000"/>
          <w:sz w:val="32"/>
        </w:rPr>
      </w:pPr>
    </w:p>
    <w:p>
      <w:pPr>
        <w:spacing w:beforeLines="0" w:afterLines="0" w:line="560" w:lineRule="exact"/>
        <w:ind w:left="420" w:firstLine="640" w:leftChars="200" w:firstLineChars="200"/>
        <w:rPr>
          <w:rFonts w:ascii="仿宋_GB2312" w:eastAsia="仿宋_GB2312" w:hAnsi="仿宋_GB2312" w:hint="default"/>
          <w:color w:val="000000"/>
          <w:sz w:val="32"/>
        </w:rPr>
      </w:pPr>
    </w:p>
    <w:p>
      <w:pPr>
        <w:spacing w:beforeLines="0" w:afterLines="0" w:line="560" w:lineRule="exact"/>
        <w:rPr>
          <w:rFonts w:ascii="仿宋_GB2312" w:eastAsia="仿宋_GB2312" w:hAnsi="仿宋_GB2312" w:hint="default"/>
          <w:color w:val="000000"/>
          <w:sz w:val="32"/>
        </w:rPr>
      </w:pPr>
    </w:p>
    <w:p>
      <w:pPr>
        <w:spacing w:beforeLines="0" w:afterLines="0" w:line="560" w:lineRule="exact"/>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Lines="0"/>
        <w:rPr>
          <w:rFonts w:eastAsia="Times New Roman" w:hint="default"/>
          <w:color w:val="000000"/>
          <w:sz w:val="21"/>
        </w:rPr>
      </w:pP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乌苏市关于第二轮中央生态环境保护督察交办</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 xml:space="preserve">  第十二批信访件（受理编号D2XJ202204050026）</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整改情况公示</w:t>
      </w:r>
    </w:p>
    <w:p>
      <w:pPr>
        <w:spacing w:beforeLines="0" w:after="120" w:afterLines="0"/>
        <w:ind w:left="420" w:firstLine="420" w:leftChars="200" w:firstLineChars="200"/>
        <w:rPr>
          <w:rFonts w:eastAsia="Times New Roman" w:hint="default"/>
          <w:color w:val="000000"/>
          <w:sz w:val="21"/>
        </w:rPr>
      </w:pPr>
    </w:p>
    <w:p>
      <w:pPr>
        <w:topLinePunct/>
        <w:spacing w:beforeLines="0" w:afterLines="0" w:line="560" w:lineRule="exact"/>
        <w:ind w:firstLine="640" w:firstLineChars="200"/>
        <w:jc w:val="left"/>
        <w:rPr>
          <w:rFonts w:ascii="仿宋_GB2312" w:eastAsia="仿宋_GB2312" w:hint="default"/>
          <w:color w:val="000000"/>
          <w:sz w:val="32"/>
        </w:rPr>
      </w:pPr>
      <w:r>
        <w:rPr>
          <w:rFonts w:ascii="仿宋_GB2312" w:eastAsia="仿宋_GB2312" w:hAnsi="仿宋_GB2312" w:hint="eastAsia"/>
          <w:b/>
          <w:color w:val="000000"/>
          <w:sz w:val="32"/>
        </w:rPr>
        <w:t>交办信访问题：</w:t>
      </w:r>
      <w:r>
        <w:rPr>
          <w:rFonts w:ascii="仿宋_GB2312" w:eastAsia="仿宋_GB2312" w:hint="eastAsia"/>
          <w:color w:val="000000"/>
          <w:sz w:val="32"/>
        </w:rPr>
        <w:t>新市区街道文林路社区四季花城37号楼项目，举报人称离居民楼近，施工时容易掉东西，晚上噪音大，没有清理建筑垃圾，影响居民生活和安全。</w:t>
      </w:r>
    </w:p>
    <w:p>
      <w:pPr>
        <w:topLinePunct/>
        <w:spacing w:beforeLines="0" w:afterLines="0" w:line="560" w:lineRule="exact"/>
        <w:ind w:firstLine="640" w:firstLineChars="200"/>
        <w:jc w:val="left"/>
        <w:rPr>
          <w:rFonts w:eastAsia="Times New Roman" w:hint="default"/>
          <w:color w:val="000000"/>
          <w:sz w:val="21"/>
        </w:rPr>
      </w:pPr>
      <w:r>
        <w:rPr>
          <w:rFonts w:ascii="仿宋_GB2312" w:eastAsia="仿宋_GB2312" w:hint="eastAsia"/>
          <w:b/>
          <w:color w:val="000000"/>
          <w:sz w:val="32"/>
        </w:rPr>
        <w:t>现场调查核实情况：</w:t>
      </w:r>
      <w:r>
        <w:rPr>
          <w:rFonts w:ascii="仿宋_GB2312" w:eastAsia="仿宋_GB2312" w:hint="eastAsia"/>
          <w:color w:val="000000"/>
          <w:sz w:val="32"/>
        </w:rPr>
        <w:t>经调查，</w:t>
      </w:r>
      <w:r>
        <w:rPr>
          <w:rFonts w:ascii="仿宋_GB2312" w:eastAsia="仿宋_GB2312" w:hAnsi="仿宋" w:hint="eastAsia"/>
          <w:color w:val="000000"/>
          <w:sz w:val="32"/>
        </w:rPr>
        <w:t>反映情况属实。</w:t>
      </w: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Ansi="仿宋_GB2312" w:hint="eastAsia"/>
          <w:b/>
          <w:color w:val="000000"/>
          <w:sz w:val="32"/>
        </w:rPr>
        <w:t>整改完成情况</w:t>
      </w:r>
      <w:r>
        <w:rPr>
          <w:rFonts w:ascii="仿宋_GB2312" w:eastAsia="仿宋_GB2312" w:hint="eastAsia"/>
          <w:b/>
          <w:color w:val="000000"/>
          <w:sz w:val="32"/>
        </w:rPr>
        <w:t>：</w:t>
      </w:r>
      <w:r>
        <w:rPr>
          <w:rFonts w:ascii="仿宋_GB2312" w:eastAsia="仿宋_GB2312" w:hAnsi="仿宋_GB2312" w:hint="eastAsia"/>
          <w:color w:val="000000"/>
          <w:sz w:val="32"/>
        </w:rPr>
        <w:t>1.对住户出入口的双层外架防护进行加固，并附加安全防护网，对住户道路两侧的建筑垃圾进行清理；2.在项目区张贴施工公告告知居民施工时段，告知施工方开工后按施工公告要求时段施工；3.于2022年4月12日完成项目区外北侧的建筑垃圾和少量生活垃圾清运。</w:t>
      </w: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120" w:afterLines="0"/>
        <w:rPr>
          <w:rFonts w:eastAsia="Times New Roman" w:hint="default"/>
          <w:color w:val="000000"/>
          <w:sz w:val="21"/>
        </w:rPr>
      </w:pP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乌苏市关于第二轮中央生态环境保护督察交办</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 xml:space="preserve">  第十四批信访件（受理编号D2XJ202204070028）</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整改情况公示</w:t>
      </w:r>
    </w:p>
    <w:p>
      <w:pPr>
        <w:spacing w:beforeLines="0" w:after="120" w:afterLines="0"/>
        <w:ind w:left="420" w:firstLine="420" w:leftChars="200" w:firstLineChars="200"/>
        <w:jc w:val="center"/>
        <w:rPr>
          <w:rFonts w:eastAsia="Times New Roman" w:hint="default"/>
          <w:color w:val="000000"/>
          <w:sz w:val="21"/>
        </w:rPr>
      </w:pP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Ansi="仿宋_GB2312" w:hint="eastAsia"/>
          <w:b/>
          <w:color w:val="000000"/>
          <w:sz w:val="32"/>
        </w:rPr>
        <w:t>交办信访问题：</w:t>
      </w:r>
      <w:r>
        <w:rPr>
          <w:rFonts w:ascii="仿宋_GB2312" w:eastAsia="仿宋_GB2312" w:hAnsi="仿宋_GB2312" w:hint="eastAsia"/>
          <w:color w:val="000000"/>
          <w:sz w:val="32"/>
        </w:rPr>
        <w:t>新市区街道文林路社区卓越康城小区吉林路西侧的住宅楼施工工地扬尘污染严重，施工过程中产生的噪音很大，影响周边居民生活。</w:t>
      </w:r>
    </w:p>
    <w:p>
      <w:pPr>
        <w:spacing w:beforeLines="0" w:afterLines="0" w:line="560" w:lineRule="exact"/>
        <w:ind w:firstLine="640" w:firstLineChars="200"/>
        <w:jc w:val="left"/>
        <w:rPr>
          <w:rFonts w:eastAsia="Times New Roman" w:hint="default"/>
          <w:color w:val="000000"/>
          <w:sz w:val="21"/>
        </w:rPr>
      </w:pPr>
      <w:r>
        <w:rPr>
          <w:rFonts w:ascii="仿宋_GB2312" w:eastAsia="仿宋_GB2312" w:hint="eastAsia"/>
          <w:b/>
          <w:color w:val="000000"/>
          <w:sz w:val="32"/>
        </w:rPr>
        <w:t>现场调查核实情况：</w:t>
      </w:r>
      <w:r>
        <w:rPr>
          <w:rFonts w:ascii="仿宋_GB2312" w:eastAsia="仿宋_GB2312" w:hint="eastAsia"/>
          <w:color w:val="000000"/>
          <w:sz w:val="32"/>
        </w:rPr>
        <w:t>经调查，</w:t>
      </w:r>
      <w:r>
        <w:rPr>
          <w:rFonts w:ascii="仿宋_GB2312" w:eastAsia="仿宋_GB2312" w:hAnsi="仿宋" w:hint="eastAsia"/>
          <w:color w:val="000000"/>
          <w:sz w:val="32"/>
        </w:rPr>
        <w:t>反映情况属实。</w:t>
      </w: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Ansi="仿宋_GB2312" w:hint="eastAsia"/>
          <w:b/>
          <w:color w:val="000000"/>
          <w:sz w:val="32"/>
        </w:rPr>
        <w:t>整改完成情况</w:t>
      </w:r>
      <w:r>
        <w:rPr>
          <w:rFonts w:ascii="仿宋_GB2312" w:eastAsia="仿宋_GB2312" w:hint="eastAsia"/>
          <w:b/>
          <w:color w:val="000000"/>
          <w:sz w:val="32"/>
        </w:rPr>
        <w:t>：</w:t>
      </w:r>
      <w:r>
        <w:rPr>
          <w:rFonts w:ascii="仿宋_GB2312" w:eastAsia="仿宋_GB2312" w:hAnsi="仿宋_GB2312" w:hint="eastAsia"/>
          <w:color w:val="000000"/>
          <w:sz w:val="32"/>
        </w:rPr>
        <w:t>1.施工单位对场内道路进行了砂石化，在施工现场配备洒水车，定时对拆迁区域内道路进行洒水降尘，拆迁区域实行湿法作业；2.在项目区张贴施工公告，告知居民施工时段，严格落实施工作业噪音污染防治措施。</w:t>
      </w: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120" w:afterLines="0"/>
        <w:rPr>
          <w:rFonts w:eastAsia="Times New Roman" w:hint="default"/>
          <w:color w:val="000000"/>
          <w:sz w:val="21"/>
        </w:rPr>
      </w:pP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乌苏市关于第二轮中央生态环境保护督察交办</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 xml:space="preserve"> 第二十一批信访件（受理编号D2XJ202204140041）</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整改情况公示</w:t>
      </w:r>
    </w:p>
    <w:p>
      <w:pPr>
        <w:spacing w:beforeLines="0" w:after="120" w:afterLines="0"/>
        <w:ind w:left="420" w:firstLine="420" w:leftChars="200" w:firstLineChars="200"/>
        <w:rPr>
          <w:rFonts w:eastAsia="Times New Roman" w:hint="default"/>
          <w:color w:val="000000"/>
          <w:sz w:val="21"/>
        </w:rPr>
      </w:pP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Ansi="仿宋_GB2312" w:hint="eastAsia"/>
          <w:b/>
          <w:color w:val="000000"/>
          <w:sz w:val="32"/>
        </w:rPr>
        <w:t>交办信访问题：</w:t>
      </w:r>
      <w:r>
        <w:rPr>
          <w:rFonts w:ascii="仿宋_GB2312" w:eastAsia="仿宋_GB2312" w:hAnsi="仿宋_GB2312" w:hint="eastAsia"/>
          <w:color w:val="000000"/>
          <w:sz w:val="32"/>
        </w:rPr>
        <w:t>塔城地区乌苏市济林路西面住宅楼施工时间为每天早晨6点至晚上11点，施工和运输噪声大，扬尘大。</w:t>
      </w:r>
    </w:p>
    <w:p>
      <w:pPr>
        <w:topLinePunct/>
        <w:spacing w:beforeLines="0" w:afterLines="0" w:line="560" w:lineRule="exact"/>
        <w:ind w:firstLine="640" w:firstLineChars="200"/>
        <w:rPr>
          <w:rFonts w:ascii="Calibri" w:eastAsia="Calibri" w:hint="default"/>
          <w:color w:val="000000"/>
          <w:sz w:val="21"/>
        </w:rPr>
      </w:pPr>
      <w:r>
        <w:rPr>
          <w:rFonts w:ascii="仿宋_GB2312" w:eastAsia="仿宋_GB2312" w:hAnsi="Calibri" w:hint="eastAsia"/>
          <w:b/>
          <w:color w:val="000000"/>
          <w:sz w:val="32"/>
        </w:rPr>
        <w:t>现场调查核实情况：</w:t>
      </w:r>
      <w:r>
        <w:rPr>
          <w:rFonts w:ascii="仿宋_GB2312" w:eastAsia="仿宋_GB2312" w:hAnsi="Calibri" w:hint="eastAsia"/>
          <w:color w:val="000000"/>
          <w:sz w:val="32"/>
        </w:rPr>
        <w:t>经调查，</w:t>
      </w:r>
      <w:r>
        <w:rPr>
          <w:rFonts w:ascii="仿宋_GB2312" w:eastAsia="仿宋_GB2312" w:hAnsi="仿宋" w:hint="eastAsia"/>
          <w:color w:val="000000"/>
          <w:sz w:val="32"/>
        </w:rPr>
        <w:t>反映情况属实。</w:t>
      </w: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Ansi="仿宋_GB2312" w:hint="eastAsia"/>
          <w:b/>
          <w:color w:val="000000"/>
          <w:sz w:val="32"/>
        </w:rPr>
        <w:t>整改完成情况</w:t>
      </w:r>
      <w:r>
        <w:rPr>
          <w:rFonts w:ascii="仿宋_GB2312" w:eastAsia="仿宋_GB2312" w:hint="eastAsia"/>
          <w:b/>
          <w:color w:val="000000"/>
          <w:sz w:val="32"/>
        </w:rPr>
        <w:t>：</w:t>
      </w:r>
      <w:r>
        <w:rPr>
          <w:rFonts w:ascii="仿宋_GB2312" w:eastAsia="仿宋_GB2312" w:hAnsi="仿宋_GB2312" w:hint="eastAsia"/>
          <w:color w:val="000000"/>
          <w:sz w:val="32"/>
        </w:rPr>
        <w:t>对拆迁区域内道路进行洒水降尘，严格按照拆迁湿法作业要求进行施工,落实运输作业噪音污染防治措施，严格按照运输噪音污染控制及安全生产要求进行建筑垃圾清运,于2022年4月17日整改完毕。</w:t>
      </w:r>
    </w:p>
    <w:p>
      <w:pPr>
        <w:spacing w:beforeLines="0" w:after="120" w:afterLines="0"/>
        <w:ind w:left="420" w:firstLine="420" w:leftChars="200" w:firstLineChars="200"/>
        <w:rPr>
          <w:rFonts w:eastAsia="Times New Roman" w:hint="default"/>
          <w:color w:val="000000"/>
          <w:sz w:val="21"/>
        </w:rPr>
      </w:pPr>
    </w:p>
    <w:p>
      <w:pPr>
        <w:spacing w:beforeLines="0" w:afterLines="0" w:line="560" w:lineRule="exact"/>
        <w:ind w:firstLine="640" w:firstLineChars="20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rPr>
          <w:rFonts w:ascii="仿宋_GB2312" w:eastAsia="仿宋_GB2312" w:hAnsi="仿宋_GB2312" w:hint="default"/>
          <w:color w:val="000000"/>
          <w:sz w:val="32"/>
        </w:rPr>
      </w:pP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乌苏市关于第二轮中央生态环境保护督察交办</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 xml:space="preserve">  第二十四批信访件（受理编号X2XJ202204170013）</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整改情况公示</w:t>
      </w:r>
    </w:p>
    <w:p>
      <w:pPr>
        <w:spacing w:beforeLines="0" w:after="120" w:afterLines="0"/>
        <w:ind w:left="420" w:firstLine="420" w:leftChars="200" w:firstLineChars="200"/>
        <w:rPr>
          <w:rFonts w:eastAsia="Times New Roman" w:hint="default"/>
          <w:color w:val="000000"/>
          <w:sz w:val="21"/>
        </w:rPr>
      </w:pP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Ansi="仿宋_GB2312" w:hint="eastAsia"/>
          <w:b/>
          <w:color w:val="000000"/>
          <w:sz w:val="32"/>
        </w:rPr>
        <w:t>交办信访问题：</w:t>
      </w:r>
      <w:r>
        <w:rPr>
          <w:rFonts w:ascii="仿宋_GB2312" w:eastAsia="仿宋_GB2312" w:hAnsi="仿宋_GB2312" w:hint="eastAsia"/>
          <w:color w:val="000000"/>
          <w:sz w:val="32"/>
        </w:rPr>
        <w:t>举报人反映乌苏市马某串通地方官员在巴音沟，以水治理的名义非法开采金矿，导致当地树木被毁，生态环境遭到破坏。</w:t>
      </w:r>
    </w:p>
    <w:p>
      <w:pPr>
        <w:topLinePunct/>
        <w:spacing w:beforeLines="0" w:afterLines="0" w:line="560" w:lineRule="exact"/>
        <w:ind w:firstLine="640" w:firstLineChars="200"/>
        <w:rPr>
          <w:rFonts w:ascii="Calibri" w:eastAsia="仿宋_GB2312" w:hAnsi="Calibri" w:hint="default"/>
          <w:color w:val="000000"/>
          <w:sz w:val="21"/>
        </w:rPr>
      </w:pPr>
      <w:r>
        <w:rPr>
          <w:rFonts w:ascii="仿宋_GB2312" w:eastAsia="仿宋_GB2312" w:hAnsi="Calibri" w:hint="eastAsia"/>
          <w:b/>
          <w:color w:val="000000"/>
          <w:sz w:val="32"/>
        </w:rPr>
        <w:t>现场调查核实情况：</w:t>
      </w:r>
      <w:r>
        <w:rPr>
          <w:rFonts w:ascii="仿宋_GB2312" w:eastAsia="仿宋_GB2312" w:hAnsi="Calibri" w:hint="eastAsia"/>
          <w:color w:val="000000"/>
          <w:sz w:val="32"/>
        </w:rPr>
        <w:t>经调查，</w:t>
      </w:r>
      <w:r>
        <w:rPr>
          <w:rFonts w:ascii="仿宋_GB2312" w:eastAsia="仿宋_GB2312" w:hAnsi="仿宋_GB2312" w:hint="eastAsia"/>
          <w:color w:val="000000"/>
          <w:sz w:val="32"/>
        </w:rPr>
        <w:t>案件管辖权在第七师,地区保障第二轮中央生态环境保护督察协调联络工作组已致函移交第七师。</w:t>
      </w:r>
    </w:p>
    <w:p>
      <w:pPr>
        <w:spacing w:beforeLines="0" w:afterLines="0" w:line="560" w:lineRule="exact"/>
        <w:ind w:firstLine="640" w:firstLineChars="200"/>
        <w:rPr>
          <w:rFonts w:ascii="仿宋_GB2312" w:eastAsia="仿宋_GB2312" w:hAnsi="仿宋_GB2312" w:hint="default"/>
          <w:color w:val="000000"/>
          <w:sz w:val="32"/>
        </w:rPr>
      </w:pPr>
    </w:p>
    <w:p>
      <w:pPr>
        <w:spacing w:beforeLines="0" w:afterLines="0" w:line="560" w:lineRule="exact"/>
        <w:ind w:firstLine="640" w:firstLineChars="200"/>
        <w:rPr>
          <w:rFonts w:ascii="仿宋_GB2312" w:eastAsia="仿宋_GB2312" w:hAnsi="仿宋_GB2312" w:hint="default"/>
          <w:color w:val="000000"/>
          <w:sz w:val="32"/>
        </w:rPr>
      </w:pPr>
    </w:p>
    <w:p>
      <w:pPr>
        <w:spacing w:beforeLines="0" w:afterLines="0" w:line="560" w:lineRule="exact"/>
        <w:ind w:firstLine="640" w:firstLineChars="200"/>
        <w:jc w:val="left"/>
        <w:rPr>
          <w:rFonts w:ascii="仿宋_GB2312" w:eastAsia="仿宋_GB2312" w:hint="default"/>
          <w:color w:val="000000"/>
          <w:sz w:val="32"/>
        </w:rPr>
      </w:pPr>
    </w:p>
    <w:p>
      <w:pPr>
        <w:spacing w:beforeLines="0" w:after="120" w:afterLines="0"/>
        <w:ind w:left="420" w:firstLine="420" w:leftChars="200" w:firstLineChars="200"/>
        <w:rPr>
          <w:rFonts w:eastAsia="Times New Roman" w:hint="default"/>
          <w:color w:val="000000"/>
          <w:sz w:val="21"/>
        </w:rPr>
      </w:pPr>
    </w:p>
    <w:p>
      <w:pPr>
        <w:spacing w:beforeLines="0" w:afterLines="0" w:line="560" w:lineRule="exact"/>
        <w:ind w:firstLine="640" w:firstLineChars="200"/>
        <w:rPr>
          <w:rFonts w:ascii="仿宋_GB2312" w:eastAsia="仿宋_GB2312" w:hAnsi="仿宋_GB2312" w:hint="default"/>
          <w:color w:val="000000"/>
          <w:sz w:val="32"/>
        </w:rPr>
      </w:pPr>
    </w:p>
    <w:p>
      <w:pPr>
        <w:spacing w:beforeLines="0" w:afterLines="0" w:line="560" w:lineRule="exact"/>
        <w:ind w:firstLine="640" w:firstLineChars="200"/>
        <w:jc w:val="left"/>
        <w:rPr>
          <w:rFonts w:ascii="仿宋_GB2312" w:eastAsia="仿宋_GB2312" w:hint="default"/>
          <w:color w:val="000000"/>
          <w:sz w:val="32"/>
        </w:rPr>
      </w:pPr>
    </w:p>
    <w:p>
      <w:pPr>
        <w:spacing w:beforeLines="0" w:after="120" w:afterLines="0"/>
        <w:ind w:left="420" w:firstLine="420" w:leftChars="200" w:firstLineChars="200"/>
        <w:rPr>
          <w:rFonts w:eastAsia="Times New Roman" w:hint="default"/>
          <w:color w:val="000000"/>
          <w:sz w:val="21"/>
        </w:rPr>
      </w:pPr>
    </w:p>
    <w:p>
      <w:pPr>
        <w:spacing w:beforeLines="0" w:afterLines="0" w:line="560" w:lineRule="exact"/>
        <w:ind w:firstLine="640" w:firstLineChars="200"/>
        <w:rPr>
          <w:rFonts w:ascii="仿宋_GB2312" w:eastAsia="仿宋_GB2312" w:hAnsi="仿宋_GB2312" w:hint="default"/>
          <w:color w:val="000000"/>
          <w:sz w:val="32"/>
        </w:rPr>
      </w:pPr>
    </w:p>
    <w:p>
      <w:pPr>
        <w:spacing w:beforeLines="0" w:afterLines="0" w:line="560" w:lineRule="exact"/>
        <w:ind w:firstLine="640" w:firstLineChars="200"/>
        <w:jc w:val="left"/>
        <w:rPr>
          <w:rFonts w:ascii="仿宋_GB2312" w:eastAsia="仿宋_GB2312" w:hint="default"/>
          <w:color w:val="000000"/>
          <w:sz w:val="32"/>
        </w:rPr>
      </w:pPr>
    </w:p>
    <w:p>
      <w:pPr>
        <w:spacing w:beforeLines="0" w:after="120" w:afterLines="0"/>
        <w:ind w:left="420" w:firstLine="420" w:leftChars="200" w:firstLineChars="200"/>
        <w:rPr>
          <w:rFonts w:eastAsia="Times New Roman" w:hint="default"/>
          <w:color w:val="000000"/>
          <w:sz w:val="21"/>
        </w:rPr>
      </w:pPr>
    </w:p>
    <w:p>
      <w:pPr>
        <w:spacing w:beforeLines="0" w:afterLines="0" w:line="560" w:lineRule="exact"/>
        <w:ind w:firstLine="640" w:firstLineChars="200"/>
        <w:rPr>
          <w:rFonts w:ascii="仿宋_GB2312" w:eastAsia="仿宋_GB2312" w:hAnsi="仿宋_GB2312" w:hint="default"/>
          <w:color w:val="000000"/>
          <w:sz w:val="32"/>
        </w:rPr>
      </w:pPr>
    </w:p>
    <w:p>
      <w:pPr>
        <w:spacing w:beforeLines="0" w:afterLines="0" w:line="560" w:lineRule="exact"/>
        <w:ind w:firstLine="640" w:firstLineChars="200"/>
        <w:jc w:val="left"/>
        <w:rPr>
          <w:rFonts w:ascii="仿宋_GB2312" w:eastAsia="仿宋_GB2312" w:hint="default"/>
          <w:color w:val="000000"/>
          <w:sz w:val="32"/>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Lines="0"/>
        <w:rPr>
          <w:rFonts w:eastAsia="Times New Roman" w:hint="default"/>
          <w:color w:val="000000"/>
          <w:sz w:val="21"/>
        </w:rPr>
      </w:pP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乌苏市关于第二轮中央生态环境保护督察交办</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 xml:space="preserve"> 第二十八批信访件（受理编号D2XJ202204210027）</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整改情况公示</w:t>
      </w:r>
    </w:p>
    <w:p>
      <w:pPr>
        <w:spacing w:beforeLines="0" w:after="120" w:afterLines="0"/>
        <w:ind w:left="420" w:firstLine="420" w:leftChars="200" w:firstLineChars="200"/>
        <w:rPr>
          <w:rFonts w:eastAsia="Times New Roman" w:hint="default"/>
          <w:color w:val="000000"/>
          <w:sz w:val="21"/>
        </w:rPr>
      </w:pP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Ansi="仿宋_GB2312" w:hint="eastAsia"/>
          <w:b/>
          <w:color w:val="000000"/>
          <w:sz w:val="32"/>
        </w:rPr>
        <w:t>交办信访问题：</w:t>
      </w:r>
      <w:r>
        <w:rPr>
          <w:rFonts w:ascii="仿宋_GB2312" w:eastAsia="仿宋_GB2312" w:hAnsi="仿宋_GB2312" w:hint="eastAsia"/>
          <w:color w:val="000000"/>
          <w:sz w:val="32"/>
        </w:rPr>
        <w:t>萨尔林队西面草场上的采沙场开采多年，破坏草场。</w:t>
      </w:r>
    </w:p>
    <w:p>
      <w:pPr>
        <w:topLinePunct/>
        <w:spacing w:beforeLines="0" w:afterLines="0" w:line="560" w:lineRule="exact"/>
        <w:ind w:firstLine="640" w:firstLineChars="200"/>
        <w:jc w:val="left"/>
        <w:rPr>
          <w:rFonts w:ascii="仿宋_GB2312" w:eastAsia="仿宋_GB2312" w:hint="default"/>
          <w:color w:val="000000"/>
          <w:sz w:val="32"/>
        </w:rPr>
      </w:pPr>
      <w:r>
        <w:rPr>
          <w:rFonts w:ascii="仿宋_GB2312" w:eastAsia="仿宋_GB2312" w:hint="eastAsia"/>
          <w:b/>
          <w:color w:val="000000"/>
          <w:sz w:val="32"/>
        </w:rPr>
        <w:t>现场调查核实情况：</w:t>
      </w:r>
      <w:r>
        <w:rPr>
          <w:rFonts w:ascii="仿宋_GB2312" w:eastAsia="仿宋_GB2312" w:hAnsi="仿宋_GB2312" w:hint="eastAsia"/>
          <w:color w:val="000000"/>
          <w:sz w:val="32"/>
        </w:rPr>
        <w:t>经调查，</w:t>
      </w:r>
      <w:r>
        <w:rPr>
          <w:rFonts w:eastAsia="仿宋_GB2312" w:hint="eastAsia"/>
          <w:color w:val="000000"/>
          <w:sz w:val="32"/>
        </w:rPr>
        <w:t>“萨尔林队西边草场上的采砂场开采多年”属实，“破坏草场”不属实。</w:t>
      </w: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Ansi="仿宋_GB2312" w:hint="eastAsia"/>
          <w:b/>
          <w:color w:val="000000"/>
          <w:sz w:val="32"/>
        </w:rPr>
        <w:t>整改完成情况</w:t>
      </w:r>
      <w:r>
        <w:rPr>
          <w:rFonts w:ascii="仿宋_GB2312" w:eastAsia="仿宋_GB2312" w:hint="eastAsia"/>
          <w:b/>
          <w:color w:val="000000"/>
          <w:sz w:val="32"/>
        </w:rPr>
        <w:t>：</w:t>
      </w:r>
      <w:r>
        <w:rPr>
          <w:rFonts w:eastAsia="仿宋_GB2312" w:hint="eastAsia"/>
          <w:color w:val="000000"/>
          <w:sz w:val="32"/>
        </w:rPr>
        <w:t>自然资源局进一步加强监管</w:t>
      </w:r>
      <w:r>
        <w:rPr>
          <w:rFonts w:eastAsia="仿宋_GB2312" w:hint="default"/>
          <w:color w:val="000000"/>
          <w:sz w:val="32"/>
        </w:rPr>
        <w:t>,</w:t>
      </w:r>
      <w:r>
        <w:rPr>
          <w:rFonts w:ascii="仿宋_GB2312" w:eastAsia="仿宋_GB2312" w:hint="eastAsia"/>
          <w:color w:val="000000"/>
          <w:sz w:val="32"/>
        </w:rPr>
        <w:t>防止发生越界开采行为。</w:t>
      </w:r>
    </w:p>
    <w:p>
      <w:pPr>
        <w:spacing w:beforeLines="0" w:afterLines="0" w:line="560" w:lineRule="exact"/>
        <w:ind w:firstLine="640" w:firstLineChars="200"/>
        <w:rPr>
          <w:rFonts w:ascii="仿宋_GB2312" w:eastAsia="仿宋_GB2312" w:hint="default"/>
          <w:color w:val="000000"/>
          <w:sz w:val="32"/>
        </w:rPr>
      </w:pPr>
    </w:p>
    <w:p>
      <w:pPr>
        <w:spacing w:beforeLines="0" w:afterLines="0" w:line="560" w:lineRule="exact"/>
        <w:ind w:firstLine="640" w:firstLineChars="200"/>
        <w:rPr>
          <w:rFonts w:ascii="仿宋_GB2312" w:eastAsia="仿宋_GB2312" w:hAnsi="仿宋_GB2312" w:hint="default"/>
          <w:color w:val="000000"/>
          <w:sz w:val="32"/>
        </w:rPr>
      </w:pPr>
    </w:p>
    <w:p>
      <w:pPr>
        <w:spacing w:beforeLines="0" w:afterLines="0" w:line="560" w:lineRule="exact"/>
        <w:ind w:firstLine="640" w:firstLineChars="200"/>
        <w:rPr>
          <w:rFonts w:ascii="仿宋_GB2312" w:eastAsia="仿宋_GB2312" w:hAnsi="仿宋_GB2312" w:hint="default"/>
          <w:color w:val="000000"/>
          <w:sz w:val="32"/>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120" w:afterLines="0"/>
        <w:ind w:left="420" w:firstLine="420" w:leftChars="200" w:firstLineChars="200"/>
        <w:rPr>
          <w:rFonts w:eastAsia="Times New Roman" w:hint="default"/>
          <w:color w:val="000000"/>
          <w:sz w:val="21"/>
        </w:rPr>
      </w:pPr>
    </w:p>
    <w:p>
      <w:pPr>
        <w:spacing w:beforeLines="0" w:afterLines="0"/>
        <w:rPr>
          <w:rFonts w:eastAsia="Times New Roman" w:hint="default"/>
          <w:color w:val="000000"/>
          <w:sz w:val="21"/>
        </w:rPr>
      </w:pP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乌苏市关于第二轮中央生态环境保护督察交办</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 xml:space="preserve">  第三十一批信访件（受理编号D2XJ202204240002）</w:t>
      </w:r>
    </w:p>
    <w:p>
      <w:pPr>
        <w:spacing w:beforeLines="0" w:afterLines="0" w:line="560" w:lineRule="exact"/>
        <w:ind w:left="1440" w:hanging="1440" w:hangingChars="400"/>
        <w:jc w:val="center"/>
        <w:rPr>
          <w:rFonts w:ascii="方正小标宋简体" w:eastAsia="方正小标宋简体" w:hAnsi="方正小标宋简体" w:hint="default"/>
          <w:color w:val="000000"/>
          <w:sz w:val="36"/>
        </w:rPr>
      </w:pPr>
      <w:r>
        <w:rPr>
          <w:rFonts w:ascii="方正小标宋简体" w:eastAsia="方正小标宋简体" w:hAnsi="方正小标宋简体" w:hint="eastAsia"/>
          <w:color w:val="000000"/>
          <w:sz w:val="36"/>
        </w:rPr>
        <w:t>整改情况公示</w:t>
      </w:r>
    </w:p>
    <w:p>
      <w:pPr>
        <w:spacing w:beforeLines="0" w:after="120" w:afterLines="0"/>
        <w:ind w:left="420" w:firstLine="420" w:leftChars="200" w:firstLineChars="200"/>
        <w:rPr>
          <w:rFonts w:eastAsia="Times New Roman" w:hint="default"/>
          <w:color w:val="000000"/>
          <w:sz w:val="21"/>
        </w:rPr>
      </w:pP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Ansi="仿宋_GB2312" w:hint="eastAsia"/>
          <w:b/>
          <w:color w:val="000000"/>
          <w:sz w:val="32"/>
        </w:rPr>
        <w:t>交办信访问题：</w:t>
      </w:r>
      <w:r>
        <w:rPr>
          <w:rFonts w:ascii="仿宋_GB2312" w:eastAsia="仿宋_GB2312" w:hAnsi="仿宋_GB2312" w:hint="eastAsia"/>
          <w:color w:val="000000"/>
          <w:sz w:val="32"/>
        </w:rPr>
        <w:t>塔城地区物资再生利用乌苏分公司报废汽车厂地面未做防渗防漏，机油和防冻液落地污染地面；报废汽车厂离水源地近，可能要造成水源地水污染；电瓶出售给没有处理资质的单位。举报人称报废汽车厂为了应付检查关门（停业），检查结束后继续营业。</w:t>
      </w:r>
    </w:p>
    <w:p>
      <w:pPr>
        <w:topLinePunct/>
        <w:spacing w:beforeLines="0" w:afterLines="0" w:line="560" w:lineRule="exact"/>
        <w:ind w:firstLine="640" w:firstLineChars="200"/>
        <w:rPr>
          <w:rFonts w:ascii="仿宋_GB2312" w:eastAsia="仿宋_GB2312" w:hAnsi="仿宋_GB2312" w:hint="default"/>
          <w:color w:val="000000"/>
          <w:sz w:val="32"/>
        </w:rPr>
      </w:pPr>
      <w:r>
        <w:rPr>
          <w:rFonts w:ascii="仿宋_GB2312" w:eastAsia="仿宋_GB2312" w:hint="eastAsia"/>
          <w:b/>
          <w:color w:val="000000"/>
          <w:sz w:val="32"/>
        </w:rPr>
        <w:t>现场调查核实情况：</w:t>
      </w:r>
      <w:r>
        <w:rPr>
          <w:rFonts w:ascii="仿宋_GB2312" w:eastAsia="仿宋_GB2312" w:hAnsi="仿宋_GB2312" w:hint="eastAsia"/>
          <w:color w:val="000000"/>
          <w:sz w:val="32"/>
        </w:rPr>
        <w:t>经调查，</w:t>
      </w:r>
      <w:r>
        <w:rPr>
          <w:rFonts w:eastAsia="仿宋_GB2312" w:hint="eastAsia"/>
          <w:color w:val="000000"/>
          <w:sz w:val="32"/>
        </w:rPr>
        <w:t>“地面未做防渗防漏，机油和防冻液落地污染地面”属实，“报废汽车厂离水源地近，可能要造成水源地水污染；电瓶出售给没有处理资质的单位，举报人称报废汽车厂为了应付检查关门（停业），检查结束后继续营业”不属实。</w:t>
      </w:r>
    </w:p>
    <w:p>
      <w:pPr>
        <w:topLinePunct/>
        <w:spacing w:beforeLines="0" w:afterLines="0" w:line="560" w:lineRule="exact"/>
        <w:ind w:firstLine="640" w:firstLineChars="200"/>
        <w:rPr>
          <w:rFonts w:eastAsia="Times New Roman" w:hint="default"/>
          <w:color w:val="000000"/>
          <w:sz w:val="21"/>
        </w:rPr>
      </w:pPr>
      <w:r>
        <w:rPr>
          <w:rFonts w:ascii="仿宋_GB2312" w:eastAsia="仿宋_GB2312" w:hAnsi="仿宋_GB2312" w:hint="eastAsia"/>
          <w:b/>
          <w:color w:val="000000"/>
          <w:sz w:val="32"/>
        </w:rPr>
        <w:t>整改完成情况</w:t>
      </w:r>
      <w:r>
        <w:rPr>
          <w:rFonts w:ascii="仿宋_GB2312" w:eastAsia="仿宋_GB2312" w:hint="eastAsia"/>
          <w:b/>
          <w:color w:val="000000"/>
          <w:sz w:val="32"/>
        </w:rPr>
        <w:t>：</w:t>
      </w:r>
      <w:r>
        <w:rPr>
          <w:rFonts w:ascii="仿宋_GB2312" w:eastAsia="仿宋_GB2312" w:hAnsi="仿宋_GB2312" w:hint="eastAsia"/>
          <w:color w:val="000000"/>
          <w:sz w:val="32"/>
        </w:rPr>
        <w:t>该公司从2021年11月起依据商工信局下发的《整改通知函》一直停业至今，该公司已对存放含油零部件和油桶进行清理，对报废汽车临时堆场存放的车辆等物品进行整理。</w:t>
      </w:r>
    </w:p>
    <w:p>
      <w:pPr>
        <w:spacing w:beforeLines="0" w:afterLines="0"/>
        <w:rPr>
          <w:rFonts w:eastAsia="Times New Roman" w:hint="default"/>
          <w:color w:val="000000"/>
          <w:sz w:val="21"/>
        </w:rPr>
      </w:pPr>
    </w:p>
    <w:p>
      <w:pPr>
        <w:rPr>
          <w:rFonts w:hint="default"/>
        </w:rPr>
      </w:pPr>
    </w:p>
    <w:sectPr>
      <w:headerReference w:type="default" r:id="rId6"/>
      <w:footerReference w:type="default" r:id="rId7"/>
      <w:pgSz w:w="11906" w:h="16838"/>
      <w:pgMar w:top="1440" w:right="1800" w:bottom="1440" w:left="1800" w:header="851" w:footer="992" w:gutter="0"/>
      <w:pgNumType w:start="1"/>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pacing w:beforeLines="0" w:afterLines="0"/>
      <w:rPr>
        <w:rFonts w:eastAsia="Times New Roman" w:hint="default"/>
        <w:sz w:val="18"/>
      </w:rPr>
    </w:pPr>
    <w:r>
      <w:rPr>
        <w:rFonts w:eastAsia="Times New Roman" w:hint="default"/>
        <w:sz w:val="18"/>
        <w:lang w:val="x-none"/>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txbx>
                      <w:txbxContent>
                        <w:p>
                          <w:pPr>
                            <w:pStyle w:val="Footer"/>
                            <w:spacing w:beforeLines="0" w:afterLines="0"/>
                            <w:rPr>
                              <w:rFonts w:eastAsia="Times New Roman" w:hint="default"/>
                              <w:sz w:val="18"/>
                            </w:rPr>
                          </w:pPr>
                          <w:r>
                            <w:rPr>
                              <w:rFonts w:hint="default"/>
                              <w:sz w:val="18"/>
                            </w:rPr>
                            <w:fldChar w:fldCharType="begin"/>
                          </w:r>
                          <w:r>
                            <w:rPr>
                              <w:rFonts w:hint="default"/>
                              <w:sz w:val="18"/>
                            </w:rPr>
                            <w:instrText xml:space="preserve"> PAGE  \* MERGEFORMAT </w:instrText>
                          </w:r>
                          <w:r>
                            <w:rPr>
                              <w:rFonts w:hint="default"/>
                              <w:sz w:val="18"/>
                            </w:rPr>
                            <w:fldChar w:fldCharType="separate"/>
                          </w:r>
                          <w:r>
                            <w:rPr>
                              <w:rFonts w:hint="default"/>
                              <w:sz w:val="18"/>
                              <w:lang w:val="x-none"/>
                            </w:rPr>
                            <w:t>5</w:t>
                          </w:r>
                          <w:r>
                            <w:rPr>
                              <w:rFonts w:hint="default"/>
                              <w:sz w:val="18"/>
                              <w:lang w:val="x-none"/>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spacing w:beforeLines="0" w:afterLines="0"/>
                      <w:rPr>
                        <w:rFonts w:eastAsia="Times New Roman" w:hint="default"/>
                        <w:sz w:val="18"/>
                      </w:rPr>
                    </w:pPr>
                    <w:r>
                      <w:rPr>
                        <w:rFonts w:hint="default"/>
                        <w:sz w:val="18"/>
                      </w:rPr>
                      <w:fldChar w:fldCharType="begin"/>
                    </w:r>
                    <w:r>
                      <w:rPr>
                        <w:rFonts w:hint="default"/>
                        <w:sz w:val="18"/>
                      </w:rPr>
                      <w:instrText xml:space="preserve"> PAGE  \* MERGEFORMAT </w:instrText>
                    </w:r>
                    <w:r>
                      <w:rPr>
                        <w:rFonts w:hint="default"/>
                        <w:sz w:val="18"/>
                      </w:rPr>
                      <w:fldChar w:fldCharType="separate"/>
                    </w:r>
                    <w:r>
                      <w:rPr>
                        <w:rFonts w:hint="default"/>
                        <w:sz w:val="18"/>
                        <w:lang w:val="x-none"/>
                      </w:rPr>
                      <w:t>5</w:t>
                    </w:r>
                    <w:r>
                      <w:rPr>
                        <w:rFonts w:hint="default"/>
                        <w:sz w:val="18"/>
                        <w:lang w:val="x-none"/>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spacing w:beforeLines="0" w:afterLines="0"/>
      <w:rPr>
        <w:rFonts w:eastAsia="Times New Roman"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DFFE281"/>
    <w:rsid w:val="AFD7CBF0"/>
    <w:rsid w:val="B7EDFAEC"/>
    <w:rsid w:val="BDB76CE1"/>
    <w:rsid w:val="BFF67BF5"/>
    <w:rsid w:val="C58E05C6"/>
    <w:rsid w:val="CFD3D1C4"/>
    <w:rsid w:val="D77EBB04"/>
    <w:rsid w:val="D9AE0BB8"/>
    <w:rsid w:val="DEC78C73"/>
    <w:rsid w:val="E77F7402"/>
    <w:rsid w:val="F5FA4F06"/>
    <w:rsid w:val="F7FB700F"/>
    <w:rsid w:val="FB8F3EE5"/>
    <w:rsid w:val="FBBD8853"/>
    <w:rsid w:val="FCFFCBE2"/>
    <w:rsid w:val="FEDF7F12"/>
    <w:rsid w:val="FEF12C45"/>
    <w:rsid w:val="FFEBD7AB"/>
    <w:rsid w:val="006358A7"/>
    <w:rsid w:val="009C4347"/>
    <w:rsid w:val="00A74D4C"/>
    <w:rsid w:val="00A758F7"/>
    <w:rsid w:val="00BA3D9E"/>
    <w:rsid w:val="00EE5BEE"/>
    <w:rsid w:val="00F4491E"/>
    <w:rsid w:val="01545F27"/>
    <w:rsid w:val="02987B74"/>
    <w:rsid w:val="02D04CD0"/>
    <w:rsid w:val="04C42EA2"/>
    <w:rsid w:val="094F69E1"/>
    <w:rsid w:val="0AD04D5A"/>
    <w:rsid w:val="0C1F0797"/>
    <w:rsid w:val="1216605E"/>
    <w:rsid w:val="16051384"/>
    <w:rsid w:val="1C530078"/>
    <w:rsid w:val="1DA50DA5"/>
    <w:rsid w:val="1F562E8C"/>
    <w:rsid w:val="1F72DE4B"/>
    <w:rsid w:val="1FFF0E6E"/>
    <w:rsid w:val="2CF48887"/>
    <w:rsid w:val="2D602092"/>
    <w:rsid w:val="2FDBE430"/>
    <w:rsid w:val="30CC2223"/>
    <w:rsid w:val="31344830"/>
    <w:rsid w:val="37993F37"/>
    <w:rsid w:val="37FF35FA"/>
    <w:rsid w:val="3A59446F"/>
    <w:rsid w:val="3A743256"/>
    <w:rsid w:val="3C7F70D3"/>
    <w:rsid w:val="3F7F4A99"/>
    <w:rsid w:val="3FEDFE4E"/>
    <w:rsid w:val="419A2F35"/>
    <w:rsid w:val="47EF413A"/>
    <w:rsid w:val="48160997"/>
    <w:rsid w:val="4A2F281C"/>
    <w:rsid w:val="4A8F086C"/>
    <w:rsid w:val="4B4C5CE8"/>
    <w:rsid w:val="4C04110B"/>
    <w:rsid w:val="4D502CAA"/>
    <w:rsid w:val="4EAF4C3D"/>
    <w:rsid w:val="4EC57B24"/>
    <w:rsid w:val="50E11534"/>
    <w:rsid w:val="52CC5C7D"/>
    <w:rsid w:val="5337095F"/>
    <w:rsid w:val="56C7787D"/>
    <w:rsid w:val="57FE4859"/>
    <w:rsid w:val="5C7B5DAB"/>
    <w:rsid w:val="5E417D73"/>
    <w:rsid w:val="5EA3119E"/>
    <w:rsid w:val="5F7400F6"/>
    <w:rsid w:val="629130CB"/>
    <w:rsid w:val="6387127B"/>
    <w:rsid w:val="649E1757"/>
    <w:rsid w:val="6DF3A532"/>
    <w:rsid w:val="6E876643"/>
    <w:rsid w:val="6EF135B4"/>
    <w:rsid w:val="6FB781B8"/>
    <w:rsid w:val="6FEE9280"/>
    <w:rsid w:val="6FFA325E"/>
    <w:rsid w:val="7196439C"/>
    <w:rsid w:val="727B64ED"/>
    <w:rsid w:val="72EE2FD2"/>
    <w:rsid w:val="74624C32"/>
    <w:rsid w:val="74CF1F12"/>
    <w:rsid w:val="757A1F86"/>
    <w:rsid w:val="77137D01"/>
    <w:rsid w:val="77638EC0"/>
    <w:rsid w:val="79D859A1"/>
    <w:rsid w:val="7B4C0C31"/>
    <w:rsid w:val="7B7B3703"/>
    <w:rsid w:val="7BFD218D"/>
    <w:rsid w:val="7C716540"/>
    <w:rsid w:val="7CFB609C"/>
    <w:rsid w:val="7E5481B4"/>
    <w:rsid w:val="7F3E90DE"/>
    <w:rsid w:val="7FA9EBBD"/>
    <w:rsid w:val="7FDD421E"/>
  </w:rsids>
  <w:docVars>
    <w:docVar w:name="commondata" w:val="eyJoZGlkIjoiZjk3YjIwNzMzYTNhMjYzYTkzNjc1YTE4NzEwNzVlOD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qFormat="1"/>
    <w:lsdException w:name="heading 1" w:semiHidden="0" w:uiPriority="0" w:unhideWhenUsed="0" w:qFormat="1"/>
    <w:lsdException w:name="heading 2" w:uiPriority="0" w:qFormat="1"/>
    <w:lsdException w:name="heading 3" w:semiHidden="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link w:val="NormalCharacter"/>
    <w:uiPriority w:val="99"/>
    <w:unhideWhenUsed/>
    <w:qFormat/>
    <w:pPr>
      <w:widowControl w:val="0"/>
      <w:jc w:val="both"/>
    </w:pPr>
    <w:rPr>
      <w:rFonts w:ascii="Times New Roman" w:eastAsia="宋体" w:hAnsi="Times New Roman" w:cs="Times New Roman" w:hint="eastAsia"/>
      <w:kern w:val="2"/>
      <w:sz w:val="21"/>
      <w:szCs w:val="24"/>
      <w:lang w:val="en-US" w:eastAsia="zh-CN" w:bidi="ar-SA"/>
    </w:rPr>
  </w:style>
  <w:style w:type="paragraph" w:styleId="Heading3">
    <w:name w:val="heading 3"/>
    <w:basedOn w:val="Normal"/>
    <w:next w:val="Normal"/>
    <w:uiPriority w:val="99"/>
    <w:unhideWhenUsed/>
    <w:qFormat/>
    <w:pPr>
      <w:keepNext/>
      <w:keepLines/>
      <w:spacing w:before="260" w:after="260" w:line="416" w:lineRule="auto"/>
      <w:outlineLvl w:val="2"/>
    </w:pPr>
    <w:rPr>
      <w:b/>
      <w:sz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Indent">
    <w:name w:val="Body Text Indent"/>
    <w:basedOn w:val="Normal"/>
    <w:next w:val="Normal"/>
    <w:qFormat/>
    <w:pPr>
      <w:spacing w:after="120"/>
      <w:ind w:left="420" w:leftChars="200"/>
    </w:pPr>
  </w:style>
  <w:style w:type="paragraph" w:styleId="Footer">
    <w:name w:val="footer"/>
    <w:basedOn w:val="Normal"/>
    <w:uiPriority w:val="99"/>
    <w:unhideWhenUsed/>
    <w:qFormat/>
    <w:pPr>
      <w:tabs>
        <w:tab w:val="center" w:pos="4153"/>
        <w:tab w:val="right" w:pos="8306"/>
      </w:tabs>
      <w:snapToGrid w:val="0"/>
      <w:jc w:val="left"/>
    </w:pPr>
    <w:rPr>
      <w:sz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rPr>
  </w:style>
  <w:style w:type="paragraph" w:styleId="Title">
    <w:name w:val="Title"/>
    <w:basedOn w:val="Normal"/>
    <w:uiPriority w:val="99"/>
    <w:unhideWhenUsed/>
    <w:qFormat/>
    <w:pPr>
      <w:spacing w:before="240" w:after="60"/>
      <w:jc w:val="center"/>
      <w:outlineLvl w:val="0"/>
    </w:pPr>
    <w:rPr>
      <w:rFonts w:ascii="Arial" w:hAnsi="Arial"/>
      <w:b/>
      <w:sz w:val="32"/>
    </w:rPr>
  </w:style>
  <w:style w:type="paragraph" w:styleId="BodyTextFirstIndent2">
    <w:name w:val="Body Text First Indent 2"/>
    <w:basedOn w:val="BodyTextIndent"/>
    <w:next w:val="Normal"/>
    <w:qFormat/>
    <w:pPr>
      <w:ind w:firstLine="420" w:firstLineChars="200"/>
    </w:pPr>
  </w:style>
  <w:style w:type="table" w:styleId="TableGrid">
    <w:name w:val="Table Grid"/>
    <w:basedOn w:val="TableNormal"/>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rPr>
      <w:rFonts w:ascii="Times New Roman" w:eastAsia="Times New Roman" w:hAnsi="Times New Roman" w:hint="eastAsia"/>
      <w:sz w:val="24"/>
      <w:szCs w:val="24"/>
    </w:rPr>
  </w:style>
  <w:style w:type="paragraph" w:customStyle="1" w:styleId="Char">
    <w:name w:val="Char"/>
    <w:basedOn w:val="Normal"/>
    <w:uiPriority w:val="99"/>
    <w:qFormat/>
    <w:pPr>
      <w:widowControl/>
      <w:spacing w:after="160" w:line="240" w:lineRule="exact"/>
      <w:jc w:val="left"/>
    </w:pPr>
    <w:rPr>
      <w:rFonts w:ascii="Verdana" w:hAnsi="Verdana" w:cs="Verdana"/>
      <w:kern w:val="0"/>
      <w:sz w:val="24"/>
      <w:lang w:eastAsia="en-US"/>
    </w:rPr>
  </w:style>
  <w:style w:type="character" w:customStyle="1" w:styleId="NormalCharacter">
    <w:name w:val="NormalCharacter"/>
    <w:link w:val="Normal"/>
    <w:semiHidden/>
    <w:qFormat/>
    <w:rPr>
      <w:rFonts w:ascii="Times New Roman" w:eastAsia="宋体" w:hAnsi="Times New Roman" w:cs="Times New Roman" w:hint="eastAsia"/>
      <w:kern w:val="2"/>
      <w:sz w:val="21"/>
      <w:szCs w:val="24"/>
      <w:lang w:val="en-US" w:eastAsia="zh-CN" w:bidi="ar-SA"/>
    </w:rPr>
  </w:style>
  <w:style w:type="paragraph" w:customStyle="1" w:styleId="Style1">
    <w:name w:val="_Style 1"/>
    <w:qFormat/>
    <w:pPr>
      <w:widowControl w:val="0"/>
      <w:jc w:val="both"/>
    </w:pPr>
    <w:rPr>
      <w:rFonts w:ascii="Calibri" w:eastAsia="宋体" w:hAnsi="Calibri"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53C31-B984-45D4-A1C1-6FF28AEE44C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1513</Words>
  <Characters>231</Characters>
  <Application>Microsoft Office Word</Application>
  <DocSecurity>0</DocSecurity>
  <Lines>1</Lines>
  <Paragraphs>3</Paragraphs>
  <ScaleCrop>false</ScaleCrop>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zhangzudong</cp:lastModifiedBy>
  <cp:revision>5</cp:revision>
  <cp:lastPrinted>2023-02-01T06:03:00Z</cp:lastPrinted>
  <dcterms:created xsi:type="dcterms:W3CDTF">2014-11-02T12:08:00Z</dcterms:created>
  <dcterms:modified xsi:type="dcterms:W3CDTF">2023-02-01T11:07:30Z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BD8BC68318CE43C6BDD4DC53D58C7DEF</vt:lpwstr>
  </property>
  <property fmtid="{D5CDD505-2E9C-101B-9397-08002B2CF9AE}" pid="3" name="KSOProductBuildVer">
    <vt:lpwstr>2052-11.8.2.8555</vt:lpwstr>
  </property>
</Properties>
</file>