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lang w:val="en-US" w:eastAsia="zh-CN"/>
        </w:rPr>
        <w:t>乌苏市</w:t>
      </w:r>
      <w:r>
        <w:rPr>
          <w:rFonts w:ascii="方正小标宋简体" w:eastAsia="方正小标宋简体" w:hAnsi="方正小标宋简体" w:cs="方正小标宋简体" w:hint="eastAsia"/>
          <w:sz w:val="36"/>
          <w:szCs w:val="36"/>
        </w:rPr>
        <w:t>公共企事业单位信息公开</w:t>
      </w:r>
    </w:p>
    <w:tbl>
      <w:tblPr>
        <w:tblStyle w:val="TableNormal"/>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
      <w:tblGrid>
        <w:gridCol w:w="1013"/>
        <w:gridCol w:w="1834"/>
        <w:gridCol w:w="1950"/>
        <w:gridCol w:w="969"/>
        <w:gridCol w:w="1108"/>
        <w:gridCol w:w="1020"/>
        <w:gridCol w:w="762"/>
      </w:tblGrid>
      <w:tr>
        <w:tblPrEx>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Ex>
        <w:trPr>
          <w:trHeight w:val="525"/>
        </w:trPr>
        <w:tc>
          <w:tcPr>
            <w:tcW w:w="1013"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机构名称</w:t>
            </w:r>
          </w:p>
        </w:tc>
        <w:tc>
          <w:tcPr>
            <w:tcW w:w="7643" w:type="dxa"/>
            <w:gridSpan w:val="6"/>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jc w:val="center"/>
              <w:rPr>
                <w:rFonts w:eastAsia="宋体" w:hint="default"/>
                <w:color w:val="auto"/>
                <w:shd w:val="clear" w:color="auto" w:fill="auto"/>
                <w:lang w:val="en-US" w:eastAsia="zh-CN"/>
              </w:rPr>
            </w:pPr>
            <w:r>
              <w:rPr>
                <w:rFonts w:ascii="仿宋_GB2312" w:eastAsia="仿宋_GB2312" w:hAnsi="仿宋_GB2312" w:cs="仿宋_GB2312" w:hint="eastAsia"/>
                <w:b w:val="0"/>
                <w:bCs w:val="0"/>
                <w:color w:val="auto"/>
                <w:sz w:val="24"/>
                <w:szCs w:val="24"/>
                <w:shd w:val="clear" w:color="auto" w:fill="auto"/>
                <w:lang w:val="en-US" w:eastAsia="zh-CN"/>
              </w:rPr>
              <w:t>乌苏市甘河子镇卫生院</w:t>
            </w:r>
            <w:bookmarkStart w:id="0" w:name="_GoBack"/>
            <w:bookmarkEnd w:id="0"/>
          </w:p>
        </w:tc>
      </w:tr>
      <w:tr>
        <w:tblPrEx>
          <w:tblW w:w="8656" w:type="dxa"/>
          <w:tblInd w:w="0" w:type="dxa"/>
          <w:shd w:val="clear" w:color="auto" w:fill="FFFFFF"/>
          <w:tblLayout w:type="fixed"/>
          <w:tblCellMar>
            <w:top w:w="0" w:type="dxa"/>
            <w:left w:w="0" w:type="dxa"/>
            <w:bottom w:w="0" w:type="dxa"/>
            <w:right w:w="0" w:type="dxa"/>
          </w:tblCellMar>
        </w:tblPrEx>
        <w:trPr>
          <w:trHeight w:val="67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机构简介</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auto"/>
                <w:shd w:val="clear" w:color="auto" w:fill="auto"/>
              </w:rPr>
            </w:pPr>
            <w:r>
              <w:rPr>
                <w:rFonts w:ascii="仿宋_GB2312" w:eastAsia="仿宋_GB2312" w:hAnsi="仿宋_GB2312" w:cs="仿宋_GB2312" w:hint="eastAsia"/>
                <w:b w:val="0"/>
                <w:bCs w:val="0"/>
                <w:color w:val="auto"/>
                <w:sz w:val="24"/>
                <w:szCs w:val="24"/>
                <w:shd w:val="clear" w:color="auto" w:fill="auto"/>
                <w:lang w:val="en-US" w:eastAsia="zh-CN"/>
              </w:rPr>
              <w:t>乌苏市甘河子镇卫生院成立于1954年1月，隶属于乌苏市卫生健康委员会下属基层医疗全额拨款事业单位，具有独立的法人资格，是医疗健康部门。</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机构地址</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80"/>
              <w:rPr>
                <w:rFonts w:eastAsiaTheme="minorEastAsia" w:hint="default"/>
                <w:color w:val="auto"/>
                <w:shd w:val="clear" w:color="auto" w:fill="auto"/>
                <w:lang w:val="en-US" w:eastAsia="zh-CN"/>
              </w:rPr>
            </w:pPr>
            <w:r>
              <w:rPr>
                <w:rFonts w:ascii="仿宋_GB2312" w:eastAsia="仿宋_GB2312" w:hAnsi="仿宋_GB2312" w:cs="仿宋_GB2312" w:hint="eastAsia"/>
                <w:b w:val="0"/>
                <w:bCs w:val="0"/>
                <w:color w:val="auto"/>
                <w:sz w:val="24"/>
                <w:szCs w:val="24"/>
                <w:shd w:val="clear" w:color="auto" w:fill="auto"/>
                <w:lang w:val="en-US" w:eastAsia="zh-CN"/>
              </w:rPr>
              <w:t>乌苏市甘河子镇卫生院光明路004号</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80"/>
              <w:jc w:val="center"/>
              <w:rPr>
                <w:rFonts w:ascii="仿宋_GB2312" w:eastAsia="仿宋_GB2312" w:hAnsi="仿宋_GB2312" w:cs="仿宋_GB2312" w:hint="default"/>
                <w:b w:val="0"/>
                <w:bCs w:val="0"/>
                <w:color w:val="auto"/>
                <w:sz w:val="24"/>
                <w:szCs w:val="24"/>
                <w:shd w:val="clear" w:color="auto" w:fill="auto"/>
                <w:lang w:val="en-US" w:eastAsia="zh-CN"/>
              </w:rPr>
            </w:pPr>
            <w:r>
              <w:rPr>
                <w:rFonts w:ascii="仿宋_GB2312" w:eastAsia="仿宋_GB2312" w:hAnsi="仿宋_GB2312" w:cs="仿宋_GB2312" w:hint="eastAsia"/>
                <w:b w:val="0"/>
                <w:bCs w:val="0"/>
                <w:color w:val="auto"/>
                <w:sz w:val="24"/>
                <w:szCs w:val="24"/>
                <w:shd w:val="clear" w:color="auto" w:fill="auto"/>
                <w:lang w:val="en-US" w:eastAsia="zh-CN"/>
              </w:rPr>
              <w:t>0992-8911660</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电子邮箱</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Theme="minorEastAsia" w:hint="eastAsia"/>
                <w:color w:val="auto"/>
                <w:shd w:val="clear" w:color="auto" w:fill="auto"/>
                <w:lang w:eastAsia="zh-CN"/>
              </w:rPr>
            </w:pPr>
            <w:r>
              <w:rPr>
                <w:rFonts w:ascii="仿宋_GB2312" w:eastAsia="仿宋_GB2312" w:hAnsi="仿宋_GB2312" w:cs="仿宋_GB2312" w:hint="eastAsia"/>
                <w:b w:val="0"/>
                <w:bCs w:val="0"/>
                <w:color w:val="auto"/>
                <w:sz w:val="24"/>
                <w:szCs w:val="24"/>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管理机构</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80"/>
              <w:jc w:val="center"/>
              <w:rPr>
                <w:rFonts w:ascii="仿宋_GB2312" w:eastAsia="仿宋_GB2312" w:hAnsi="仿宋_GB2312" w:cs="仿宋_GB2312" w:hint="eastAsia"/>
                <w:b w:val="0"/>
                <w:bCs w:val="0"/>
                <w:color w:val="auto"/>
                <w:sz w:val="24"/>
                <w:szCs w:val="24"/>
                <w:shd w:val="clear" w:color="auto" w:fill="auto"/>
                <w:lang w:val="en-US" w:eastAsia="zh-CN"/>
              </w:rPr>
            </w:pPr>
            <w:r>
              <w:rPr>
                <w:rFonts w:ascii="仿宋_GB2312" w:eastAsia="仿宋_GB2312" w:hAnsi="仿宋_GB2312" w:cs="仿宋_GB2312" w:hint="eastAsia"/>
                <w:b w:val="0"/>
                <w:bCs w:val="0"/>
                <w:color w:val="auto"/>
                <w:sz w:val="24"/>
                <w:szCs w:val="24"/>
                <w:shd w:val="clear" w:color="auto" w:fill="auto"/>
                <w:lang w:val="en-US" w:eastAsia="zh-CN"/>
              </w:rPr>
              <w:t>乌苏市卫生健康委员会</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监督电话</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Theme="minorEastAsia" w:hint="default"/>
                <w:color w:val="auto"/>
                <w:shd w:val="clear" w:color="auto" w:fill="auto"/>
                <w:lang w:val="en-US" w:eastAsia="zh-CN"/>
              </w:rPr>
            </w:pPr>
            <w:r>
              <w:rPr>
                <w:rFonts w:ascii="仿宋_GB2312" w:eastAsia="仿宋_GB2312" w:hAnsi="仿宋_GB2312" w:cs="仿宋_GB2312" w:hint="eastAsia"/>
                <w:b w:val="0"/>
                <w:bCs w:val="0"/>
                <w:color w:val="auto"/>
                <w:sz w:val="24"/>
                <w:szCs w:val="24"/>
                <w:shd w:val="clear" w:color="auto" w:fill="auto"/>
                <w:lang w:val="en-US" w:eastAsia="zh-CN"/>
              </w:rPr>
              <w:t>0992-8516120</w:t>
            </w:r>
          </w:p>
        </w:tc>
      </w:tr>
      <w:tr>
        <w:tblPrEx>
          <w:tblW w:w="8656" w:type="dxa"/>
          <w:tblInd w:w="0" w:type="dxa"/>
          <w:shd w:val="clear" w:color="auto" w:fill="FFFFFF"/>
          <w:tblLayout w:type="fixed"/>
          <w:tblCellMar>
            <w:top w:w="0" w:type="dxa"/>
            <w:left w:w="0" w:type="dxa"/>
            <w:bottom w:w="0" w:type="dxa"/>
            <w:right w:w="0" w:type="dxa"/>
          </w:tblCellMar>
        </w:tblPrEx>
        <w:trPr>
          <w:trHeight w:val="87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机构设置</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210"/>
              <w:jc w:val="left"/>
              <w:rPr>
                <w:rFonts w:eastAsia="宋体" w:hint="eastAsia"/>
                <w:color w:val="auto"/>
                <w:shd w:val="clear" w:color="auto" w:fill="auto"/>
                <w:lang w:eastAsia="zh-CN"/>
              </w:rPr>
            </w:pPr>
            <w:r>
              <w:rPr>
                <w:rFonts w:ascii="仿宋_GB2312" w:eastAsia="仿宋_GB2312" w:hAnsi="仿宋_GB2312" w:cs="仿宋_GB2312" w:hint="eastAsia"/>
                <w:b w:val="0"/>
                <w:bCs w:val="0"/>
                <w:color w:val="auto"/>
                <w:sz w:val="24"/>
                <w:szCs w:val="24"/>
                <w:shd w:val="clear" w:color="auto" w:fill="auto"/>
                <w:lang w:val="en-US" w:eastAsia="zh-CN"/>
              </w:rPr>
              <w:t>隶属于乌苏市卫生健康委员会下属基层医疗全额拨款事业单位，乌苏市甘河子镇卫生院现有20人，其中：下设科室：内科、外科、妇科、儿科、全科医学科、中医科、急诊科、药房、检验科、放射科、B超室、心电图室、预防保健科、公共卫生科、财务科、人事科、护士站、妇幼办公室、食品卫生协管办公室、收费室、办公室等科室。</w:t>
            </w:r>
          </w:p>
        </w:tc>
      </w:tr>
      <w:tr>
        <w:tblPrEx>
          <w:tblW w:w="8656" w:type="dxa"/>
          <w:tblInd w:w="0" w:type="dxa"/>
          <w:shd w:val="clear" w:color="auto" w:fill="FFFFFF"/>
          <w:tblLayout w:type="fixed"/>
          <w:tblCellMar>
            <w:top w:w="0" w:type="dxa"/>
            <w:left w:w="0" w:type="dxa"/>
            <w:bottom w:w="0" w:type="dxa"/>
            <w:right w:w="0" w:type="dxa"/>
          </w:tblCellMar>
        </w:tblPrEx>
        <w:trPr>
          <w:trHeight w:val="75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服务事项</w:t>
            </w:r>
          </w:p>
        </w:tc>
        <w:tc>
          <w:tcPr>
            <w:tcW w:w="1834"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事项名称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及范围</w:t>
            </w:r>
          </w:p>
        </w:tc>
        <w:tc>
          <w:tcPr>
            <w:tcW w:w="195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收费标准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及依据</w:t>
            </w:r>
          </w:p>
        </w:tc>
        <w:tc>
          <w:tcPr>
            <w:tcW w:w="969"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时限</w:t>
            </w:r>
          </w:p>
        </w:tc>
        <w:tc>
          <w:tcPr>
            <w:tcW w:w="110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服务点</w:t>
            </w:r>
          </w:p>
        </w:tc>
        <w:tc>
          <w:tcPr>
            <w:tcW w:w="102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762"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表格下载</w:t>
            </w:r>
          </w:p>
        </w:tc>
      </w:tr>
      <w:tr>
        <w:tblPrEx>
          <w:tblW w:w="8656" w:type="dxa"/>
          <w:tblInd w:w="0" w:type="dxa"/>
          <w:shd w:val="clear" w:color="auto" w:fill="FFFFFF"/>
          <w:tblLayout w:type="fixed"/>
          <w:tblCellMar>
            <w:top w:w="0" w:type="dxa"/>
            <w:left w:w="0" w:type="dxa"/>
            <w:bottom w:w="0" w:type="dxa"/>
            <w:right w:w="0" w:type="dxa"/>
          </w:tblCellMar>
        </w:tblPrEx>
        <w:trPr>
          <w:trHeight w:val="2276"/>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240" w:lineRule="atLeast"/>
              <w:ind w:left="0" w:right="0"/>
              <w:jc w:val="both"/>
              <w:textAlignment w:val="auto"/>
              <w:rPr>
                <w:rFonts w:ascii="仿宋_GB2312" w:eastAsia="仿宋_GB2312" w:hAnsi="仿宋_GB2312" w:cs="仿宋_GB2312" w:hint="eastAsia"/>
                <w:i w:val="0"/>
                <w:caps w:val="0"/>
                <w:color w:val="auto"/>
                <w:spacing w:val="0"/>
                <w:sz w:val="21"/>
                <w:szCs w:val="21"/>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lang w:eastAsia="zh-CN"/>
              </w:rPr>
              <w:t> </w:t>
            </w:r>
            <w:r>
              <w:rPr>
                <w:rFonts w:ascii="仿宋_GB2312" w:eastAsia="仿宋_GB2312" w:hAnsi="仿宋_GB2312" w:cs="仿宋_GB2312" w:hint="eastAsia"/>
                <w:i w:val="0"/>
                <w:caps w:val="0"/>
                <w:color w:val="auto"/>
                <w:spacing w:val="0"/>
                <w:sz w:val="21"/>
                <w:szCs w:val="21"/>
                <w:shd w:val="clear" w:color="auto" w:fill="auto"/>
                <w:lang w:val="en-US" w:eastAsia="zh-CN"/>
              </w:rPr>
              <w:t>1</w:t>
            </w:r>
          </w:p>
        </w:tc>
        <w:tc>
          <w:tcPr>
            <w:tcW w:w="1834" w:type="dxa"/>
            <w:tcBorders>
              <w:top w:val="nil"/>
              <w:left w:val="nil"/>
              <w:bottom w:val="single" w:sz="8" w:space="0" w:color="auto"/>
              <w:right w:val="single" w:sz="8" w:space="0" w:color="auto"/>
            </w:tcBorders>
            <w:shd w:val="clear" w:color="auto" w:fill="FFFFFF"/>
            <w:tcMar>
              <w:left w:w="108" w:type="dxa"/>
              <w:right w:w="108" w:type="dxa"/>
            </w:tcMar>
            <w:vAlign w:val="top"/>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240" w:lineRule="atLeast"/>
              <w:ind w:left="0" w:right="0"/>
              <w:jc w:val="both"/>
              <w:textAlignment w:val="auto"/>
              <w:rPr>
                <w:rFonts w:ascii="仿宋" w:eastAsia="仿宋" w:hAnsi="仿宋" w:cs="仿宋" w:hint="eastAsia"/>
                <w:b/>
                <w:bCs/>
                <w:color w:val="auto"/>
                <w:sz w:val="22"/>
                <w:szCs w:val="22"/>
                <w:shd w:val="clear" w:color="auto" w:fill="auto"/>
                <w:lang w:eastAsia="zh-CN"/>
              </w:rPr>
            </w:pPr>
            <w:r>
              <w:rPr>
                <w:rFonts w:ascii="仿宋_GB2312" w:eastAsia="仿宋_GB2312" w:hAnsi="仿宋_GB2312" w:cs="仿宋_GB2312" w:hint="eastAsia"/>
                <w:i w:val="0"/>
                <w:caps w:val="0"/>
                <w:color w:val="auto"/>
                <w:spacing w:val="0"/>
                <w:sz w:val="21"/>
                <w:szCs w:val="21"/>
                <w:shd w:val="clear" w:color="auto" w:fill="auto"/>
                <w:lang w:eastAsia="zh-CN"/>
              </w:rPr>
              <w:t>常见病、多发病的门诊和住院诊治，基本医疗卫生服务，使用适宜技术、适宜设备开展院内外急救、提供转诊服务，</w:t>
            </w:r>
            <w:r>
              <w:rPr>
                <w:rFonts w:ascii="仿宋_GB2312" w:eastAsia="仿宋_GB2312" w:hAnsi="仿宋_GB2312" w:cs="仿宋_GB2312" w:hint="eastAsia"/>
                <w:i w:val="0"/>
                <w:caps w:val="0"/>
                <w:color w:val="auto"/>
                <w:spacing w:val="0"/>
                <w:sz w:val="21"/>
                <w:szCs w:val="21"/>
                <w:shd w:val="clear" w:color="auto" w:fill="auto"/>
                <w:lang w:val="en-US" w:eastAsia="zh-CN"/>
              </w:rPr>
              <w:t>对村卫生室的业务管理和技术指导。</w:t>
            </w:r>
          </w:p>
        </w:tc>
        <w:tc>
          <w:tcPr>
            <w:tcW w:w="195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18"/>
                <w:szCs w:val="18"/>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《关于重新核发中央管理的卫生计生部门行政事业性收费标准等有关问题的通知》（发改价格</w:t>
            </w:r>
            <w:bookmarkStart w:id="1" w:name="hmcheck_c459a06cc0f946dda1c975af116ebff3"/>
            <w:r>
              <w:rPr>
                <w:rFonts w:ascii="仿宋_GB2312" w:eastAsia="仿宋_GB2312" w:hAnsi="仿宋_GB2312" w:cs="仿宋_GB2312" w:hint="eastAsia"/>
                <w:i w:val="0"/>
                <w:caps w:val="0"/>
                <w:color w:val="auto"/>
                <w:spacing w:val="0"/>
                <w:sz w:val="21"/>
                <w:szCs w:val="21"/>
                <w:shd w:val="clear" w:color="auto" w:fill="auto"/>
                <w:lang w:val="en-US" w:eastAsia="zh-CN"/>
              </w:rPr>
              <w:t>〔2016〕</w:t>
            </w:r>
            <w:bookmarkEnd w:id="1"/>
            <w:r>
              <w:rPr>
                <w:rFonts w:ascii="仿宋_GB2312" w:eastAsia="仿宋_GB2312" w:hAnsi="仿宋_GB2312" w:cs="仿宋_GB2312" w:hint="eastAsia"/>
                <w:i w:val="0"/>
                <w:caps w:val="0"/>
                <w:color w:val="auto"/>
                <w:spacing w:val="0"/>
                <w:sz w:val="21"/>
                <w:szCs w:val="21"/>
                <w:shd w:val="clear" w:color="auto" w:fill="auto"/>
                <w:lang w:val="en-US" w:eastAsia="zh-CN"/>
              </w:rPr>
              <w:t>488号）、《新疆维吾尔自治区定价目录》、《新疆维吾尔自治区医疗服务价格规范（2017版）》2019年9月更新部分内容。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240" w:lineRule="atLeast"/>
              <w:ind w:left="0" w:right="0" w:leftChars="0"/>
              <w:jc w:val="both"/>
              <w:textAlignment w:val="auto"/>
              <w:rPr>
                <w:rFonts w:hint="default"/>
                <w:color w:val="auto"/>
                <w:shd w:val="clear" w:color="auto" w:fill="auto"/>
                <w:lang w:val="en-US"/>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甘河子镇辖区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auto"/>
                <w:shd w:val="clear" w:color="auto" w:fill="auto"/>
              </w:rPr>
            </w:pPr>
            <w:r>
              <w:rPr>
                <w:rFonts w:ascii="仿宋_GB2312" w:eastAsia="仿宋_GB2312" w:hAnsi="仿宋_GB2312" w:cs="仿宋_GB2312" w:hint="eastAsia"/>
                <w:i w:val="0"/>
                <w:caps w:val="0"/>
                <w:color w:val="auto"/>
                <w:spacing w:val="0"/>
                <w:sz w:val="21"/>
                <w:szCs w:val="21"/>
                <w:shd w:val="clear" w:color="auto" w:fill="auto"/>
                <w:lang w:val="en-US" w:eastAsia="zh-CN"/>
              </w:rPr>
              <w:t>0992-8911660</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default"/>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无</w:t>
            </w:r>
            <w:r>
              <w:rPr>
                <w:rFonts w:ascii="宋体" w:eastAsia="宋体" w:hAnsi="宋体" w:cs="宋体" w:hint="eastAsia"/>
                <w:i w:val="0"/>
                <w:caps w:val="0"/>
                <w:color w:val="auto"/>
                <w:spacing w:val="0"/>
                <w:sz w:val="18"/>
                <w:szCs w:val="18"/>
                <w:shd w:val="clear" w:color="auto" w:fill="auto"/>
              </w:rPr>
              <w:t>　</w:t>
            </w:r>
          </w:p>
        </w:tc>
      </w:tr>
      <w:tr>
        <w:tblPrEx>
          <w:tblW w:w="8656" w:type="dxa"/>
          <w:tblInd w:w="0" w:type="dxa"/>
          <w:shd w:val="clear" w:color="auto" w:fill="FFFFFF"/>
          <w:tblLayout w:type="fixed"/>
          <w:tblCellMar>
            <w:top w:w="0" w:type="dxa"/>
            <w:left w:w="0" w:type="dxa"/>
            <w:bottom w:w="0" w:type="dxa"/>
            <w:right w:w="0" w:type="dxa"/>
          </w:tblCellMar>
        </w:tblPrEx>
        <w:trPr>
          <w:trHeight w:val="289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240" w:lineRule="atLeast"/>
              <w:ind w:left="0" w:right="0"/>
              <w:jc w:val="both"/>
              <w:textAlignment w:val="auto"/>
              <w:rPr>
                <w:rFonts w:ascii="仿宋_GB2312" w:eastAsia="仿宋_GB2312" w:hAnsi="仿宋_GB2312" w:cs="仿宋_GB2312" w:hint="eastAsia"/>
                <w:i w:val="0"/>
                <w:caps w:val="0"/>
                <w:color w:val="auto"/>
                <w:spacing w:val="0"/>
                <w:sz w:val="21"/>
                <w:szCs w:val="21"/>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2</w:t>
            </w:r>
          </w:p>
        </w:tc>
        <w:tc>
          <w:tcPr>
            <w:tcW w:w="1834"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ascii="宋体" w:eastAsia="宋体" w:hAnsi="宋体" w:cs="宋体" w:hint="eastAsia"/>
                <w:i w:val="0"/>
                <w:caps w:val="0"/>
                <w:color w:val="auto"/>
                <w:spacing w:val="0"/>
                <w:sz w:val="18"/>
                <w:szCs w:val="18"/>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提供基本公共卫生服务，承担辖区居民健康档案建档、全民健康体检、健康教育、孕产妇健康管理、老年人健康管理、0-6岁儿童健康管理、慢性病管理、重性精神病疾病患者管理、计划免疫接种、结核病患者健康管理、承担重大公共卫生事件、卫生应急等任务。</w:t>
            </w:r>
          </w:p>
        </w:tc>
        <w:tc>
          <w:tcPr>
            <w:tcW w:w="195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i w:val="0"/>
                <w:caps w:val="0"/>
                <w:color w:val="auto"/>
                <w:spacing w:val="0"/>
                <w:sz w:val="18"/>
                <w:szCs w:val="18"/>
                <w:shd w:val="clear" w:color="auto" w:fill="auto"/>
                <w:lang w:val="en-US"/>
              </w:rPr>
            </w:pPr>
            <w:r>
              <w:rPr>
                <w:rFonts w:ascii="仿宋_GB2312" w:eastAsia="仿宋_GB2312" w:hAnsi="仿宋_GB2312" w:cs="仿宋_GB2312" w:hint="eastAsia"/>
                <w:i w:val="0"/>
                <w:caps w:val="0"/>
                <w:color w:val="auto"/>
                <w:spacing w:val="0"/>
                <w:sz w:val="21"/>
                <w:szCs w:val="21"/>
                <w:shd w:val="clear" w:color="auto" w:fill="auto"/>
                <w:lang w:val="en-US" w:eastAsia="zh-CN"/>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i w:val="0"/>
                <w:caps w:val="0"/>
                <w:color w:val="auto"/>
                <w:spacing w:val="0"/>
                <w:sz w:val="21"/>
                <w:szCs w:val="21"/>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18"/>
                <w:szCs w:val="18"/>
                <w:shd w:val="clear" w:color="auto" w:fill="auto"/>
              </w:rPr>
            </w:pPr>
            <w:r>
              <w:rPr>
                <w:rFonts w:ascii="仿宋_GB2312" w:eastAsia="仿宋_GB2312" w:hAnsi="仿宋_GB2312" w:cs="仿宋_GB2312" w:hint="eastAsia"/>
                <w:i w:val="0"/>
                <w:caps w:val="0"/>
                <w:color w:val="auto"/>
                <w:spacing w:val="0"/>
                <w:sz w:val="21"/>
                <w:szCs w:val="21"/>
                <w:shd w:val="clear" w:color="auto" w:fill="auto"/>
                <w:lang w:val="en-US" w:eastAsia="zh-CN"/>
              </w:rPr>
              <w:t>甘河子镇辖区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i w:val="0"/>
                <w:caps w:val="0"/>
                <w:color w:val="auto"/>
                <w:spacing w:val="0"/>
                <w:sz w:val="21"/>
                <w:szCs w:val="21"/>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0992-8911660</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default"/>
                <w:i w:val="0"/>
                <w:caps w:val="0"/>
                <w:color w:val="auto"/>
                <w:spacing w:val="0"/>
                <w:sz w:val="21"/>
                <w:szCs w:val="21"/>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1363"/>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240" w:lineRule="atLeast"/>
              <w:ind w:left="0" w:right="0"/>
              <w:jc w:val="both"/>
              <w:textAlignment w:val="auto"/>
              <w:rPr>
                <w:rFonts w:ascii="仿宋_GB2312" w:eastAsia="仿宋_GB2312" w:hAnsi="仿宋_GB2312" w:cs="仿宋_GB2312" w:hint="eastAsia"/>
                <w:i w:val="0"/>
                <w:caps w:val="0"/>
                <w:color w:val="auto"/>
                <w:spacing w:val="0"/>
                <w:sz w:val="21"/>
                <w:szCs w:val="21"/>
                <w:shd w:val="clear" w:color="auto" w:fill="auto"/>
                <w:lang w:val="en-US" w:eastAsia="zh-CN"/>
              </w:rPr>
            </w:pPr>
            <w:r>
              <w:rPr>
                <w:rFonts w:ascii="仿宋_GB2312" w:eastAsia="仿宋_GB2312" w:hAnsi="仿宋_GB2312" w:cs="仿宋_GB2312" w:hint="eastAsia"/>
                <w:i w:val="0"/>
                <w:caps w:val="0"/>
                <w:color w:val="auto"/>
                <w:spacing w:val="0"/>
                <w:sz w:val="21"/>
                <w:szCs w:val="21"/>
                <w:shd w:val="clear" w:color="auto" w:fill="auto"/>
                <w:lang w:val="en-US" w:eastAsia="zh-CN"/>
              </w:rPr>
              <w:t>3</w:t>
            </w:r>
          </w:p>
        </w:tc>
        <w:tc>
          <w:tcPr>
            <w:tcW w:w="1834"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both"/>
              <w:rPr>
                <w:rFonts w:ascii="宋体" w:eastAsia="仿宋" w:hAnsi="宋体" w:cs="宋体" w:hint="eastAsia"/>
                <w:i w:val="0"/>
                <w:caps w:val="0"/>
                <w:color w:val="auto"/>
                <w:spacing w:val="0"/>
                <w:sz w:val="18"/>
                <w:szCs w:val="18"/>
                <w:shd w:val="clear" w:color="auto" w:fill="auto"/>
                <w:lang w:val="en-US" w:eastAsia="zh-CN"/>
              </w:rPr>
            </w:pPr>
            <w:r>
              <w:rPr>
                <w:rFonts w:ascii="仿宋_GB2312" w:eastAsia="仿宋_GB2312" w:hAnsi="仿宋_GB2312" w:cs="仿宋_GB2312" w:hint="eastAsia"/>
                <w:color w:val="auto"/>
                <w:sz w:val="21"/>
                <w:szCs w:val="21"/>
                <w:shd w:val="clear" w:color="auto" w:fill="auto"/>
              </w:rPr>
              <w:t>对辖区内传染病防治、学校卫生、食品卫生、饮水卫生、职业卫生，以及村级预防保健工作进行指导、培训、考核与监督。</w:t>
            </w:r>
          </w:p>
        </w:tc>
        <w:tc>
          <w:tcPr>
            <w:tcW w:w="195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18"/>
                <w:szCs w:val="18"/>
                <w:shd w:val="clear" w:color="auto" w:fill="auto"/>
              </w:rPr>
            </w:pPr>
            <w:r>
              <w:rPr>
                <w:rFonts w:ascii="仿宋_GB2312" w:eastAsia="仿宋_GB2312" w:hAnsi="仿宋_GB2312" w:cs="仿宋_GB2312" w:hint="eastAsia"/>
                <w:color w:val="auto"/>
                <w:sz w:val="21"/>
                <w:szCs w:val="21"/>
                <w:shd w:val="clear" w:color="auto" w:fill="auto"/>
                <w:lang w:val="en-US" w:eastAsia="zh-CN"/>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color w:val="auto"/>
                <w:sz w:val="21"/>
                <w:szCs w:val="21"/>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color w:val="auto"/>
                <w:sz w:val="21"/>
                <w:szCs w:val="21"/>
                <w:shd w:val="clear" w:color="auto" w:fill="auto"/>
                <w:lang w:val="en-US" w:eastAsia="zh-CN"/>
              </w:rPr>
            </w:pPr>
            <w:r>
              <w:rPr>
                <w:rFonts w:ascii="仿宋_GB2312" w:eastAsia="仿宋_GB2312" w:hAnsi="仿宋_GB2312" w:cs="仿宋_GB2312" w:hint="eastAsia"/>
                <w:color w:val="auto"/>
                <w:sz w:val="21"/>
                <w:szCs w:val="21"/>
                <w:shd w:val="clear" w:color="auto" w:fill="auto"/>
                <w:lang w:val="en-US" w:eastAsia="zh-CN"/>
              </w:rPr>
              <w:t>甘河子镇辖区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仿宋_GB2312" w:eastAsia="仿宋_GB2312" w:hAnsi="仿宋_GB2312" w:cs="仿宋_GB2312" w:hint="eastAsia"/>
                <w:color w:val="auto"/>
                <w:sz w:val="21"/>
                <w:szCs w:val="21"/>
                <w:shd w:val="clear" w:color="auto" w:fill="auto"/>
                <w:lang w:val="en-US" w:eastAsia="zh-CN"/>
              </w:rPr>
            </w:pPr>
            <w:r>
              <w:rPr>
                <w:rFonts w:ascii="仿宋_GB2312" w:eastAsia="仿宋_GB2312" w:hAnsi="仿宋_GB2312" w:cs="仿宋_GB2312" w:hint="eastAsia"/>
                <w:color w:val="auto"/>
                <w:sz w:val="21"/>
                <w:szCs w:val="21"/>
                <w:shd w:val="clear" w:color="auto" w:fill="auto"/>
                <w:lang w:val="en-US" w:eastAsia="zh-CN"/>
              </w:rPr>
              <w:t>0992-8911660</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2847" w:type="dxa"/>
            <w:gridSpan w:val="2"/>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突发情况公开方式</w:t>
            </w:r>
          </w:p>
        </w:tc>
        <w:tc>
          <w:tcPr>
            <w:tcW w:w="5809" w:type="dxa"/>
            <w:gridSpan w:val="5"/>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Fonts w:ascii="宋体" w:eastAsia="宋体" w:hAnsi="宋体" w:cs="宋体" w:hint="eastAsia"/>
                <w:i w:val="0"/>
                <w:caps w:val="0"/>
                <w:color w:val="auto"/>
                <w:spacing w:val="0"/>
                <w:sz w:val="18"/>
                <w:szCs w:val="18"/>
                <w:shd w:val="clear" w:color="auto" w:fill="auto"/>
              </w:rPr>
              <w:t>依照《政府信息公开条例》，由主管部门统一公开　</w:t>
            </w:r>
          </w:p>
        </w:tc>
      </w:tr>
    </w:tbl>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hint="default"/>
          <w:sz w:val="32"/>
          <w:szCs w:val="32"/>
          <w:lang w:val="en-US" w:eastAsia="zh-CN"/>
        </w:rPr>
      </w:pPr>
      <w:r>
        <w:rPr>
          <w:rFonts w:ascii="宋体" w:eastAsia="宋体" w:hAnsi="宋体" w:cs="宋体" w:hint="eastAsia"/>
          <w:i w:val="0"/>
          <w:caps w:val="0"/>
          <w:color w:val="000000"/>
          <w:spacing w:val="0"/>
          <w:sz w:val="18"/>
          <w:szCs w:val="18"/>
          <w:shd w:val="clear" w:color="auto" w:fill="FFFFFF"/>
        </w:rPr>
        <w:t> </w:t>
      </w:r>
    </w:p>
    <w:p>
      <w:pPr>
        <w:keepNext w:val="0"/>
        <w:keepLines w:val="0"/>
        <w:widowControl/>
        <w:suppressLineNumbers w:val="0"/>
        <w:jc w:val="left"/>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7F2A52"/>
    <w:rsid w:val="131E6D80"/>
    <w:rsid w:val="14172C3B"/>
    <w:rsid w:val="15AB78F0"/>
    <w:rsid w:val="174113FE"/>
    <w:rsid w:val="27CD1573"/>
    <w:rsid w:val="383918E1"/>
    <w:rsid w:val="38A5248C"/>
    <w:rsid w:val="3924193D"/>
    <w:rsid w:val="3FC8101F"/>
    <w:rsid w:val="53C07C31"/>
    <w:rsid w:val="587F2A52"/>
    <w:rsid w:val="5C26530A"/>
    <w:rsid w:val="5E2B1C96"/>
    <w:rsid w:val="666158CD"/>
    <w:rsid w:val="70CC4047"/>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2</Pages>
  <Words>708</Words>
  <Characters>825</Characters>
  <Application>Microsoft Office Word</Application>
  <DocSecurity>0</DocSecurity>
  <Lines>0</Lines>
  <Paragraphs>0</Paragraphs>
  <ScaleCrop>false</ScaleCrop>
  <Company/>
  <LinksUpToDate>false</LinksUpToDate>
  <CharactersWithSpaces>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yangxiwen</dc:creator>
  <cp:lastModifiedBy>heimajiaodui</cp:lastModifiedBy>
  <cp:revision>1</cp:revision>
  <dcterms:created xsi:type="dcterms:W3CDTF">2023-09-01T08:30:00Z</dcterms:created>
  <dcterms:modified xsi:type="dcterms:W3CDTF">2023-09-18T04:58:17Z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c459a06cc0f946dda1c975af116ebff3_correctwords">
    <vt:lpwstr>["〔2016〕"]</vt:lpwstr>
  </property>
  <property fmtid="{D5CDD505-2E9C-101B-9397-08002B2CF9AE}" pid="4" name="hmcheck_result_c459a06cc0f946dda1c975af116ebff3_errorword">
    <vt:lpwstr>[2016]</vt:lpwstr>
  </property>
  <property fmtid="{D5CDD505-2E9C-101B-9397-08002B2CF9AE}" pid="5" name="hmcheck_result_c459a06cc0f946dda1c975af116ebff3_level">
    <vt:i4>1</vt:i4>
  </property>
  <property fmtid="{D5CDD505-2E9C-101B-9397-08002B2CF9AE}" pid="6" name="hmcheck_result_c459a06cc0f946dda1c975af116ebff3_modifiedtype">
    <vt:i4>2</vt:i4>
  </property>
  <property fmtid="{D5CDD505-2E9C-101B-9397-08002B2CF9AE}" pid="7" name="hmcheck_result_c459a06cc0f946dda1c975af116ebff3_modifiedword">
    <vt:lpwstr>〔2016〕</vt:lpwstr>
  </property>
  <property fmtid="{D5CDD505-2E9C-101B-9397-08002B2CF9AE}" pid="8" name="hmcheck_result_c459a06cc0f946dda1c975af116ebff3_type">
    <vt:i4>0</vt:i4>
  </property>
  <property fmtid="{D5CDD505-2E9C-101B-9397-08002B2CF9AE}" pid="9" name="ICV">
    <vt:lpwstr>E68A708A2E464930B6B44B9C01812D94_12</vt:lpwstr>
  </property>
  <property fmtid="{D5CDD505-2E9C-101B-9397-08002B2CF9AE}" pid="10" name="KSOProductBuildVer">
    <vt:lpwstr>2052-12.1.0.15374</vt:lpwstr>
  </property>
</Properties>
</file>