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1950"/>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1920" w:firstLineChars="800"/>
              <w:jc w:val="both"/>
              <w:rPr>
                <w:rFonts w:eastAsia="宋体" w:hint="default"/>
                <w:color w:val="auto"/>
                <w:sz w:val="18"/>
                <w:szCs w:val="18"/>
                <w:shd w:val="clear" w:color="auto" w:fill="auto"/>
                <w:lang w:val="en-US" w:eastAsia="zh-CN"/>
              </w:rPr>
            </w:pPr>
            <w:r>
              <w:rPr>
                <w:rFonts w:ascii="仿宋" w:eastAsia="仿宋" w:hAnsi="仿宋" w:cs="仿宋" w:hint="eastAsia"/>
                <w:color w:val="auto"/>
                <w:sz w:val="24"/>
                <w:szCs w:val="24"/>
                <w:shd w:val="clear" w:color="auto" w:fill="auto"/>
                <w:lang w:val="en-US" w:eastAsia="zh-CN"/>
              </w:rPr>
              <w:t>乌苏市皇宫镇卫生院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z w:val="18"/>
                <w:szCs w:val="18"/>
                <w:shd w:val="clear" w:color="auto" w:fill="auto"/>
              </w:rPr>
            </w:pPr>
            <w:r>
              <w:rPr>
                <w:rFonts w:ascii="仿宋_GB2312" w:eastAsia="仿宋_GB2312" w:hAnsi="仿宋_GB2312" w:cs="仿宋_GB2312" w:hint="eastAsia"/>
                <w:b w:val="0"/>
                <w:bCs w:val="0"/>
                <w:color w:val="auto"/>
                <w:sz w:val="24"/>
                <w:szCs w:val="24"/>
                <w:shd w:val="clear" w:color="auto" w:fill="auto"/>
              </w:rPr>
              <w:t>乌苏市</w:t>
            </w:r>
            <w:r>
              <w:rPr>
                <w:rFonts w:ascii="仿宋_GB2312" w:eastAsia="仿宋_GB2312" w:hAnsi="仿宋_GB2312" w:cs="仿宋_GB2312" w:hint="eastAsia"/>
                <w:b w:val="0"/>
                <w:bCs w:val="0"/>
                <w:color w:val="auto"/>
                <w:sz w:val="24"/>
                <w:szCs w:val="24"/>
                <w:shd w:val="clear" w:color="auto" w:fill="auto"/>
                <w:lang w:eastAsia="zh-CN"/>
              </w:rPr>
              <w:t>皇宫镇镇卫生院</w:t>
            </w:r>
            <w:r>
              <w:rPr>
                <w:rFonts w:ascii="仿宋_GB2312" w:eastAsia="仿宋_GB2312" w:hAnsi="仿宋_GB2312" w:cs="仿宋_GB2312" w:hint="eastAsia"/>
                <w:b w:val="0"/>
                <w:bCs w:val="0"/>
                <w:i w:val="0"/>
                <w:caps w:val="0"/>
                <w:color w:val="auto"/>
                <w:spacing w:val="0"/>
                <w:sz w:val="24"/>
                <w:szCs w:val="24"/>
                <w:shd w:val="clear" w:color="auto" w:fill="auto"/>
                <w:lang w:val="en-US" w:eastAsia="zh-CN"/>
              </w:rPr>
              <w:t>成立于1978年，隶属于乌苏市卫生健康委员会下属基层医疗全额拨款事业单位，具有独立的法人资格，医疗健康部门。</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rFonts w:eastAsiaTheme="minorEastAsia" w:hint="default"/>
                <w:color w:val="auto"/>
                <w:sz w:val="18"/>
                <w:szCs w:val="18"/>
                <w:shd w:val="clear" w:color="auto" w:fill="auto"/>
                <w:lang w:val="en-US" w:eastAsia="zh-CN"/>
              </w:rPr>
            </w:pPr>
            <w:r>
              <w:rPr>
                <w:rFonts w:ascii="仿宋" w:eastAsia="仿宋" w:hAnsi="仿宋" w:cs="仿宋" w:hint="eastAsia"/>
                <w:color w:val="auto"/>
                <w:sz w:val="24"/>
                <w:szCs w:val="24"/>
                <w:shd w:val="clear" w:color="auto" w:fill="auto"/>
                <w:lang w:eastAsia="zh-CN"/>
              </w:rPr>
              <w:t>乌苏市皇宫</w:t>
            </w:r>
            <w:bookmarkStart w:id="0" w:name="hmcheck_ba80487e7cdd4838a37fd54d0f8d2b0e"/>
            <w:r>
              <w:rPr>
                <w:rFonts w:ascii="仿宋" w:eastAsia="仿宋" w:hAnsi="仿宋" w:cs="仿宋" w:hint="eastAsia"/>
                <w:color w:val="auto"/>
                <w:sz w:val="24"/>
                <w:szCs w:val="24"/>
                <w:shd w:val="clear" w:color="auto" w:fill="auto"/>
                <w:lang w:eastAsia="zh-CN"/>
              </w:rPr>
              <w:t>镇</w:t>
            </w:r>
            <w:bookmarkEnd w:id="0"/>
            <w:r>
              <w:rPr>
                <w:rFonts w:ascii="仿宋" w:eastAsia="仿宋" w:hAnsi="仿宋" w:cs="仿宋" w:hint="eastAsia"/>
                <w:color w:val="auto"/>
                <w:sz w:val="24"/>
                <w:szCs w:val="24"/>
                <w:shd w:val="clear" w:color="auto" w:fill="auto"/>
                <w:lang w:val="en-US" w:eastAsia="zh-CN"/>
              </w:rPr>
              <w:t>老庄子村321号</w:t>
            </w:r>
            <w:bookmarkStart w:id="1" w:name="_GoBack"/>
            <w:bookmarkEnd w:id="1"/>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z w:val="18"/>
                <w:szCs w:val="18"/>
                <w:shd w:val="clear" w:color="auto" w:fill="auto"/>
                <w:lang w:val="en-US" w:eastAsia="zh-CN"/>
              </w:rPr>
            </w:pPr>
            <w:r>
              <w:rPr>
                <w:rFonts w:ascii="仿宋" w:eastAsia="仿宋" w:hAnsi="仿宋" w:cs="仿宋" w:hint="eastAsia"/>
                <w:color w:val="auto"/>
                <w:sz w:val="24"/>
                <w:szCs w:val="24"/>
                <w:shd w:val="clear" w:color="auto" w:fill="auto"/>
                <w:lang w:val="en-US" w:eastAsia="zh-CN"/>
              </w:rPr>
              <w:t>15899287966</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 w:eastAsia="仿宋" w:hAnsi="仿宋" w:cs="仿宋" w:hint="eastAsia"/>
                <w:color w:val="auto"/>
                <w:sz w:val="24"/>
                <w:szCs w:val="24"/>
                <w:shd w:val="clear" w:color="auto" w:fill="auto"/>
                <w:lang w:val="en-US" w:eastAsia="zh-CN"/>
              </w:rPr>
            </w:pPr>
            <w:r>
              <w:rPr>
                <w:rFonts w:ascii="仿宋" w:eastAsia="仿宋" w:hAnsi="仿宋" w:cs="仿宋" w:hint="eastAsia"/>
                <w:color w:val="auto"/>
                <w:sz w:val="24"/>
                <w:szCs w:val="24"/>
                <w:shd w:val="clear" w:color="auto" w:fill="auto"/>
                <w:lang w:val="en-US" w:eastAsia="zh-CN"/>
              </w:rPr>
              <w:t>740411655@qq.com</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eastAsia"/>
                <w:color w:val="auto"/>
                <w:sz w:val="18"/>
                <w:szCs w:val="18"/>
                <w:shd w:val="clear" w:color="auto" w:fill="auto"/>
                <w:lang w:val="en-US" w:eastAsia="zh-CN"/>
              </w:rPr>
            </w:pPr>
            <w:r>
              <w:rPr>
                <w:rFonts w:ascii="仿宋" w:eastAsia="仿宋" w:hAnsi="仿宋" w:cs="仿宋" w:hint="eastAsia"/>
                <w:color w:val="auto"/>
                <w:sz w:val="24"/>
                <w:szCs w:val="24"/>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仿宋" w:eastAsia="仿宋" w:hAnsi="仿宋" w:cs="仿宋" w:hint="eastAsia"/>
                <w:color w:val="auto"/>
                <w:sz w:val="24"/>
                <w:szCs w:val="24"/>
                <w:shd w:val="clear" w:color="auto" w:fill="auto"/>
                <w:lang w:val="en-US" w:eastAsia="zh-CN"/>
              </w:rPr>
            </w:pPr>
            <w:r>
              <w:rPr>
                <w:rFonts w:ascii="仿宋" w:eastAsia="仿宋" w:hAnsi="仿宋" w:cs="仿宋" w:hint="eastAsia"/>
                <w:color w:val="auto"/>
                <w:sz w:val="24"/>
                <w:szCs w:val="24"/>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eastAsia"/>
                <w:color w:val="auto"/>
                <w:sz w:val="18"/>
                <w:szCs w:val="18"/>
                <w:shd w:val="clear" w:color="auto" w:fill="auto"/>
                <w:lang w:eastAsia="zh-CN"/>
              </w:rPr>
            </w:pPr>
            <w:r>
              <w:rPr>
                <w:rFonts w:ascii="仿宋_GB2312" w:eastAsia="仿宋_GB2312" w:hAnsi="仿宋_GB2312" w:cs="仿宋_GB2312" w:hint="eastAsia"/>
                <w:i w:val="0"/>
                <w:caps w:val="0"/>
                <w:color w:val="auto"/>
                <w:spacing w:val="0"/>
                <w:sz w:val="24"/>
                <w:szCs w:val="24"/>
                <w:shd w:val="clear" w:color="auto" w:fill="auto"/>
                <w:lang w:val="en-US" w:eastAsia="zh-CN"/>
              </w:rPr>
              <w:t>隶属于乌苏市卫生健康委员会下属基层医疗全额拨款事业单位，乌苏市皇宫镇卫生院现有31人，其中：设置科室：儿科、内科、外科、妇科、全科门诊、检验科、放射科、B超室、心电图室、护士站、</w:t>
            </w:r>
            <w:r>
              <w:rPr>
                <w:rFonts w:ascii="仿宋_GB2312" w:eastAsia="仿宋_GB2312" w:hAnsi="仿宋_GB2312" w:cs="仿宋_GB2312" w:hint="eastAsia"/>
                <w:b w:val="0"/>
                <w:bCs/>
                <w:color w:val="auto"/>
                <w:sz w:val="24"/>
                <w:szCs w:val="24"/>
                <w:shd w:val="clear" w:color="auto" w:fill="auto"/>
                <w:lang w:val="en-US" w:eastAsia="zh-CN"/>
              </w:rPr>
              <w:t>药房，防疫科、妇幼办公室、收费室，中医科、公共卫生</w:t>
            </w:r>
            <w:bookmarkStart w:id="2" w:name="hmcheck_1eade9c8f1ca4118b33e93201fb25fc6"/>
            <w:r>
              <w:rPr>
                <w:rFonts w:ascii="仿宋_GB2312" w:eastAsia="仿宋_GB2312" w:hAnsi="仿宋_GB2312" w:cs="仿宋_GB2312" w:hint="eastAsia"/>
                <w:b w:val="0"/>
                <w:bCs/>
                <w:color w:val="auto"/>
                <w:sz w:val="24"/>
                <w:szCs w:val="24"/>
                <w:shd w:val="clear" w:color="auto" w:fill="auto"/>
                <w:lang w:val="en-US" w:eastAsia="zh-CN"/>
              </w:rPr>
              <w:t>科</w:t>
            </w:r>
            <w:bookmarkEnd w:id="2"/>
            <w:r>
              <w:rPr>
                <w:rFonts w:ascii="仿宋_GB2312" w:eastAsia="仿宋_GB2312" w:hAnsi="仿宋_GB2312" w:cs="仿宋_GB2312" w:hint="eastAsia"/>
                <w:b w:val="0"/>
                <w:bCs/>
                <w:color w:val="auto"/>
                <w:sz w:val="24"/>
                <w:szCs w:val="24"/>
                <w:shd w:val="clear" w:color="auto" w:fill="auto"/>
                <w:lang w:val="en-US" w:eastAsia="zh-CN"/>
              </w:rPr>
              <w:t>、财务科、办公室、党建办公室等科室。</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95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2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rPr>
                <w:rFonts w:ascii="宋体" w:eastAsia="宋体" w:hAnsi="宋体" w:cs="宋体" w:hint="eastAsia"/>
                <w:i w:val="0"/>
                <w:caps w:val="0"/>
                <w:color w:val="auto"/>
                <w:spacing w:val="0"/>
                <w:sz w:val="18"/>
                <w:szCs w:val="18"/>
                <w:shd w:val="clear" w:color="auto" w:fill="auto"/>
                <w:lang w:val="en-US" w:eastAsia="zh-CN"/>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auto"/>
                <w:shd w:val="clear" w:color="auto" w:fill="auto"/>
              </w:rPr>
            </w:pPr>
            <w:r>
              <w:rPr>
                <w:rFonts w:ascii="仿宋_GB2312" w:eastAsia="仿宋_GB2312" w:hAnsi="仿宋_GB2312" w:cs="仿宋_GB2312" w:hint="eastAsia"/>
                <w:i w:val="0"/>
                <w:caps w:val="0"/>
                <w:color w:val="auto"/>
                <w:spacing w:val="0"/>
                <w:sz w:val="21"/>
                <w:szCs w:val="21"/>
                <w:shd w:val="clear" w:color="auto" w:fill="auto"/>
                <w:lang w:eastAsia="zh-CN"/>
              </w:rPr>
              <w:t>常见病、多发病的门诊和住院诊治，基本医疗卫生服务，使用适宜技术、适宜设备开展院内外急救、提供转诊服务，</w:t>
            </w:r>
            <w:r>
              <w:rPr>
                <w:rFonts w:ascii="仿宋_GB2312" w:eastAsia="仿宋_GB2312" w:hAnsi="仿宋_GB2312" w:cs="仿宋_GB2312" w:hint="eastAsia"/>
                <w:i w:val="0"/>
                <w:caps w:val="0"/>
                <w:color w:val="auto"/>
                <w:spacing w:val="0"/>
                <w:sz w:val="21"/>
                <w:szCs w:val="21"/>
                <w:shd w:val="clear" w:color="auto" w:fill="auto"/>
                <w:lang w:val="en-US" w:eastAsia="zh-CN"/>
              </w:rPr>
              <w:t>对村卫生室的业务管理和技术指导</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color w:val="auto"/>
                <w:sz w:val="20"/>
                <w:szCs w:val="20"/>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《关于重新核发中央管理的卫生计生部门行政事业性收费标准等有关问题的通知》（发改价格</w:t>
            </w:r>
            <w:bookmarkStart w:id="3" w:name="hmcheck_8c2cdbdda03341c8ac497dbd23822d7c"/>
            <w:r>
              <w:rPr>
                <w:rFonts w:ascii="仿宋_GB2312" w:eastAsia="仿宋_GB2312" w:hAnsi="仿宋_GB2312" w:cs="仿宋_GB2312" w:hint="eastAsia"/>
                <w:i w:val="0"/>
                <w:caps w:val="0"/>
                <w:color w:val="auto"/>
                <w:spacing w:val="0"/>
                <w:sz w:val="21"/>
                <w:szCs w:val="21"/>
                <w:shd w:val="clear" w:color="auto" w:fill="auto"/>
                <w:lang w:val="en-US" w:eastAsia="zh-CN"/>
              </w:rPr>
              <w:t>〔2016〕</w:t>
            </w:r>
            <w:bookmarkEnd w:id="3"/>
            <w:r>
              <w:rPr>
                <w:rFonts w:ascii="仿宋_GB2312" w:eastAsia="仿宋_GB2312" w:hAnsi="仿宋_GB2312" w:cs="仿宋_GB2312" w:hint="eastAsia"/>
                <w:i w:val="0"/>
                <w:caps w:val="0"/>
                <w:color w:val="auto"/>
                <w:spacing w:val="0"/>
                <w:sz w:val="21"/>
                <w:szCs w:val="21"/>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Theme="minorHAnsi" w:eastAsiaTheme="minorEastAsia" w:hAnsiTheme="minorHAnsi" w:cstheme="minorBidi" w:hint="eastAsia"/>
                <w:color w:val="auto"/>
                <w:kern w:val="2"/>
                <w:sz w:val="16"/>
                <w:szCs w:val="20"/>
                <w:shd w:val="clear" w:color="auto" w:fill="auto"/>
                <w:lang w:val="en-US" w:eastAsia="zh-CN" w:bidi="ar-SA"/>
              </w:rPr>
            </w:pPr>
            <w:r>
              <w:rPr>
                <w:rFonts w:ascii="仿宋_GB2312" w:eastAsia="仿宋_GB2312" w:hAnsi="仿宋_GB2312" w:cs="仿宋_GB2312" w:hint="eastAsia"/>
                <w:i w:val="0"/>
                <w:caps w:val="0"/>
                <w:color w:val="auto"/>
                <w:spacing w:val="0"/>
                <w:sz w:val="21"/>
                <w:szCs w:val="21"/>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 w:eastAsia="仿宋" w:hAnsi="仿宋" w:cs="仿宋" w:hint="eastAsia"/>
                <w:color w:val="auto"/>
                <w:kern w:val="2"/>
                <w:sz w:val="24"/>
                <w:szCs w:val="24"/>
                <w:shd w:val="clear" w:color="auto" w:fill="auto"/>
                <w:lang w:val="en-US" w:eastAsia="zh-CN" w:bidi="ar-SA"/>
              </w:rPr>
            </w:pPr>
            <w:r>
              <w:rPr>
                <w:rFonts w:ascii="仿宋" w:eastAsia="仿宋" w:hAnsi="仿宋" w:cs="仿宋" w:hint="eastAsia"/>
                <w:color w:val="auto"/>
                <w:kern w:val="2"/>
                <w:sz w:val="24"/>
                <w:szCs w:val="24"/>
                <w:shd w:val="clear" w:color="auto" w:fill="auto"/>
                <w:lang w:val="en-US" w:eastAsia="zh-CN" w:bidi="ar-SA"/>
              </w:rPr>
              <w:t>皇宫镇</w:t>
            </w:r>
            <w:r>
              <w:rPr>
                <w:rFonts w:ascii="仿宋" w:eastAsia="仿宋" w:hAnsi="仿宋" w:cs="仿宋" w:hint="eastAsia"/>
                <w:i w:val="0"/>
                <w:caps w:val="0"/>
                <w:color w:val="auto"/>
                <w:spacing w:val="0"/>
                <w:sz w:val="24"/>
                <w:szCs w:val="24"/>
                <w:shd w:val="clear" w:color="auto" w:fill="auto"/>
                <w:lang w:eastAsia="zh-CN"/>
              </w:rPr>
              <w:t>镇</w:t>
            </w:r>
            <w:r>
              <w:rPr>
                <w:rFonts w:ascii="仿宋" w:eastAsia="仿宋" w:hAnsi="仿宋" w:cs="仿宋" w:hint="eastAsia"/>
                <w:i w:val="0"/>
                <w:caps w:val="0"/>
                <w:color w:val="auto"/>
                <w:spacing w:val="0"/>
                <w:sz w:val="24"/>
                <w:szCs w:val="24"/>
                <w:shd w:val="clear" w:color="auto" w:fill="auto"/>
                <w:lang w:val="en-US" w:eastAsia="zh-CN"/>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 w:eastAsia="仿宋" w:hAnsi="仿宋" w:cs="仿宋" w:hint="eastAsia"/>
                <w:color w:val="auto"/>
                <w:kern w:val="2"/>
                <w:sz w:val="24"/>
                <w:szCs w:val="24"/>
                <w:shd w:val="clear" w:color="auto" w:fill="auto"/>
                <w:lang w:val="en-US" w:eastAsia="zh-CN" w:bidi="ar-SA"/>
              </w:rPr>
            </w:pPr>
            <w:r>
              <w:rPr>
                <w:rFonts w:ascii="仿宋" w:eastAsia="仿宋" w:hAnsi="仿宋" w:cs="仿宋" w:hint="eastAsia"/>
                <w:color w:val="auto"/>
                <w:kern w:val="2"/>
                <w:sz w:val="24"/>
                <w:szCs w:val="24"/>
                <w:shd w:val="clear" w:color="auto" w:fill="auto"/>
                <w:lang w:val="en-US" w:eastAsia="zh-CN" w:bidi="ar-SA"/>
              </w:rPr>
              <w:t>15899287966</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提供基本公共卫生服务，承担辖区居民健康档案建档、全民健康体检、健康教育、孕产妇健康管理、老年人健康管理、0-6岁儿童健康管理、慢性病管理、重性精神病疾病患者管理、计划免疫接种、结核病患者健康管理、承担重大公共卫生事件、卫生应急等任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color w:val="auto"/>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hd w:val="clear" w:color="auto" w:fill="auto"/>
              </w:rPr>
            </w:pPr>
            <w:r>
              <w:rPr>
                <w:rFonts w:ascii="仿宋_GB2312" w:eastAsia="仿宋_GB2312" w:hAnsi="仿宋_GB2312" w:cs="仿宋_GB2312" w:hint="eastAsia"/>
                <w:i w:val="0"/>
                <w:caps w:val="0"/>
                <w:color w:val="auto"/>
                <w:spacing w:val="0"/>
                <w:sz w:val="21"/>
                <w:szCs w:val="21"/>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 w:eastAsia="仿宋" w:hAnsi="仿宋" w:cs="仿宋" w:hint="eastAsia"/>
                <w:color w:val="auto"/>
                <w:sz w:val="24"/>
                <w:szCs w:val="24"/>
                <w:shd w:val="clear" w:color="auto" w:fill="auto"/>
              </w:rPr>
            </w:pPr>
            <w:r>
              <w:rPr>
                <w:rFonts w:ascii="仿宋" w:eastAsia="仿宋" w:hAnsi="仿宋" w:cs="仿宋" w:hint="eastAsia"/>
                <w:i w:val="0"/>
                <w:caps w:val="0"/>
                <w:color w:val="auto"/>
                <w:spacing w:val="0"/>
                <w:sz w:val="24"/>
                <w:szCs w:val="24"/>
                <w:shd w:val="clear" w:color="auto" w:fill="auto"/>
              </w:rPr>
              <w:t>　</w:t>
            </w:r>
            <w:r>
              <w:rPr>
                <w:rFonts w:ascii="仿宋" w:eastAsia="仿宋" w:hAnsi="仿宋" w:cs="仿宋" w:hint="eastAsia"/>
                <w:color w:val="auto"/>
                <w:kern w:val="2"/>
                <w:sz w:val="24"/>
                <w:szCs w:val="24"/>
                <w:shd w:val="clear" w:color="auto" w:fill="auto"/>
                <w:lang w:val="en-US" w:eastAsia="zh-CN" w:bidi="ar-SA"/>
              </w:rPr>
              <w:t>皇宫镇</w:t>
            </w:r>
            <w:r>
              <w:rPr>
                <w:rFonts w:ascii="仿宋" w:eastAsia="仿宋" w:hAnsi="仿宋" w:cs="仿宋" w:hint="eastAsia"/>
                <w:i w:val="0"/>
                <w:caps w:val="0"/>
                <w:color w:val="auto"/>
                <w:spacing w:val="0"/>
                <w:sz w:val="24"/>
                <w:szCs w:val="24"/>
                <w:shd w:val="clear" w:color="auto" w:fill="auto"/>
                <w:lang w:eastAsia="zh-CN"/>
              </w:rPr>
              <w:t>镇</w:t>
            </w:r>
            <w:r>
              <w:rPr>
                <w:rFonts w:ascii="仿宋" w:eastAsia="仿宋" w:hAnsi="仿宋" w:cs="仿宋" w:hint="eastAsia"/>
                <w:i w:val="0"/>
                <w:caps w:val="0"/>
                <w:color w:val="auto"/>
                <w:spacing w:val="0"/>
                <w:sz w:val="24"/>
                <w:szCs w:val="24"/>
                <w:shd w:val="clear" w:color="auto" w:fill="auto"/>
                <w:lang w:val="en-US" w:eastAsia="zh-CN"/>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 w:eastAsia="仿宋" w:hAnsi="仿宋" w:cs="仿宋" w:hint="eastAsia"/>
                <w:color w:val="auto"/>
                <w:sz w:val="24"/>
                <w:szCs w:val="24"/>
                <w:shd w:val="clear" w:color="auto" w:fill="auto"/>
              </w:rPr>
            </w:pPr>
            <w:r>
              <w:rPr>
                <w:rFonts w:ascii="仿宋" w:eastAsia="仿宋" w:hAnsi="仿宋" w:cs="仿宋" w:hint="eastAsia"/>
                <w:i w:val="0"/>
                <w:caps w:val="0"/>
                <w:color w:val="auto"/>
                <w:spacing w:val="0"/>
                <w:sz w:val="24"/>
                <w:szCs w:val="24"/>
                <w:shd w:val="clear" w:color="auto" w:fill="auto"/>
              </w:rPr>
              <w:t>　</w:t>
            </w:r>
            <w:r>
              <w:rPr>
                <w:rFonts w:ascii="仿宋" w:eastAsia="仿宋" w:hAnsi="仿宋" w:cs="仿宋" w:hint="eastAsia"/>
                <w:color w:val="auto"/>
                <w:kern w:val="2"/>
                <w:sz w:val="24"/>
                <w:szCs w:val="24"/>
                <w:shd w:val="clear" w:color="auto" w:fill="auto"/>
                <w:lang w:val="en-US" w:eastAsia="zh-CN" w:bidi="ar-SA"/>
              </w:rPr>
              <w:t>15899287966</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3</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rPr>
            </w:pPr>
            <w:r>
              <w:rPr>
                <w:rFonts w:ascii="仿宋_GB2312" w:eastAsia="仿宋_GB2312" w:hAnsi="仿宋_GB2312" w:cs="仿宋_GB2312" w:hint="eastAsia"/>
                <w:color w:val="auto"/>
                <w:sz w:val="21"/>
                <w:szCs w:val="21"/>
                <w:shd w:val="clear" w:color="auto" w:fill="auto"/>
              </w:rPr>
              <w:t>对辖区内传染病防治、学校卫生、食品卫生、饮水卫生、职业卫生，以及村级预防保健工作进行指导、培训、考核与监督。</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 w:eastAsia="仿宋" w:hAnsi="仿宋" w:cs="仿宋" w:hint="eastAsia"/>
                <w:i w:val="0"/>
                <w:caps w:val="0"/>
                <w:color w:val="auto"/>
                <w:spacing w:val="0"/>
                <w:sz w:val="24"/>
                <w:szCs w:val="24"/>
                <w:shd w:val="clear" w:color="auto" w:fill="auto"/>
              </w:rPr>
            </w:pPr>
            <w:r>
              <w:rPr>
                <w:rFonts w:ascii="仿宋" w:eastAsia="仿宋" w:hAnsi="仿宋" w:cs="仿宋" w:hint="eastAsia"/>
                <w:color w:val="auto"/>
                <w:kern w:val="2"/>
                <w:sz w:val="24"/>
                <w:szCs w:val="24"/>
                <w:shd w:val="clear" w:color="auto" w:fill="auto"/>
                <w:lang w:val="en-US" w:eastAsia="zh-CN" w:bidi="ar-SA"/>
              </w:rPr>
              <w:t>皇宫镇</w:t>
            </w:r>
            <w:r>
              <w:rPr>
                <w:rFonts w:ascii="仿宋" w:eastAsia="仿宋" w:hAnsi="仿宋" w:cs="仿宋" w:hint="eastAsia"/>
                <w:i w:val="0"/>
                <w:caps w:val="0"/>
                <w:color w:val="auto"/>
                <w:spacing w:val="0"/>
                <w:sz w:val="24"/>
                <w:szCs w:val="24"/>
                <w:shd w:val="clear" w:color="auto" w:fill="auto"/>
                <w:lang w:eastAsia="zh-CN"/>
              </w:rPr>
              <w:t>镇</w:t>
            </w:r>
            <w:r>
              <w:rPr>
                <w:rFonts w:ascii="仿宋" w:eastAsia="仿宋" w:hAnsi="仿宋" w:cs="仿宋" w:hint="eastAsia"/>
                <w:i w:val="0"/>
                <w:caps w:val="0"/>
                <w:color w:val="auto"/>
                <w:spacing w:val="0"/>
                <w:sz w:val="24"/>
                <w:szCs w:val="24"/>
                <w:shd w:val="clear" w:color="auto" w:fill="auto"/>
                <w:lang w:val="en-US" w:eastAsia="zh-CN"/>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 w:eastAsia="仿宋" w:hAnsi="仿宋" w:cs="仿宋" w:hint="eastAsia"/>
                <w:i w:val="0"/>
                <w:caps w:val="0"/>
                <w:color w:val="auto"/>
                <w:spacing w:val="0"/>
                <w:sz w:val="24"/>
                <w:szCs w:val="24"/>
                <w:shd w:val="clear" w:color="auto" w:fill="auto"/>
              </w:rPr>
            </w:pPr>
            <w:r>
              <w:rPr>
                <w:rFonts w:ascii="仿宋" w:eastAsia="仿宋" w:hAnsi="仿宋" w:cs="仿宋" w:hint="eastAsia"/>
                <w:color w:val="auto"/>
                <w:kern w:val="2"/>
                <w:sz w:val="24"/>
                <w:szCs w:val="24"/>
                <w:shd w:val="clear" w:color="auto" w:fill="auto"/>
                <w:lang w:val="en-US" w:eastAsia="zh-CN" w:bidi="ar-SA"/>
              </w:rPr>
              <w:t>15899287966</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809"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E2168C2"/>
    <w:rsid w:val="106622E5"/>
    <w:rsid w:val="14172C3B"/>
    <w:rsid w:val="19D92B5C"/>
    <w:rsid w:val="213021EA"/>
    <w:rsid w:val="22083844"/>
    <w:rsid w:val="2CC04C8D"/>
    <w:rsid w:val="38A5248C"/>
    <w:rsid w:val="3B851572"/>
    <w:rsid w:val="4E0E5BC9"/>
    <w:rsid w:val="533A1356"/>
    <w:rsid w:val="587F2A52"/>
    <w:rsid w:val="5C26530A"/>
    <w:rsid w:val="5CB3606A"/>
    <w:rsid w:val="666158CD"/>
    <w:rsid w:val="6805153C"/>
    <w:rsid w:val="69AE3D40"/>
    <w:rsid w:val="70CC4047"/>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eade9c8f1ca4118b33e93201fb25fc6_correctwords">
    <vt:lpwstr>["科"]</vt:lpwstr>
  </property>
  <property fmtid="{D5CDD505-2E9C-101B-9397-08002B2CF9AE}" pid="4" name="hmcheck_result_1eade9c8f1ca4118b33e93201fb25fc6_errorword">
    <vt:lpwstr>科科</vt:lpwstr>
  </property>
  <property fmtid="{D5CDD505-2E9C-101B-9397-08002B2CF9AE}" pid="5" name="hmcheck_result_1eade9c8f1ca4118b33e93201fb25fc6_level">
    <vt:i4>1</vt:i4>
  </property>
  <property fmtid="{D5CDD505-2E9C-101B-9397-08002B2CF9AE}" pid="6" name="hmcheck_result_1eade9c8f1ca4118b33e93201fb25fc6_modifiedtype">
    <vt:i4>2</vt:i4>
  </property>
  <property fmtid="{D5CDD505-2E9C-101B-9397-08002B2CF9AE}" pid="7" name="hmcheck_result_1eade9c8f1ca4118b33e93201fb25fc6_modifiedword">
    <vt:lpwstr>科</vt:lpwstr>
  </property>
  <property fmtid="{D5CDD505-2E9C-101B-9397-08002B2CF9AE}" pid="8" name="hmcheck_result_1eade9c8f1ca4118b33e93201fb25fc6_type">
    <vt:i4>0</vt:i4>
  </property>
  <property fmtid="{D5CDD505-2E9C-101B-9397-08002B2CF9AE}" pid="9" name="hmcheck_result_8c2cdbdda03341c8ac497dbd23822d7c_correctwords">
    <vt:lpwstr>["〔2016〕"]</vt:lpwstr>
  </property>
  <property fmtid="{D5CDD505-2E9C-101B-9397-08002B2CF9AE}" pid="10" name="hmcheck_result_8c2cdbdda03341c8ac497dbd23822d7c_errorword">
    <vt:lpwstr>[2016]</vt:lpwstr>
  </property>
  <property fmtid="{D5CDD505-2E9C-101B-9397-08002B2CF9AE}" pid="11" name="hmcheck_result_8c2cdbdda03341c8ac497dbd23822d7c_level">
    <vt:i4>1</vt:i4>
  </property>
  <property fmtid="{D5CDD505-2E9C-101B-9397-08002B2CF9AE}" pid="12" name="hmcheck_result_8c2cdbdda03341c8ac497dbd23822d7c_modifiedtype">
    <vt:i4>2</vt:i4>
  </property>
  <property fmtid="{D5CDD505-2E9C-101B-9397-08002B2CF9AE}" pid="13" name="hmcheck_result_8c2cdbdda03341c8ac497dbd23822d7c_modifiedword">
    <vt:lpwstr>〔2016〕</vt:lpwstr>
  </property>
  <property fmtid="{D5CDD505-2E9C-101B-9397-08002B2CF9AE}" pid="14" name="hmcheck_result_8c2cdbdda03341c8ac497dbd23822d7c_type">
    <vt:i4>0</vt:i4>
  </property>
  <property fmtid="{D5CDD505-2E9C-101B-9397-08002B2CF9AE}" pid="15" name="hmcheck_result_ba80487e7cdd4838a37fd54d0f8d2b0e_correctwords">
    <vt:lpwstr>[]</vt:lpwstr>
  </property>
  <property fmtid="{D5CDD505-2E9C-101B-9397-08002B2CF9AE}" pid="16" name="hmcheck_result_ba80487e7cdd4838a37fd54d0f8d2b0e_errorword">
    <vt:lpwstr>镇</vt:lpwstr>
  </property>
  <property fmtid="{D5CDD505-2E9C-101B-9397-08002B2CF9AE}" pid="17" name="hmcheck_result_ba80487e7cdd4838a37fd54d0f8d2b0e_level">
    <vt:i4>2</vt:i4>
  </property>
  <property fmtid="{D5CDD505-2E9C-101B-9397-08002B2CF9AE}" pid="18" name="hmcheck_result_ba80487e7cdd4838a37fd54d0f8d2b0e_modifiedtype">
    <vt:i4>1</vt:i4>
  </property>
  <property fmtid="{D5CDD505-2E9C-101B-9397-08002B2CF9AE}" pid="19" name="hmcheck_result_ba80487e7cdd4838a37fd54d0f8d2b0e_type">
    <vt:i4>0</vt:i4>
  </property>
  <property fmtid="{D5CDD505-2E9C-101B-9397-08002B2CF9AE}" pid="20" name="ICV">
    <vt:lpwstr>CC68689C6EDF4BE6944AEE37A1F02AF5_12</vt:lpwstr>
  </property>
  <property fmtid="{D5CDD505-2E9C-101B-9397-08002B2CF9AE}" pid="21" name="KSOProductBuildVer">
    <vt:lpwstr>2052-12.1.0.15374</vt:lpwstr>
  </property>
</Properties>
</file>