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adjustRightInd w:val="0"/>
        <w:snapToGrid w:val="0"/>
        <w:spacing w:line="560" w:lineRule="exact"/>
        <w:rPr>
          <w:rFonts w:eastAsia="方正小标宋简体"/>
          <w:sz w:val="32"/>
          <w:szCs w:val="32"/>
          <w:highlight w:val="none"/>
        </w:rPr>
      </w:pPr>
      <w:r>
        <w:rPr>
          <w:rFonts w:ascii="黑体" w:eastAsia="黑体" w:hAnsi="黑体" w:cs="黑体" w:hint="eastAsia"/>
          <w:sz w:val="32"/>
          <w:szCs w:val="32"/>
          <w:highlight w:val="none"/>
        </w:rPr>
        <w:t>附件2：</w:t>
      </w:r>
    </w:p>
    <w:p>
      <w:pPr>
        <w:adjustRightInd w:val="0"/>
        <w:snapToGrid w:val="0"/>
        <w:spacing w:line="560" w:lineRule="exact"/>
        <w:jc w:val="center"/>
        <w:rPr>
          <w:rFonts w:eastAsia="方正小标宋简体"/>
          <w:sz w:val="32"/>
          <w:szCs w:val="32"/>
          <w:highlight w:val="none"/>
        </w:rPr>
      </w:pPr>
    </w:p>
    <w:p>
      <w:pPr>
        <w:adjustRightInd w:val="0"/>
        <w:snapToGrid w:val="0"/>
        <w:spacing w:line="600" w:lineRule="exact"/>
        <w:jc w:val="center"/>
        <w:rPr>
          <w:rFonts w:eastAsia="方正小标宋简体"/>
          <w:sz w:val="44"/>
          <w:szCs w:val="44"/>
          <w:highlight w:val="none"/>
        </w:rPr>
      </w:pPr>
      <w:r>
        <w:rPr>
          <w:rFonts w:eastAsia="方正小标宋简体"/>
          <w:sz w:val="44"/>
          <w:szCs w:val="44"/>
          <w:highlight w:val="none"/>
        </w:rPr>
        <w:t>乌苏市义务教育均衡发展巩固提高</w:t>
      </w:r>
    </w:p>
    <w:p>
      <w:pPr>
        <w:adjustRightInd w:val="0"/>
        <w:snapToGrid w:val="0"/>
        <w:spacing w:line="600" w:lineRule="exact"/>
        <w:jc w:val="center"/>
        <w:rPr>
          <w:rFonts w:ascii="仿宋_GB2312" w:eastAsia="仿宋_GB2312"/>
          <w:bCs/>
          <w:sz w:val="32"/>
          <w:szCs w:val="32"/>
          <w:highlight w:val="none"/>
        </w:rPr>
      </w:pPr>
      <w:r>
        <w:rPr>
          <w:rFonts w:eastAsia="方正小标宋简体"/>
          <w:sz w:val="44"/>
          <w:szCs w:val="44"/>
          <w:highlight w:val="none"/>
        </w:rPr>
        <w:t>自查自评报告</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根据《新疆维吾尔自治区县域义务教育均衡发展督导评估办法》要求，乌苏市组织人员从组织领导、发展水平、管理与质量和校际均衡等四个方面对</w:t>
      </w:r>
      <w:r>
        <w:rPr>
          <w:rFonts w:ascii="仿宋_GB2312" w:eastAsia="仿宋_GB2312" w:hint="eastAsia"/>
          <w:bCs/>
          <w:sz w:val="32"/>
          <w:szCs w:val="32"/>
          <w:highlight w:val="none"/>
          <w:lang w:val="en-US" w:eastAsia="zh-CN"/>
        </w:rPr>
        <w:t>2020年</w:t>
      </w:r>
      <w:r>
        <w:rPr>
          <w:rFonts w:ascii="仿宋_GB2312" w:eastAsia="仿宋_GB2312" w:hint="eastAsia"/>
          <w:bCs/>
          <w:sz w:val="32"/>
          <w:szCs w:val="32"/>
          <w:highlight w:val="none"/>
        </w:rPr>
        <w:t>义务教育均衡发展</w:t>
      </w:r>
      <w:r>
        <w:rPr>
          <w:rFonts w:ascii="仿宋_GB2312" w:eastAsia="仿宋_GB2312" w:hint="eastAsia"/>
          <w:bCs/>
          <w:sz w:val="32"/>
          <w:szCs w:val="32"/>
          <w:highlight w:val="none"/>
          <w:lang w:eastAsia="zh-CN"/>
        </w:rPr>
        <w:t>巩固提高</w:t>
      </w:r>
      <w:r>
        <w:rPr>
          <w:rFonts w:ascii="仿宋_GB2312" w:eastAsia="仿宋_GB2312" w:hint="eastAsia"/>
          <w:bCs/>
          <w:sz w:val="32"/>
          <w:szCs w:val="32"/>
          <w:highlight w:val="none"/>
        </w:rPr>
        <w:t>工作进行了自查自评，现将自查情况汇报如下：</w:t>
      </w:r>
    </w:p>
    <w:p>
      <w:pPr>
        <w:spacing w:line="560" w:lineRule="exact"/>
        <w:ind w:firstLine="640" w:firstLineChars="200"/>
        <w:rPr>
          <w:rFonts w:ascii="黑体" w:eastAsia="黑体" w:hAnsi="黑体" w:cs="黑体"/>
          <w:bCs/>
          <w:sz w:val="32"/>
          <w:szCs w:val="32"/>
          <w:highlight w:val="none"/>
        </w:rPr>
      </w:pPr>
      <w:r>
        <w:rPr>
          <w:rFonts w:ascii="黑体" w:eastAsia="黑体" w:hAnsi="黑体" w:cs="黑体" w:hint="eastAsia"/>
          <w:bCs/>
          <w:sz w:val="32"/>
          <w:szCs w:val="32"/>
          <w:highlight w:val="none"/>
        </w:rPr>
        <w:t>一、义务教育均衡发展巩固提高工作自查自评结果</w:t>
      </w:r>
    </w:p>
    <w:p>
      <w:pPr>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Cs/>
          <w:sz w:val="32"/>
          <w:szCs w:val="32"/>
          <w:highlight w:val="none"/>
        </w:rPr>
        <w:t>根据《新疆维吾尔自治区县域义务教育均衡发展督导评估指标体系及评估标准》，经过认真的自查自评，乌苏市实施义务教育均衡发展督导评估44项C级指标自评总得分9</w:t>
      </w:r>
      <w:r>
        <w:rPr>
          <w:rFonts w:ascii="仿宋_GB2312" w:eastAsia="仿宋_GB2312" w:hAnsi="仿宋_GB2312" w:cs="仿宋_GB2312" w:hint="eastAsia"/>
          <w:bCs/>
          <w:sz w:val="32"/>
          <w:szCs w:val="32"/>
          <w:highlight w:val="none"/>
          <w:lang w:val="en-US" w:eastAsia="zh-CN"/>
        </w:rPr>
        <w:t>90</w:t>
      </w:r>
      <w:r>
        <w:rPr>
          <w:rFonts w:ascii="仿宋_GB2312" w:eastAsia="仿宋_GB2312" w:hAnsi="仿宋_GB2312" w:cs="仿宋_GB2312" w:hint="eastAsia"/>
          <w:bCs/>
          <w:sz w:val="32"/>
          <w:szCs w:val="32"/>
          <w:highlight w:val="none"/>
        </w:rPr>
        <w:t>分，其中A1指标155分；A2指标29</w:t>
      </w:r>
      <w:r>
        <w:rPr>
          <w:rFonts w:ascii="仿宋_GB2312" w:eastAsia="仿宋_GB2312" w:hAnsi="仿宋_GB2312" w:cs="仿宋_GB2312" w:hint="eastAsia"/>
          <w:bCs/>
          <w:sz w:val="32"/>
          <w:szCs w:val="32"/>
          <w:highlight w:val="none"/>
          <w:lang w:val="en-US" w:eastAsia="zh-CN"/>
        </w:rPr>
        <w:t>6</w:t>
      </w:r>
      <w:r>
        <w:rPr>
          <w:rFonts w:ascii="仿宋_GB2312" w:eastAsia="仿宋_GB2312" w:hAnsi="仿宋_GB2312" w:cs="仿宋_GB2312" w:hint="eastAsia"/>
          <w:bCs/>
          <w:sz w:val="32"/>
          <w:szCs w:val="32"/>
          <w:highlight w:val="none"/>
        </w:rPr>
        <w:t>分；A3指标3</w:t>
      </w:r>
      <w:r>
        <w:rPr>
          <w:rFonts w:ascii="仿宋_GB2312" w:eastAsia="仿宋_GB2312" w:hAnsi="仿宋_GB2312" w:cs="仿宋_GB2312" w:hint="eastAsia"/>
          <w:bCs/>
          <w:sz w:val="32"/>
          <w:szCs w:val="32"/>
          <w:highlight w:val="none"/>
          <w:lang w:val="en-US" w:eastAsia="zh-CN"/>
        </w:rPr>
        <w:t>39</w:t>
      </w:r>
      <w:r>
        <w:rPr>
          <w:rFonts w:ascii="仿宋_GB2312" w:eastAsia="仿宋_GB2312" w:hAnsi="仿宋_GB2312" w:cs="仿宋_GB2312" w:hint="eastAsia"/>
          <w:bCs/>
          <w:sz w:val="32"/>
          <w:szCs w:val="32"/>
          <w:highlight w:val="none"/>
        </w:rPr>
        <w:t>分；A4指标200分。</w:t>
      </w:r>
    </w:p>
    <w:p>
      <w:pPr>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Cs/>
          <w:sz w:val="32"/>
          <w:szCs w:val="32"/>
          <w:highlight w:val="none"/>
        </w:rPr>
        <w:t>A1-A3县级人民政府推进义务教育均衡发展督导评估指标得分796分；带“＊”号的17项国家指标（C3、C6、C7、C8、C13、C14、C15、C20、C22、C23、C24、C25、C26、C27、C28、C29、C36）得分370分；A4校际间均衡状况评估指标（8项C级指标）得分200分，没有一票否决指标,达到自治区实施义务教育均衡发展督导评估标准。</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自查自评得分与2018年自治区对我</w:t>
      </w:r>
      <w:r>
        <w:rPr>
          <w:rFonts w:ascii="仿宋_GB2312" w:eastAsia="仿宋_GB2312" w:hint="eastAsia"/>
          <w:bCs/>
          <w:sz w:val="32"/>
          <w:szCs w:val="32"/>
          <w:highlight w:val="none"/>
        </w:rPr>
        <w:t>市</w:t>
      </w:r>
      <w:r>
        <w:rPr>
          <w:rFonts w:ascii="仿宋_GB2312" w:eastAsia="仿宋_GB2312"/>
          <w:bCs/>
          <w:sz w:val="32"/>
          <w:szCs w:val="32"/>
          <w:highlight w:val="none"/>
        </w:rPr>
        <w:t>义务教育均衡发展</w:t>
      </w:r>
      <w:r>
        <w:rPr>
          <w:rFonts w:ascii="仿宋_GB2312" w:eastAsia="仿宋_GB2312" w:hint="eastAsia"/>
          <w:bCs/>
          <w:sz w:val="32"/>
          <w:szCs w:val="32"/>
          <w:highlight w:val="none"/>
        </w:rPr>
        <w:t>评估</w:t>
      </w:r>
      <w:r>
        <w:rPr>
          <w:rFonts w:ascii="仿宋_GB2312" w:eastAsia="仿宋_GB2312"/>
          <w:bCs/>
          <w:sz w:val="32"/>
          <w:szCs w:val="32"/>
          <w:highlight w:val="none"/>
        </w:rPr>
        <w:t>验收得分比较，</w:t>
      </w:r>
      <w:r>
        <w:rPr>
          <w:rFonts w:ascii="仿宋_GB2312" w:eastAsia="仿宋_GB2312" w:hint="eastAsia"/>
          <w:bCs/>
          <w:sz w:val="32"/>
          <w:szCs w:val="32"/>
          <w:highlight w:val="none"/>
        </w:rPr>
        <w:t>持平4</w:t>
      </w:r>
      <w:r>
        <w:rPr>
          <w:rFonts w:ascii="仿宋_GB2312" w:eastAsia="仿宋_GB2312" w:hint="eastAsia"/>
          <w:bCs/>
          <w:sz w:val="32"/>
          <w:szCs w:val="32"/>
          <w:highlight w:val="none"/>
          <w:lang w:val="en-US" w:eastAsia="zh-CN"/>
        </w:rPr>
        <w:t>1</w:t>
      </w:r>
      <w:r>
        <w:rPr>
          <w:rFonts w:ascii="仿宋_GB2312" w:eastAsia="仿宋_GB2312" w:hint="eastAsia"/>
          <w:bCs/>
          <w:sz w:val="32"/>
          <w:szCs w:val="32"/>
          <w:highlight w:val="none"/>
        </w:rPr>
        <w:t>项，提高</w:t>
      </w:r>
      <w:r>
        <w:rPr>
          <w:rFonts w:ascii="仿宋_GB2312" w:eastAsia="仿宋_GB2312" w:hint="eastAsia"/>
          <w:bCs/>
          <w:sz w:val="32"/>
          <w:szCs w:val="32"/>
          <w:highlight w:val="none"/>
          <w:lang w:val="en-US" w:eastAsia="zh-CN"/>
        </w:rPr>
        <w:t>3</w:t>
      </w:r>
      <w:r>
        <w:rPr>
          <w:rFonts w:ascii="仿宋_GB2312" w:eastAsia="仿宋_GB2312" w:hint="eastAsia"/>
          <w:bCs/>
          <w:sz w:val="32"/>
          <w:szCs w:val="32"/>
          <w:highlight w:val="none"/>
        </w:rPr>
        <w:t>项</w:t>
      </w:r>
      <w:r>
        <w:rPr>
          <w:rFonts w:ascii="仿宋_GB2312" w:eastAsia="仿宋_GB2312"/>
          <w:bCs/>
          <w:sz w:val="32"/>
          <w:szCs w:val="32"/>
          <w:highlight w:val="none"/>
        </w:rPr>
        <w:t>。</w:t>
      </w:r>
    </w:p>
    <w:tbl>
      <w:tblPr>
        <w:tblStyle w:val="TableNormal"/>
        <w:tblW w:w="8896" w:type="dxa"/>
        <w:tblInd w:w="0" w:type="dxa"/>
        <w:tblLayout w:type="fixed"/>
        <w:tblCellMar>
          <w:top w:w="0" w:type="dxa"/>
          <w:left w:w="0" w:type="dxa"/>
          <w:bottom w:w="0" w:type="dxa"/>
          <w:right w:w="0" w:type="dxa"/>
        </w:tblCellMar>
      </w:tblPr>
      <w:tblGrid>
        <w:gridCol w:w="1379"/>
        <w:gridCol w:w="1078"/>
        <w:gridCol w:w="4300"/>
        <w:gridCol w:w="541"/>
        <w:gridCol w:w="735"/>
        <w:gridCol w:w="863"/>
      </w:tblGrid>
      <w:tr>
        <w:tblPrEx>
          <w:tblW w:w="8896" w:type="dxa"/>
          <w:tblInd w:w="0" w:type="dxa"/>
          <w:tblLayout w:type="fixed"/>
          <w:tblCellMar>
            <w:top w:w="0" w:type="dxa"/>
            <w:left w:w="0" w:type="dxa"/>
            <w:bottom w:w="0" w:type="dxa"/>
            <w:right w:w="0" w:type="dxa"/>
          </w:tblCellMar>
        </w:tblPrEx>
        <w:trPr>
          <w:trHeight w:val="145"/>
        </w:trPr>
        <w:tc>
          <w:tcPr>
            <w:tcW w:w="8896" w:type="dxa"/>
            <w:gridSpan w:val="6"/>
            <w:tcBorders>
              <w:top w:val="nil"/>
              <w:left w:val="nil"/>
              <w:bottom w:val="single" w:sz="8" w:space="0" w:color="000000"/>
              <w:right w:val="nil"/>
            </w:tcBorders>
            <w:tcMar>
              <w:top w:w="15" w:type="dxa"/>
              <w:left w:w="15" w:type="dxa"/>
              <w:right w:w="15" w:type="dxa"/>
            </w:tcMar>
            <w:vAlign w:val="center"/>
          </w:tcPr>
          <w:p>
            <w:pPr>
              <w:widowControl/>
              <w:spacing w:line="560" w:lineRule="exact"/>
              <w:jc w:val="center"/>
              <w:textAlignment w:val="center"/>
              <w:rPr>
                <w:rFonts w:eastAsia="仿宋_GB2312"/>
                <w:b/>
                <w:sz w:val="32"/>
                <w:szCs w:val="32"/>
                <w:highlight w:val="none"/>
              </w:rPr>
            </w:pPr>
            <w:r>
              <w:rPr>
                <w:rFonts w:ascii="方正小标宋简体" w:eastAsia="方正小标宋简体" w:hint="eastAsia"/>
                <w:kern w:val="0"/>
                <w:sz w:val="32"/>
                <w:szCs w:val="32"/>
                <w:highlight w:val="none"/>
              </w:rPr>
              <w:t>乌苏市</w:t>
            </w:r>
            <w:r>
              <w:rPr>
                <w:rFonts w:ascii="方正小标宋简体" w:eastAsia="方正小标宋简体"/>
                <w:kern w:val="0"/>
                <w:sz w:val="32"/>
                <w:szCs w:val="32"/>
                <w:highlight w:val="none"/>
              </w:rPr>
              <w:t>义务教育均衡发展巩固提高自查自评赋分表</w:t>
            </w:r>
          </w:p>
        </w:tc>
      </w:tr>
      <w:tr>
        <w:tblPrEx>
          <w:tblW w:w="8896" w:type="dxa"/>
          <w:tblInd w:w="0" w:type="dxa"/>
          <w:tblLayout w:type="fixed"/>
          <w:tblCellMar>
            <w:top w:w="0" w:type="dxa"/>
            <w:left w:w="0" w:type="dxa"/>
            <w:bottom w:w="0" w:type="dxa"/>
            <w:right w:w="0" w:type="dxa"/>
          </w:tblCellMar>
        </w:tblPrEx>
        <w:trPr>
          <w:trHeight w:val="521"/>
        </w:trPr>
        <w:tc>
          <w:tcPr>
            <w:tcW w:w="6757"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指标评估体系</w:t>
            </w:r>
          </w:p>
        </w:tc>
        <w:tc>
          <w:tcPr>
            <w:tcW w:w="541" w:type="dxa"/>
            <w:vMerge w:val="restart"/>
            <w:tcBorders>
              <w:top w:val="single" w:sz="8" w:space="0" w:color="000000"/>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赋分</w:t>
            </w:r>
          </w:p>
        </w:tc>
        <w:tc>
          <w:tcPr>
            <w:tcW w:w="1598"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自评</w:t>
            </w:r>
          </w:p>
        </w:tc>
      </w:tr>
      <w:tr>
        <w:tblPrEx>
          <w:tblW w:w="8896" w:type="dxa"/>
          <w:tblInd w:w="0" w:type="dxa"/>
          <w:tblLayout w:type="fixed"/>
          <w:tblCellMar>
            <w:top w:w="0" w:type="dxa"/>
            <w:left w:w="0" w:type="dxa"/>
            <w:bottom w:w="0" w:type="dxa"/>
            <w:right w:w="0" w:type="dxa"/>
          </w:tblCellMar>
        </w:tblPrEx>
        <w:trPr>
          <w:trHeight w:val="340"/>
        </w:trPr>
        <w:tc>
          <w:tcPr>
            <w:tcW w:w="137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b/>
                <w:sz w:val="24"/>
                <w:highlight w:val="none"/>
              </w:rPr>
            </w:pPr>
            <w:r>
              <w:rPr>
                <w:rFonts w:eastAsia="仿宋_GB2312"/>
                <w:b/>
                <w:kern w:val="0"/>
                <w:sz w:val="24"/>
                <w:highlight w:val="none"/>
              </w:rPr>
              <w:t>A级指标</w:t>
            </w:r>
          </w:p>
        </w:tc>
        <w:tc>
          <w:tcPr>
            <w:tcW w:w="1078"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b/>
                <w:sz w:val="24"/>
                <w:highlight w:val="none"/>
              </w:rPr>
            </w:pPr>
            <w:r>
              <w:rPr>
                <w:rFonts w:eastAsia="仿宋_GB2312"/>
                <w:b/>
                <w:kern w:val="0"/>
                <w:sz w:val="24"/>
                <w:highlight w:val="none"/>
              </w:rPr>
              <w:t>B级指标</w:t>
            </w: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b/>
                <w:sz w:val="24"/>
                <w:highlight w:val="none"/>
              </w:rPr>
            </w:pPr>
            <w:r>
              <w:rPr>
                <w:rFonts w:eastAsia="仿宋_GB2312"/>
                <w:b/>
                <w:kern w:val="0"/>
                <w:sz w:val="24"/>
                <w:highlight w:val="none"/>
              </w:rPr>
              <w:t>C级指标</w:t>
            </w:r>
          </w:p>
        </w:tc>
        <w:tc>
          <w:tcPr>
            <w:tcW w:w="541"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失分</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得分</w:t>
            </w:r>
          </w:p>
        </w:tc>
      </w:tr>
      <w:tr>
        <w:tblPrEx>
          <w:tblW w:w="8896" w:type="dxa"/>
          <w:tblInd w:w="0" w:type="dxa"/>
          <w:tblLayout w:type="fixed"/>
          <w:tblCellMar>
            <w:top w:w="0" w:type="dxa"/>
            <w:left w:w="0" w:type="dxa"/>
            <w:bottom w:w="0" w:type="dxa"/>
            <w:right w:w="0" w:type="dxa"/>
          </w:tblCellMar>
        </w:tblPrEx>
        <w:trPr>
          <w:trHeight w:val="386"/>
        </w:trPr>
        <w:tc>
          <w:tcPr>
            <w:tcW w:w="1379"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A1组织领导 （155分）</w:t>
            </w:r>
          </w:p>
        </w:tc>
        <w:tc>
          <w:tcPr>
            <w:tcW w:w="1078"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B1领导职责（50分）</w:t>
            </w: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C1党对教育工作的领导</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20</w:t>
            </w:r>
          </w:p>
        </w:tc>
      </w:tr>
      <w:tr>
        <w:tblPrEx>
          <w:tblW w:w="8896" w:type="dxa"/>
          <w:tblInd w:w="0" w:type="dxa"/>
          <w:tblLayout w:type="fixed"/>
          <w:tblCellMar>
            <w:top w:w="0" w:type="dxa"/>
            <w:left w:w="0" w:type="dxa"/>
            <w:bottom w:w="0" w:type="dxa"/>
            <w:right w:w="0" w:type="dxa"/>
          </w:tblCellMar>
        </w:tblPrEx>
        <w:trPr>
          <w:trHeight w:val="380"/>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C2优先发展</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10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*C3责任落实</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B2组织实施（20分）</w:t>
            </w: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C4目标管理</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10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C5督导检查</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10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B3经费投入（85分）</w:t>
            </w: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*C6三个增长</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40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40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*C7转移支付</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10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*C8投入</w:t>
            </w:r>
            <w:r>
              <w:rPr>
                <w:rFonts w:eastAsia="仿宋_GB2312" w:hint="eastAsia"/>
                <w:kern w:val="0"/>
                <w:sz w:val="24"/>
                <w:highlight w:val="none"/>
              </w:rPr>
              <w:t>倾</w:t>
            </w:r>
            <w:r>
              <w:rPr>
                <w:rFonts w:eastAsia="仿宋_GB2312"/>
                <w:kern w:val="0"/>
                <w:sz w:val="24"/>
                <w:highlight w:val="none"/>
              </w:rPr>
              <w:t>斜</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10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C9其他经费</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15</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15</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C10项目建设</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10</w:t>
            </w:r>
          </w:p>
        </w:tc>
      </w:tr>
      <w:tr>
        <w:tblPrEx>
          <w:tblW w:w="8896" w:type="dxa"/>
          <w:tblInd w:w="0" w:type="dxa"/>
          <w:tblLayout w:type="fixed"/>
          <w:tblCellMar>
            <w:top w:w="0" w:type="dxa"/>
            <w:left w:w="0" w:type="dxa"/>
            <w:bottom w:w="0" w:type="dxa"/>
            <w:right w:w="0" w:type="dxa"/>
          </w:tblCellMar>
        </w:tblPrEx>
        <w:trPr>
          <w:trHeight w:val="153"/>
        </w:trPr>
        <w:tc>
          <w:tcPr>
            <w:tcW w:w="1379" w:type="dxa"/>
            <w:vMerge w:val="restart"/>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A2发展水平（305分）</w:t>
            </w:r>
          </w:p>
        </w:tc>
        <w:tc>
          <w:tcPr>
            <w:tcW w:w="1078"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B4经费管理（30分）</w:t>
            </w: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C11保障机制</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15</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15</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C12规范管理</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15</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15</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B5队伍建设（215分）</w:t>
            </w: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*C13编制落实</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30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30</w:t>
            </w:r>
          </w:p>
        </w:tc>
      </w:tr>
      <w:tr>
        <w:tblPrEx>
          <w:tblW w:w="8896" w:type="dxa"/>
          <w:tblInd w:w="0" w:type="dxa"/>
          <w:tblLayout w:type="fixed"/>
          <w:tblCellMar>
            <w:top w:w="0" w:type="dxa"/>
            <w:left w:w="0" w:type="dxa"/>
            <w:bottom w:w="0" w:type="dxa"/>
            <w:right w:w="0" w:type="dxa"/>
          </w:tblCellMar>
        </w:tblPrEx>
        <w:trPr>
          <w:trHeight w:val="439"/>
        </w:trPr>
        <w:tc>
          <w:tcPr>
            <w:tcW w:w="1379" w:type="dxa"/>
            <w:vMerge/>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*C14轮岗交流</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30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30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*C15绩效工资</w:t>
            </w:r>
          </w:p>
        </w:tc>
        <w:tc>
          <w:tcPr>
            <w:tcW w:w="541"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30</w:t>
            </w:r>
          </w:p>
        </w:tc>
        <w:tc>
          <w:tcPr>
            <w:tcW w:w="735"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hint="eastAsia"/>
                <w:sz w:val="24"/>
                <w:highlight w:val="none"/>
                <w:lang w:eastAsia="zh-CN"/>
              </w:rPr>
            </w:pPr>
            <w:r>
              <w:rPr>
                <w:rFonts w:eastAsia="仿宋_GB2312" w:hint="eastAsia"/>
                <w:sz w:val="24"/>
                <w:highlight w:val="none"/>
                <w:lang w:val="en-US" w:eastAsia="zh-CN"/>
              </w:rPr>
              <w:t>2</w:t>
            </w:r>
          </w:p>
        </w:tc>
        <w:tc>
          <w:tcPr>
            <w:tcW w:w="863"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hint="default"/>
                <w:sz w:val="24"/>
                <w:highlight w:val="none"/>
                <w:lang w:val="en-US" w:eastAsia="zh-CN"/>
              </w:rPr>
            </w:pPr>
            <w:r>
              <w:rPr>
                <w:rFonts w:eastAsia="仿宋_GB2312" w:hint="eastAsia"/>
                <w:sz w:val="24"/>
                <w:highlight w:val="none"/>
                <w:lang w:val="en-US" w:eastAsia="zh-CN"/>
              </w:rPr>
              <w:t>28</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single" w:sz="4" w:space="0" w:color="auto"/>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C16管理队伍</w:t>
            </w:r>
          </w:p>
        </w:tc>
        <w:tc>
          <w:tcPr>
            <w:tcW w:w="541" w:type="dxa"/>
            <w:tcBorders>
              <w:top w:val="single" w:sz="4" w:space="0" w:color="auto"/>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single" w:sz="4" w:space="0" w:color="auto"/>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single" w:sz="4" w:space="0" w:color="auto"/>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C17教师队伍</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30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30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C18教辅队伍</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4</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16</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C19教研队伍</w:t>
            </w:r>
          </w:p>
        </w:tc>
        <w:tc>
          <w:tcPr>
            <w:tcW w:w="541"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25</w:t>
            </w:r>
          </w:p>
        </w:tc>
        <w:tc>
          <w:tcPr>
            <w:tcW w:w="735"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3</w:t>
            </w:r>
          </w:p>
        </w:tc>
        <w:tc>
          <w:tcPr>
            <w:tcW w:w="863"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22</w:t>
            </w:r>
          </w:p>
        </w:tc>
      </w:tr>
      <w:tr>
        <w:tblPrEx>
          <w:tblW w:w="8896" w:type="dxa"/>
          <w:tblInd w:w="0" w:type="dxa"/>
          <w:tblLayout w:type="fixed"/>
          <w:tblCellMar>
            <w:top w:w="0" w:type="dxa"/>
            <w:left w:w="0" w:type="dxa"/>
            <w:bottom w:w="0" w:type="dxa"/>
            <w:right w:w="0" w:type="dxa"/>
          </w:tblCellMar>
        </w:tblPrEx>
        <w:trPr>
          <w:trHeight w:val="239"/>
        </w:trPr>
        <w:tc>
          <w:tcPr>
            <w:tcW w:w="1379" w:type="dxa"/>
            <w:vMerge/>
            <w:tcBorders>
              <w:top w:val="single" w:sz="8" w:space="0" w:color="000000"/>
              <w:left w:val="single" w:sz="4" w:space="0" w:color="auto"/>
              <w:bottom w:val="single" w:sz="4" w:space="0" w:color="auto"/>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4" w:space="0" w:color="auto"/>
              <w:right w:val="single" w:sz="4" w:space="0" w:color="auto"/>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*C20教师培训</w:t>
            </w:r>
          </w:p>
        </w:tc>
        <w:tc>
          <w:tcPr>
            <w:tcW w:w="541" w:type="dxa"/>
            <w:tcBorders>
              <w:top w:val="single" w:sz="4" w:space="0" w:color="auto"/>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30</w:t>
            </w:r>
          </w:p>
        </w:tc>
        <w:tc>
          <w:tcPr>
            <w:tcW w:w="735" w:type="dxa"/>
            <w:tcBorders>
              <w:top w:val="single" w:sz="4" w:space="0" w:color="auto"/>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30</w:t>
            </w:r>
          </w:p>
        </w:tc>
      </w:tr>
      <w:tr>
        <w:tblPrEx>
          <w:tblW w:w="8896" w:type="dxa"/>
          <w:tblInd w:w="0" w:type="dxa"/>
          <w:tblLayout w:type="fixed"/>
          <w:tblCellMar>
            <w:top w:w="0" w:type="dxa"/>
            <w:left w:w="0" w:type="dxa"/>
            <w:bottom w:w="0" w:type="dxa"/>
            <w:right w:w="0" w:type="dxa"/>
          </w:tblCellMar>
        </w:tblPrEx>
        <w:trPr>
          <w:trHeight w:val="409"/>
        </w:trPr>
        <w:tc>
          <w:tcPr>
            <w:tcW w:w="1379" w:type="dxa"/>
            <w:vMerge/>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val="restart"/>
            <w:tcBorders>
              <w:top w:val="single" w:sz="4" w:space="0" w:color="auto"/>
              <w:left w:val="single" w:sz="8" w:space="0" w:color="000000"/>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B6普及程度（60分）</w:t>
            </w:r>
          </w:p>
        </w:tc>
        <w:tc>
          <w:tcPr>
            <w:tcW w:w="4300" w:type="dxa"/>
            <w:tcBorders>
              <w:top w:val="single" w:sz="4" w:space="0" w:color="auto"/>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C21入学率</w:t>
            </w:r>
          </w:p>
        </w:tc>
        <w:tc>
          <w:tcPr>
            <w:tcW w:w="541" w:type="dxa"/>
            <w:tcBorders>
              <w:top w:val="single" w:sz="4" w:space="0" w:color="auto"/>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single" w:sz="4" w:space="0" w:color="auto"/>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389"/>
        </w:trPr>
        <w:tc>
          <w:tcPr>
            <w:tcW w:w="1379" w:type="dxa"/>
            <w:vMerge/>
            <w:tcBorders>
              <w:top w:val="single" w:sz="4" w:space="0" w:color="auto"/>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single" w:sz="4" w:space="0" w:color="auto"/>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*C22巩固率</w:t>
            </w:r>
          </w:p>
        </w:tc>
        <w:tc>
          <w:tcPr>
            <w:tcW w:w="541" w:type="dxa"/>
            <w:tcBorders>
              <w:top w:val="single" w:sz="4" w:space="0" w:color="auto"/>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single" w:sz="4" w:space="0" w:color="auto"/>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single" w:sz="4" w:space="0" w:color="auto"/>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9"/>
        </w:trPr>
        <w:tc>
          <w:tcPr>
            <w:tcW w:w="1379" w:type="dxa"/>
            <w:vMerge/>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*C23残疾儿童少年入学率</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A3管理与质量（340分）</w:t>
            </w:r>
          </w:p>
        </w:tc>
        <w:tc>
          <w:tcPr>
            <w:tcW w:w="1078"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B7教育管理（170分）</w:t>
            </w: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*C24平等入学</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*C25关爱留守儿童</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*C26高中招生</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10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10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*C27课程设置</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*C28学生减负</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*C29配置均衡</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C30收费管理</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C31校园安全</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C32法制与德育</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B8教育质量（170分）</w:t>
            </w: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C33课程改革</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C34小学质量检测</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65</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hint="eastAsia"/>
                <w:sz w:val="24"/>
                <w:highlight w:val="none"/>
                <w:lang w:eastAsia="zh-CN"/>
              </w:rPr>
            </w:pPr>
            <w:r>
              <w:rPr>
                <w:rFonts w:eastAsia="仿宋_GB2312" w:hint="eastAsia"/>
                <w:sz w:val="24"/>
                <w:highlight w:val="none"/>
                <w:lang w:val="en-US" w:eastAsia="zh-CN"/>
              </w:rPr>
              <w:t>1</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hint="eastAsia"/>
                <w:sz w:val="24"/>
                <w:highlight w:val="none"/>
                <w:lang w:eastAsia="zh-CN"/>
              </w:rPr>
            </w:pPr>
            <w:r>
              <w:rPr>
                <w:rFonts w:eastAsia="仿宋_GB2312" w:hint="eastAsia"/>
                <w:sz w:val="24"/>
                <w:highlight w:val="none"/>
              </w:rPr>
              <w:t>6</w:t>
            </w:r>
            <w:r>
              <w:rPr>
                <w:rFonts w:eastAsia="仿宋_GB2312" w:hint="eastAsia"/>
                <w:sz w:val="24"/>
                <w:highlight w:val="none"/>
                <w:lang w:val="en-US" w:eastAsia="zh-CN"/>
              </w:rPr>
              <w:t>4</w:t>
            </w: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C35初中质量检测</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65</w:t>
            </w:r>
          </w:p>
        </w:tc>
        <w:tc>
          <w:tcPr>
            <w:tcW w:w="735"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hint="eastAsia"/>
                <w:sz w:val="24"/>
                <w:highlight w:val="none"/>
                <w:lang w:eastAsia="zh-CN"/>
              </w:rPr>
            </w:pPr>
            <w:r>
              <w:rPr>
                <w:rFonts w:eastAsia="仿宋_GB2312" w:hint="eastAsia"/>
                <w:sz w:val="24"/>
                <w:highlight w:val="none"/>
                <w:lang w:val="en-US" w:eastAsia="zh-CN"/>
              </w:rPr>
              <w:t>0</w:t>
            </w:r>
          </w:p>
        </w:tc>
        <w:tc>
          <w:tcPr>
            <w:tcW w:w="863"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hint="default"/>
                <w:sz w:val="24"/>
                <w:highlight w:val="none"/>
                <w:lang w:val="en-US" w:eastAsia="zh-CN"/>
              </w:rPr>
            </w:pPr>
            <w:r>
              <w:rPr>
                <w:rFonts w:eastAsia="仿宋_GB2312" w:hint="eastAsia"/>
                <w:sz w:val="24"/>
                <w:highlight w:val="none"/>
                <w:lang w:val="en-US" w:eastAsia="zh-CN"/>
              </w:rPr>
              <w:t>65</w:t>
            </w:r>
          </w:p>
        </w:tc>
      </w:tr>
      <w:tr>
        <w:tblPrEx>
          <w:tblW w:w="8896" w:type="dxa"/>
          <w:tblInd w:w="0" w:type="dxa"/>
          <w:tblLayout w:type="fixed"/>
          <w:tblCellMar>
            <w:top w:w="0" w:type="dxa"/>
            <w:left w:w="0" w:type="dxa"/>
            <w:bottom w:w="0" w:type="dxa"/>
            <w:right w:w="0" w:type="dxa"/>
          </w:tblCellMar>
        </w:tblPrEx>
        <w:trPr>
          <w:trHeight w:val="396"/>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*C36综合素质</w:t>
            </w:r>
          </w:p>
        </w:tc>
        <w:tc>
          <w:tcPr>
            <w:tcW w:w="541"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20</w:t>
            </w:r>
          </w:p>
        </w:tc>
        <w:tc>
          <w:tcPr>
            <w:tcW w:w="735"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20</w:t>
            </w:r>
          </w:p>
        </w:tc>
      </w:tr>
      <w:tr>
        <w:tblPrEx>
          <w:tblW w:w="8896" w:type="dxa"/>
          <w:tblInd w:w="0" w:type="dxa"/>
          <w:tblLayout w:type="fixed"/>
          <w:tblCellMar>
            <w:top w:w="0" w:type="dxa"/>
            <w:left w:w="0" w:type="dxa"/>
            <w:bottom w:w="0" w:type="dxa"/>
            <w:right w:w="0" w:type="dxa"/>
          </w:tblCellMar>
        </w:tblPrEx>
        <w:trPr>
          <w:trHeight w:val="153"/>
        </w:trPr>
        <w:tc>
          <w:tcPr>
            <w:tcW w:w="1379"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A4校际均衡（200分）</w:t>
            </w:r>
          </w:p>
        </w:tc>
        <w:tc>
          <w:tcPr>
            <w:tcW w:w="1078"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B9条件均衡（200分）</w:t>
            </w: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*C37生均教学与辅助用房面积</w:t>
            </w:r>
          </w:p>
        </w:tc>
        <w:tc>
          <w:tcPr>
            <w:tcW w:w="541" w:type="dxa"/>
            <w:tcBorders>
              <w:top w:val="nil"/>
              <w:left w:val="nil"/>
              <w:bottom w:val="single" w:sz="8" w:space="0" w:color="000000"/>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25</w:t>
            </w:r>
          </w:p>
        </w:tc>
        <w:tc>
          <w:tcPr>
            <w:tcW w:w="735" w:type="dxa"/>
            <w:vMerge w:val="restart"/>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hint="eastAsia"/>
                <w:sz w:val="24"/>
                <w:highlight w:val="none"/>
              </w:rPr>
              <w:t>0</w:t>
            </w:r>
          </w:p>
        </w:tc>
        <w:tc>
          <w:tcPr>
            <w:tcW w:w="863" w:type="dxa"/>
            <w:vMerge w:val="restart"/>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sz w:val="24"/>
                <w:highlight w:val="none"/>
              </w:rPr>
              <w:t>200</w:t>
            </w:r>
          </w:p>
        </w:tc>
      </w:tr>
      <w:tr>
        <w:tblPrEx>
          <w:tblW w:w="8896" w:type="dxa"/>
          <w:tblInd w:w="0" w:type="dxa"/>
          <w:tblLayout w:type="fixed"/>
          <w:tblCellMar>
            <w:top w:w="0" w:type="dxa"/>
            <w:left w:w="0" w:type="dxa"/>
            <w:bottom w:w="0" w:type="dxa"/>
            <w:right w:w="0" w:type="dxa"/>
          </w:tblCellMar>
        </w:tblPrEx>
        <w:trPr>
          <w:trHeight w:val="232"/>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*C38生均体育运动场馆面积</w:t>
            </w:r>
          </w:p>
        </w:tc>
        <w:tc>
          <w:tcPr>
            <w:tcW w:w="541" w:type="dxa"/>
            <w:tcBorders>
              <w:top w:val="nil"/>
              <w:left w:val="nil"/>
              <w:bottom w:val="single" w:sz="8" w:space="0" w:color="000000"/>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25</w:t>
            </w:r>
          </w:p>
        </w:tc>
        <w:tc>
          <w:tcPr>
            <w:tcW w:w="735" w:type="dxa"/>
            <w:vMerge/>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c>
          <w:tcPr>
            <w:tcW w:w="863" w:type="dxa"/>
            <w:vMerge/>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*C39生均教学仪器设备值</w:t>
            </w:r>
          </w:p>
        </w:tc>
        <w:tc>
          <w:tcPr>
            <w:tcW w:w="541" w:type="dxa"/>
            <w:tcBorders>
              <w:top w:val="nil"/>
              <w:left w:val="nil"/>
              <w:bottom w:val="single" w:sz="8" w:space="0" w:color="000000"/>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25</w:t>
            </w:r>
          </w:p>
        </w:tc>
        <w:tc>
          <w:tcPr>
            <w:tcW w:w="735" w:type="dxa"/>
            <w:vMerge/>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c>
          <w:tcPr>
            <w:tcW w:w="863" w:type="dxa"/>
            <w:vMerge/>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8" w:space="0" w:color="000000"/>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*C40每百名学生拥有计算机台数</w:t>
            </w:r>
          </w:p>
        </w:tc>
        <w:tc>
          <w:tcPr>
            <w:tcW w:w="541" w:type="dxa"/>
            <w:tcBorders>
              <w:top w:val="nil"/>
              <w:left w:val="nil"/>
              <w:bottom w:val="single" w:sz="8" w:space="0" w:color="000000"/>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25</w:t>
            </w:r>
          </w:p>
        </w:tc>
        <w:tc>
          <w:tcPr>
            <w:tcW w:w="735" w:type="dxa"/>
            <w:vMerge/>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c>
          <w:tcPr>
            <w:tcW w:w="863" w:type="dxa"/>
            <w:vMerge/>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r>
      <w:tr>
        <w:tblPrEx>
          <w:tblW w:w="8896" w:type="dxa"/>
          <w:tblInd w:w="0" w:type="dxa"/>
          <w:tblLayout w:type="fixed"/>
          <w:tblCellMar>
            <w:top w:w="0" w:type="dxa"/>
            <w:left w:w="0" w:type="dxa"/>
            <w:bottom w:w="0" w:type="dxa"/>
            <w:right w:w="0" w:type="dxa"/>
          </w:tblCellMar>
        </w:tblPrEx>
        <w:trPr>
          <w:trHeight w:val="325"/>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nil"/>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*C41生均图书册数</w:t>
            </w:r>
          </w:p>
        </w:tc>
        <w:tc>
          <w:tcPr>
            <w:tcW w:w="541" w:type="dxa"/>
            <w:tcBorders>
              <w:top w:val="nil"/>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25</w:t>
            </w:r>
          </w:p>
        </w:tc>
        <w:tc>
          <w:tcPr>
            <w:tcW w:w="735" w:type="dxa"/>
            <w:vMerge/>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c>
          <w:tcPr>
            <w:tcW w:w="863" w:type="dxa"/>
            <w:vMerge/>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r>
      <w:tr>
        <w:tblPrEx>
          <w:tblW w:w="8896" w:type="dxa"/>
          <w:tblInd w:w="0" w:type="dxa"/>
          <w:tblLayout w:type="fixed"/>
          <w:tblCellMar>
            <w:top w:w="0" w:type="dxa"/>
            <w:left w:w="0" w:type="dxa"/>
            <w:bottom w:w="0" w:type="dxa"/>
            <w:right w:w="0" w:type="dxa"/>
          </w:tblCellMar>
        </w:tblPrEx>
        <w:trPr>
          <w:trHeight w:val="1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4" w:space="0" w:color="auto"/>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*C42生师比</w:t>
            </w:r>
          </w:p>
        </w:tc>
        <w:tc>
          <w:tcPr>
            <w:tcW w:w="541" w:type="dxa"/>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25</w:t>
            </w:r>
          </w:p>
        </w:tc>
        <w:tc>
          <w:tcPr>
            <w:tcW w:w="735" w:type="dxa"/>
            <w:vMerge/>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c>
          <w:tcPr>
            <w:tcW w:w="863" w:type="dxa"/>
            <w:vMerge/>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r>
      <w:tr>
        <w:tblPrEx>
          <w:tblW w:w="8896" w:type="dxa"/>
          <w:tblInd w:w="0" w:type="dxa"/>
          <w:tblLayout w:type="fixed"/>
          <w:tblCellMar>
            <w:top w:w="0" w:type="dxa"/>
            <w:left w:w="0" w:type="dxa"/>
            <w:bottom w:w="0" w:type="dxa"/>
            <w:right w:w="0" w:type="dxa"/>
          </w:tblCellMar>
        </w:tblPrEx>
        <w:trPr>
          <w:trHeight w:val="53"/>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single" w:sz="4" w:space="0" w:color="auto"/>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*C43生均高于规定学历教师数</w:t>
            </w:r>
          </w:p>
        </w:tc>
        <w:tc>
          <w:tcPr>
            <w:tcW w:w="541" w:type="dxa"/>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25</w:t>
            </w:r>
          </w:p>
        </w:tc>
        <w:tc>
          <w:tcPr>
            <w:tcW w:w="735" w:type="dxa"/>
            <w:vMerge/>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c>
          <w:tcPr>
            <w:tcW w:w="863" w:type="dxa"/>
            <w:vMerge/>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r>
      <w:tr>
        <w:tblPrEx>
          <w:tblW w:w="8896" w:type="dxa"/>
          <w:tblInd w:w="0" w:type="dxa"/>
          <w:tblLayout w:type="fixed"/>
          <w:tblCellMar>
            <w:top w:w="0" w:type="dxa"/>
            <w:left w:w="0" w:type="dxa"/>
            <w:bottom w:w="0" w:type="dxa"/>
            <w:right w:w="0" w:type="dxa"/>
          </w:tblCellMar>
        </w:tblPrEx>
        <w:trPr>
          <w:trHeight w:val="249"/>
        </w:trPr>
        <w:tc>
          <w:tcPr>
            <w:tcW w:w="137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pPr>
              <w:spacing w:line="560" w:lineRule="exact"/>
              <w:jc w:val="center"/>
              <w:rPr>
                <w:rFonts w:eastAsia="仿宋_GB2312"/>
                <w:sz w:val="24"/>
                <w:highlight w:val="none"/>
              </w:rPr>
            </w:pPr>
          </w:p>
        </w:tc>
        <w:tc>
          <w:tcPr>
            <w:tcW w:w="1078" w:type="dxa"/>
            <w:vMerge/>
            <w:tcBorders>
              <w:top w:val="single" w:sz="8" w:space="0" w:color="000000"/>
              <w:left w:val="single" w:sz="8" w:space="0" w:color="000000"/>
              <w:bottom w:val="single" w:sz="8" w:space="0" w:color="000000"/>
              <w:right w:val="single" w:sz="4" w:space="0" w:color="auto"/>
            </w:tcBorders>
            <w:tcMar>
              <w:top w:w="15" w:type="dxa"/>
              <w:left w:w="15" w:type="dxa"/>
              <w:right w:w="15" w:type="dxa"/>
            </w:tcMar>
            <w:vAlign w:val="center"/>
          </w:tcPr>
          <w:p>
            <w:pPr>
              <w:spacing w:line="560" w:lineRule="exact"/>
              <w:jc w:val="center"/>
              <w:rPr>
                <w:rFonts w:eastAsia="仿宋_GB2312"/>
                <w:sz w:val="24"/>
                <w:highlight w:val="none"/>
              </w:rPr>
            </w:pPr>
          </w:p>
        </w:tc>
        <w:tc>
          <w:tcPr>
            <w:tcW w:w="4300" w:type="dxa"/>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*C44生均中级以上专业技术职务教师数</w:t>
            </w:r>
          </w:p>
        </w:tc>
        <w:tc>
          <w:tcPr>
            <w:tcW w:w="541" w:type="dxa"/>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r>
              <w:rPr>
                <w:rFonts w:eastAsia="仿宋_GB2312"/>
                <w:kern w:val="0"/>
                <w:sz w:val="24"/>
                <w:highlight w:val="none"/>
              </w:rPr>
              <w:t>25</w:t>
            </w:r>
          </w:p>
        </w:tc>
        <w:tc>
          <w:tcPr>
            <w:tcW w:w="735" w:type="dxa"/>
            <w:vMerge/>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c>
          <w:tcPr>
            <w:tcW w:w="863" w:type="dxa"/>
            <w:vMerge/>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textAlignment w:val="center"/>
              <w:rPr>
                <w:rFonts w:eastAsia="仿宋_GB2312"/>
                <w:sz w:val="24"/>
                <w:highlight w:val="none"/>
              </w:rPr>
            </w:pPr>
          </w:p>
        </w:tc>
      </w:tr>
      <w:tr>
        <w:tblPrEx>
          <w:tblW w:w="8896" w:type="dxa"/>
          <w:tblInd w:w="0" w:type="dxa"/>
          <w:tblLayout w:type="fixed"/>
          <w:tblCellMar>
            <w:top w:w="0" w:type="dxa"/>
            <w:left w:w="0" w:type="dxa"/>
            <w:bottom w:w="0" w:type="dxa"/>
            <w:right w:w="0" w:type="dxa"/>
          </w:tblCellMar>
        </w:tblPrEx>
        <w:trPr>
          <w:trHeight w:val="161"/>
        </w:trPr>
        <w:tc>
          <w:tcPr>
            <w:tcW w:w="6757" w:type="dxa"/>
            <w:gridSpan w:val="3"/>
            <w:tcBorders>
              <w:top w:val="single" w:sz="8" w:space="0" w:color="000000"/>
              <w:left w:val="single" w:sz="8" w:space="0" w:color="000000"/>
              <w:bottom w:val="single" w:sz="8" w:space="0" w:color="000000"/>
              <w:right w:val="single" w:sz="4" w:space="0" w:color="auto"/>
            </w:tcBorders>
            <w:tcMar>
              <w:top w:w="15" w:type="dxa"/>
              <w:left w:w="15" w:type="dxa"/>
              <w:right w:w="15" w:type="dxa"/>
            </w:tcMar>
          </w:tcPr>
          <w:p>
            <w:pPr>
              <w:widowControl/>
              <w:spacing w:line="560" w:lineRule="exact"/>
              <w:ind w:firstLine="480" w:firstLineChars="200"/>
              <w:jc w:val="center"/>
              <w:rPr>
                <w:sz w:val="24"/>
                <w:highlight w:val="none"/>
              </w:rPr>
            </w:pPr>
            <w:r>
              <w:rPr>
                <w:rFonts w:eastAsia="仿宋_GB2312"/>
                <w:kern w:val="0"/>
                <w:sz w:val="24"/>
                <w:highlight w:val="none"/>
              </w:rPr>
              <w:t>自查自评总分</w:t>
            </w:r>
          </w:p>
        </w:tc>
        <w:tc>
          <w:tcPr>
            <w:tcW w:w="541" w:type="dxa"/>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pPr>
              <w:widowControl/>
              <w:spacing w:line="560" w:lineRule="exact"/>
              <w:jc w:val="center"/>
              <w:rPr>
                <w:sz w:val="24"/>
                <w:highlight w:val="none"/>
              </w:rPr>
            </w:pPr>
            <w:r>
              <w:rPr>
                <w:sz w:val="24"/>
                <w:highlight w:val="none"/>
              </w:rPr>
              <w:t>1000</w:t>
            </w:r>
          </w:p>
        </w:tc>
        <w:tc>
          <w:tcPr>
            <w:tcW w:w="735" w:type="dxa"/>
            <w:tcBorders>
              <w:top w:val="single" w:sz="4" w:space="0" w:color="auto"/>
              <w:left w:val="nil"/>
              <w:bottom w:val="single" w:sz="4" w:space="0" w:color="auto"/>
              <w:right w:val="single" w:sz="8" w:space="0" w:color="000000"/>
            </w:tcBorders>
            <w:tcMar>
              <w:top w:w="15" w:type="dxa"/>
              <w:left w:w="15" w:type="dxa"/>
              <w:right w:w="15" w:type="dxa"/>
            </w:tcMar>
            <w:vAlign w:val="center"/>
          </w:tcPr>
          <w:p>
            <w:pPr>
              <w:widowControl/>
              <w:spacing w:line="560" w:lineRule="exact"/>
              <w:jc w:val="center"/>
              <w:rPr>
                <w:rFonts w:eastAsia="宋体" w:hint="eastAsia"/>
                <w:sz w:val="24"/>
                <w:highlight w:val="none"/>
                <w:lang w:val="en-US" w:eastAsia="zh-CN"/>
              </w:rPr>
            </w:pPr>
            <w:r>
              <w:rPr>
                <w:rFonts w:hint="eastAsia"/>
                <w:sz w:val="24"/>
                <w:highlight w:val="none"/>
              </w:rPr>
              <w:t>1</w:t>
            </w:r>
            <w:r>
              <w:rPr>
                <w:rFonts w:hint="eastAsia"/>
                <w:sz w:val="24"/>
                <w:highlight w:val="none"/>
                <w:lang w:val="en-US" w:eastAsia="zh-CN"/>
              </w:rPr>
              <w:t>0</w:t>
            </w:r>
          </w:p>
        </w:tc>
        <w:tc>
          <w:tcPr>
            <w:tcW w:w="863" w:type="dxa"/>
            <w:tcBorders>
              <w:top w:val="single" w:sz="4" w:space="0" w:color="auto"/>
              <w:left w:val="nil"/>
              <w:bottom w:val="single" w:sz="4" w:space="0" w:color="auto"/>
              <w:right w:val="single" w:sz="4" w:space="0" w:color="auto"/>
            </w:tcBorders>
            <w:tcMar>
              <w:top w:w="15" w:type="dxa"/>
              <w:left w:w="15" w:type="dxa"/>
              <w:right w:w="15" w:type="dxa"/>
            </w:tcMar>
            <w:vAlign w:val="center"/>
          </w:tcPr>
          <w:p>
            <w:pPr>
              <w:widowControl/>
              <w:spacing w:line="560" w:lineRule="exact"/>
              <w:jc w:val="center"/>
              <w:rPr>
                <w:rFonts w:eastAsia="宋体" w:hint="default"/>
                <w:sz w:val="24"/>
                <w:highlight w:val="none"/>
                <w:lang w:val="en-US" w:eastAsia="zh-CN"/>
              </w:rPr>
            </w:pPr>
            <w:r>
              <w:rPr>
                <w:rFonts w:hint="eastAsia"/>
                <w:sz w:val="24"/>
                <w:highlight w:val="none"/>
              </w:rPr>
              <w:t>9</w:t>
            </w:r>
            <w:r>
              <w:rPr>
                <w:rFonts w:hint="eastAsia"/>
                <w:sz w:val="24"/>
                <w:highlight w:val="none"/>
                <w:lang w:val="en-US" w:eastAsia="zh-CN"/>
              </w:rPr>
              <w:t>90</w:t>
            </w:r>
          </w:p>
        </w:tc>
      </w:tr>
    </w:tbl>
    <w:p>
      <w:pPr>
        <w:spacing w:line="560" w:lineRule="exact"/>
        <w:ind w:firstLine="640" w:firstLineChars="200"/>
        <w:rPr>
          <w:rFonts w:ascii="黑体" w:eastAsia="黑体" w:hAnsi="黑体" w:cs="黑体"/>
          <w:bCs/>
          <w:sz w:val="32"/>
          <w:szCs w:val="32"/>
          <w:highlight w:val="none"/>
        </w:rPr>
      </w:pPr>
      <w:r>
        <w:rPr>
          <w:rFonts w:ascii="黑体" w:eastAsia="黑体" w:hAnsi="黑体" w:cs="黑体" w:hint="eastAsia"/>
          <w:bCs/>
          <w:sz w:val="32"/>
          <w:szCs w:val="32"/>
          <w:highlight w:val="none"/>
        </w:rPr>
        <w:t>二、推进义务教育均衡发展评估指标自查自评赋分及分析</w:t>
      </w:r>
    </w:p>
    <w:p>
      <w:pPr>
        <w:adjustRightInd w:val="0"/>
        <w:spacing w:line="560" w:lineRule="exact"/>
        <w:ind w:firstLine="640" w:firstLineChars="200"/>
        <w:rPr>
          <w:rFonts w:ascii="楷体_GB2312" w:eastAsia="楷体_GB2312" w:hAnsi="楷体_GB2312" w:cs="楷体_GB2312"/>
          <w:b/>
          <w:bCs/>
          <w:kern w:val="0"/>
          <w:sz w:val="32"/>
          <w:szCs w:val="32"/>
          <w:highlight w:val="none"/>
        </w:rPr>
      </w:pPr>
      <w:r>
        <w:rPr>
          <w:rFonts w:ascii="楷体_GB2312" w:eastAsia="楷体_GB2312" w:hAnsi="楷体_GB2312" w:cs="楷体_GB2312" w:hint="eastAsia"/>
          <w:b/>
          <w:bCs/>
          <w:kern w:val="0"/>
          <w:sz w:val="32"/>
          <w:szCs w:val="32"/>
          <w:highlight w:val="none"/>
        </w:rPr>
        <w:t>（一）A1组织领导（</w:t>
      </w:r>
      <w:r>
        <w:rPr>
          <w:rFonts w:ascii="楷体_GB2312" w:eastAsia="楷体_GB2312" w:hAnsi="楷体_GB2312" w:cs="楷体_GB2312" w:hint="eastAsia"/>
          <w:b/>
          <w:bCs/>
          <w:sz w:val="32"/>
          <w:szCs w:val="32"/>
          <w:highlight w:val="none"/>
        </w:rPr>
        <w:t>赋分155分  自评分155分</w:t>
      </w:r>
      <w:r>
        <w:rPr>
          <w:rFonts w:ascii="楷体_GB2312" w:eastAsia="楷体_GB2312" w:hAnsi="楷体_GB2312" w:cs="楷体_GB2312" w:hint="eastAsia"/>
          <w:b/>
          <w:bCs/>
          <w:kern w:val="0"/>
          <w:sz w:val="32"/>
          <w:szCs w:val="32"/>
          <w:highlight w:val="none"/>
        </w:rPr>
        <w:t>）</w:t>
      </w:r>
    </w:p>
    <w:p>
      <w:pPr>
        <w:adjustRightInd w:val="0"/>
        <w:spacing w:line="560" w:lineRule="exact"/>
        <w:ind w:firstLine="640" w:firstLineChars="200"/>
        <w:rPr>
          <w:rFonts w:ascii="仿宋_GB2312" w:eastAsia="仿宋_GB2312" w:hAnsi="仿宋_GB2312" w:cs="仿宋_GB2312"/>
          <w:b/>
          <w:kern w:val="0"/>
          <w:sz w:val="32"/>
          <w:szCs w:val="32"/>
          <w:highlight w:val="none"/>
        </w:rPr>
      </w:pPr>
      <w:r>
        <w:rPr>
          <w:rFonts w:ascii="仿宋_GB2312" w:eastAsia="仿宋_GB2312" w:hAnsi="仿宋_GB2312" w:cs="仿宋_GB2312" w:hint="eastAsia"/>
          <w:b/>
          <w:kern w:val="0"/>
          <w:sz w:val="32"/>
          <w:szCs w:val="32"/>
          <w:highlight w:val="none"/>
        </w:rPr>
        <w:t>A1-B1领导职责  （</w:t>
      </w:r>
      <w:r>
        <w:rPr>
          <w:rFonts w:ascii="仿宋_GB2312" w:eastAsia="仿宋_GB2312" w:hAnsi="仿宋_GB2312" w:cs="仿宋_GB2312" w:hint="eastAsia"/>
          <w:b/>
          <w:sz w:val="32"/>
          <w:szCs w:val="32"/>
          <w:highlight w:val="none"/>
        </w:rPr>
        <w:t>赋分50分  自评分50分</w:t>
      </w:r>
      <w:r>
        <w:rPr>
          <w:rFonts w:ascii="仿宋_GB2312" w:eastAsia="仿宋_GB2312" w:hAnsi="仿宋_GB2312" w:cs="仿宋_GB2312" w:hint="eastAsia"/>
          <w:b/>
          <w:kern w:val="0"/>
          <w:sz w:val="32"/>
          <w:szCs w:val="32"/>
          <w:highlight w:val="none"/>
        </w:rPr>
        <w:t>）</w:t>
      </w:r>
    </w:p>
    <w:p>
      <w:pPr>
        <w:adjustRightInd w:val="0"/>
        <w:spacing w:line="560" w:lineRule="exact"/>
        <w:ind w:firstLine="640" w:firstLineChars="200"/>
        <w:rPr>
          <w:rFonts w:ascii="仿宋_GB2312" w:eastAsia="仿宋_GB2312" w:hAnsi="仿宋_GB2312" w:cs="仿宋_GB2312"/>
          <w:b/>
          <w:bCs/>
          <w:sz w:val="32"/>
          <w:szCs w:val="32"/>
          <w:highlight w:val="none"/>
        </w:rPr>
      </w:pPr>
      <w:r>
        <w:rPr>
          <w:rFonts w:ascii="仿宋_GB2312" w:eastAsia="仿宋_GB2312" w:hAnsi="仿宋_GB2312" w:cs="仿宋_GB2312" w:hint="eastAsia"/>
          <w:b/>
          <w:bCs/>
          <w:sz w:val="32"/>
          <w:szCs w:val="32"/>
          <w:highlight w:val="none"/>
        </w:rPr>
        <w:t xml:space="preserve">Al-Bl-Cl党对教育工作的领导（赋分20分  自评分20分） </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hAnsi="仿宋_GB2312" w:cs="仿宋_GB2312" w:hint="eastAsia"/>
          <w:b/>
          <w:sz w:val="32"/>
          <w:szCs w:val="32"/>
          <w:highlight w:val="none"/>
        </w:rPr>
        <w:t>评估标准：</w:t>
      </w:r>
      <w:r>
        <w:rPr>
          <w:rFonts w:ascii="仿宋_GB2312" w:eastAsia="仿宋_GB2312"/>
          <w:bCs/>
          <w:sz w:val="32"/>
          <w:szCs w:val="32"/>
          <w:highlight w:val="none"/>
        </w:rPr>
        <w:t>全面贯彻党的教育方针，党委、政府对教育工作领导得力，建立相关部门多方协作的工作制度。把握党对学校意识形态工作的领导权、主导权和话语权。中小学校党组织和党建工作全覆盖。</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各级党组织全面贯彻党的教育方针，建立统筹协调的工作制度，建立部门协作常态机制，视具体安排部署和措施落实情况赋0-7分。建立健全定期研究解决学校意识形态领域问题的工作机制。视落实情况赋0-7分。中小学党组织和党建工作全覆盖，定期开展党建工作考核，视工作成效赋0-6分。</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乌苏</w:t>
      </w:r>
      <w:r>
        <w:rPr>
          <w:rFonts w:ascii="仿宋_GB2312" w:eastAsia="仿宋_GB2312" w:hint="eastAsia"/>
          <w:bCs/>
          <w:sz w:val="32"/>
          <w:szCs w:val="32"/>
          <w:highlight w:val="none"/>
          <w:lang w:eastAsia="zh-CN"/>
        </w:rPr>
        <w:t>市委、市政府</w:t>
      </w:r>
      <w:r>
        <w:rPr>
          <w:rFonts w:ascii="仿宋_GB2312" w:eastAsia="仿宋_GB2312"/>
          <w:bCs/>
          <w:sz w:val="32"/>
          <w:szCs w:val="32"/>
          <w:highlight w:val="none"/>
        </w:rPr>
        <w:t>坚持把教育摆在促进新疆社会稳定和长治久安的基础性、先导性、全局性的优先发展位置，采取了一系列深层次、根本性举措，加强党对教育工作的全面领导，强化各学校党的建设，实现党的组织、党的领导、党的作用、党的工作、党的活动、党的优势、党的力量壮大“七个全覆盖”；不断深化思想政治建设，着力巩固意识形态阵地，狠抓教师队伍建设，扎实开展“不忘初心、牢记使命”主题教育，常态化、长效化深入推进“三进两联一交友”活动，坚决维护校园安全稳定。</w:t>
      </w:r>
    </w:p>
    <w:p>
      <w:pPr>
        <w:spacing w:line="560" w:lineRule="exact"/>
        <w:ind w:firstLine="640" w:firstLineChars="200"/>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b/>
          <w:bCs/>
          <w:kern w:val="0"/>
          <w:sz w:val="32"/>
          <w:szCs w:val="32"/>
          <w:highlight w:val="none"/>
        </w:rPr>
        <w:t>一是</w:t>
      </w:r>
      <w:r>
        <w:rPr>
          <w:rFonts w:ascii="仿宋_GB2312" w:eastAsia="仿宋_GB2312" w:hAnsi="仿宋_GB2312" w:cs="仿宋_GB2312" w:hint="eastAsia"/>
          <w:kern w:val="0"/>
          <w:sz w:val="32"/>
          <w:szCs w:val="32"/>
          <w:highlight w:val="none"/>
        </w:rPr>
        <w:t>完善管理机制，促进工作提升。按要求</w:t>
      </w:r>
      <w:r>
        <w:rPr>
          <w:rFonts w:ascii="仿宋_GB2312" w:eastAsia="仿宋_GB2312" w:hAnsi="仿宋_GB2312" w:cs="仿宋_GB2312" w:hint="eastAsia"/>
          <w:kern w:val="0"/>
          <w:sz w:val="32"/>
          <w:szCs w:val="32"/>
          <w:highlight w:val="none"/>
          <w:lang w:eastAsia="zh-CN"/>
        </w:rPr>
        <w:t>组建了市委教育工作委员会</w:t>
      </w:r>
      <w:r>
        <w:rPr>
          <w:rFonts w:ascii="仿宋_GB2312" w:eastAsia="仿宋_GB2312" w:hAnsi="仿宋_GB2312" w:cs="仿宋_GB2312" w:hint="eastAsia"/>
          <w:kern w:val="0"/>
          <w:sz w:val="32"/>
          <w:szCs w:val="32"/>
          <w:highlight w:val="none"/>
        </w:rPr>
        <w:t>，</w:t>
      </w:r>
      <w:r>
        <w:rPr>
          <w:rFonts w:ascii="仿宋_GB2312" w:eastAsia="仿宋_GB2312" w:hAnsi="仿宋_GB2312" w:cs="仿宋_GB2312" w:hint="eastAsia"/>
          <w:kern w:val="0"/>
          <w:sz w:val="32"/>
          <w:szCs w:val="32"/>
          <w:highlight w:val="none"/>
          <w:lang w:eastAsia="zh-CN"/>
        </w:rPr>
        <w:t>委员会</w:t>
      </w:r>
      <w:r>
        <w:rPr>
          <w:rFonts w:ascii="仿宋_GB2312" w:eastAsia="仿宋_GB2312" w:hAnsi="仿宋_GB2312" w:cs="仿宋_GB2312" w:hint="eastAsia"/>
          <w:kern w:val="0"/>
          <w:sz w:val="32"/>
          <w:szCs w:val="32"/>
          <w:highlight w:val="none"/>
        </w:rPr>
        <w:t>下设办公室负责具体工作。</w:t>
      </w:r>
      <w:r>
        <w:rPr>
          <w:rFonts w:ascii="仿宋" w:eastAsia="仿宋" w:hAnsi="仿宋" w:cs="仿宋" w:hint="eastAsia"/>
          <w:sz w:val="32"/>
          <w:szCs w:val="32"/>
          <w:highlight w:val="none"/>
          <w:lang w:val="en-US" w:eastAsia="zh-CN"/>
        </w:rPr>
        <w:t>充分发挥各党委（党总支、党支部）的战斗堡垒作用，不断</w:t>
      </w:r>
      <w:r>
        <w:rPr>
          <w:rFonts w:ascii="仿宋" w:eastAsia="仿宋" w:hAnsi="仿宋" w:cs="仿宋_GB2312" w:hint="eastAsia"/>
          <w:sz w:val="32"/>
          <w:szCs w:val="32"/>
          <w:highlight w:val="none"/>
        </w:rPr>
        <w:t>推动党建与学校各项工作深度融合</w:t>
      </w:r>
      <w:r>
        <w:rPr>
          <w:rFonts w:ascii="仿宋" w:eastAsia="仿宋" w:hAnsi="仿宋" w:cs="仿宋_GB2312" w:hint="eastAsia"/>
          <w:sz w:val="32"/>
          <w:szCs w:val="32"/>
          <w:highlight w:val="none"/>
          <w:lang w:eastAsia="zh-CN"/>
        </w:rPr>
        <w:t>。</w:t>
      </w:r>
      <w:r>
        <w:rPr>
          <w:rFonts w:ascii="仿宋_GB2312" w:eastAsia="仿宋_GB2312" w:hAnsi="仿宋_GB2312" w:cs="仿宋_GB2312" w:hint="eastAsia"/>
          <w:b/>
          <w:bCs/>
          <w:kern w:val="0"/>
          <w:sz w:val="32"/>
          <w:szCs w:val="32"/>
          <w:highlight w:val="none"/>
        </w:rPr>
        <w:t>二是</w:t>
      </w:r>
      <w:r>
        <w:rPr>
          <w:rFonts w:ascii="仿宋_GB2312" w:eastAsia="仿宋_GB2312" w:hAnsi="仿宋_GB2312" w:cs="仿宋_GB2312" w:hint="eastAsia"/>
          <w:b w:val="0"/>
          <w:bCs w:val="0"/>
          <w:color w:val="auto"/>
          <w:w w:val="100"/>
          <w:kern w:val="2"/>
          <w:sz w:val="32"/>
          <w:szCs w:val="32"/>
          <w:highlight w:val="none"/>
          <w:lang w:val="en-US" w:eastAsia="zh-CN" w:bidi="ar-SA"/>
        </w:rPr>
        <w:t>制定下发《乌苏市教科系统党建工作要点》，明确工作目标和重点；逐级签订《党建工作责任书》，压实工作责任，做到了分工到岗、责任到人。</w:t>
      </w:r>
      <w:r>
        <w:rPr>
          <w:rFonts w:ascii="仿宋_GB2312" w:eastAsia="仿宋_GB2312" w:hAnsi="仿宋_GB2312" w:cs="仿宋_GB2312" w:hint="eastAsia"/>
          <w:b/>
          <w:bCs/>
          <w:color w:val="auto"/>
          <w:w w:val="100"/>
          <w:kern w:val="2"/>
          <w:sz w:val="32"/>
          <w:szCs w:val="32"/>
          <w:highlight w:val="none"/>
          <w:lang w:val="en-US" w:eastAsia="zh-CN" w:bidi="ar-SA"/>
        </w:rPr>
        <w:t>三是</w:t>
      </w:r>
      <w:r>
        <w:rPr>
          <w:rFonts w:ascii="仿宋_GB2312" w:eastAsia="仿宋_GB2312" w:hAnsi="仿宋_GB2312" w:cs="仿宋_GB2312" w:hint="eastAsia"/>
          <w:color w:val="000000"/>
          <w:sz w:val="32"/>
          <w:szCs w:val="32"/>
          <w:highlight w:val="none"/>
        </w:rPr>
        <w:t>形成了</w:t>
      </w:r>
      <w:r>
        <w:rPr>
          <w:rFonts w:ascii="仿宋_GB2312" w:eastAsia="仿宋_GB2312" w:hAnsi="仿宋_GB2312" w:cs="仿宋_GB2312" w:hint="eastAsia"/>
          <w:b w:val="0"/>
          <w:bCs w:val="0"/>
          <w:color w:val="000000"/>
          <w:sz w:val="32"/>
          <w:szCs w:val="32"/>
          <w:highlight w:val="none"/>
          <w:lang w:eastAsia="zh-CN"/>
        </w:rPr>
        <w:t>“</w:t>
      </w:r>
      <w:r>
        <w:rPr>
          <w:rFonts w:ascii="仿宋_GB2312" w:eastAsia="仿宋_GB2312" w:hAnsi="仿宋_GB2312" w:cs="仿宋_GB2312" w:hint="eastAsia"/>
          <w:b w:val="0"/>
          <w:bCs w:val="0"/>
          <w:color w:val="000000"/>
          <w:sz w:val="32"/>
          <w:szCs w:val="32"/>
          <w:highlight w:val="none"/>
        </w:rPr>
        <w:t>一个抓手</w:t>
      </w:r>
      <w:r>
        <w:rPr>
          <w:rFonts w:ascii="仿宋_GB2312" w:eastAsia="仿宋_GB2312" w:hAnsi="仿宋_GB2312" w:cs="仿宋_GB2312" w:hint="eastAsia"/>
          <w:b w:val="0"/>
          <w:bCs w:val="0"/>
          <w:color w:val="000000"/>
          <w:sz w:val="32"/>
          <w:szCs w:val="32"/>
          <w:highlight w:val="none"/>
          <w:lang w:eastAsia="zh-CN"/>
        </w:rPr>
        <w:t>”“</w:t>
      </w:r>
      <w:r>
        <w:rPr>
          <w:rFonts w:ascii="仿宋_GB2312" w:eastAsia="仿宋_GB2312" w:hAnsi="仿宋_GB2312" w:cs="仿宋_GB2312" w:hint="eastAsia"/>
          <w:b w:val="0"/>
          <w:bCs w:val="0"/>
          <w:color w:val="000000"/>
          <w:sz w:val="32"/>
          <w:szCs w:val="32"/>
          <w:highlight w:val="none"/>
        </w:rPr>
        <w:t>两个载体</w:t>
      </w:r>
      <w:r>
        <w:rPr>
          <w:rFonts w:ascii="仿宋_GB2312" w:eastAsia="仿宋_GB2312" w:hAnsi="仿宋_GB2312" w:cs="仿宋_GB2312" w:hint="eastAsia"/>
          <w:b w:val="0"/>
          <w:bCs w:val="0"/>
          <w:color w:val="000000"/>
          <w:sz w:val="32"/>
          <w:szCs w:val="32"/>
          <w:highlight w:val="none"/>
          <w:lang w:eastAsia="zh-CN"/>
        </w:rPr>
        <w:t>”“</w:t>
      </w:r>
      <w:r>
        <w:rPr>
          <w:rFonts w:ascii="仿宋_GB2312" w:eastAsia="仿宋_GB2312" w:hAnsi="仿宋_GB2312" w:cs="仿宋_GB2312" w:hint="eastAsia"/>
          <w:b w:val="0"/>
          <w:bCs w:val="0"/>
          <w:color w:val="000000"/>
          <w:sz w:val="32"/>
          <w:szCs w:val="32"/>
          <w:highlight w:val="none"/>
        </w:rPr>
        <w:t>三个重点</w:t>
      </w:r>
      <w:r>
        <w:rPr>
          <w:rFonts w:ascii="仿宋_GB2312" w:eastAsia="仿宋_GB2312" w:hAnsi="仿宋_GB2312" w:cs="仿宋_GB2312" w:hint="eastAsia"/>
          <w:b w:val="0"/>
          <w:bCs w:val="0"/>
          <w:color w:val="000000"/>
          <w:sz w:val="32"/>
          <w:szCs w:val="32"/>
          <w:highlight w:val="none"/>
          <w:lang w:eastAsia="zh-CN"/>
        </w:rPr>
        <w:t>”“</w:t>
      </w:r>
      <w:r>
        <w:rPr>
          <w:rFonts w:ascii="仿宋_GB2312" w:eastAsia="仿宋_GB2312" w:hAnsi="仿宋_GB2312" w:cs="仿宋_GB2312" w:hint="eastAsia"/>
          <w:b w:val="0"/>
          <w:bCs w:val="0"/>
          <w:color w:val="000000"/>
          <w:sz w:val="32"/>
          <w:szCs w:val="32"/>
          <w:highlight w:val="none"/>
        </w:rPr>
        <w:t>四项措施</w:t>
      </w:r>
      <w:r>
        <w:rPr>
          <w:rFonts w:ascii="仿宋_GB2312" w:eastAsia="仿宋_GB2312" w:hAnsi="仿宋_GB2312" w:cs="仿宋_GB2312" w:hint="eastAsia"/>
          <w:b w:val="0"/>
          <w:bCs w:val="0"/>
          <w:color w:val="000000"/>
          <w:sz w:val="32"/>
          <w:szCs w:val="32"/>
          <w:highlight w:val="none"/>
          <w:lang w:eastAsia="zh-CN"/>
        </w:rPr>
        <w:t>”</w:t>
      </w:r>
      <w:r>
        <w:rPr>
          <w:rFonts w:ascii="仿宋_GB2312" w:eastAsia="仿宋_GB2312" w:hAnsi="仿宋_GB2312" w:cs="仿宋_GB2312" w:hint="eastAsia"/>
          <w:b w:val="0"/>
          <w:bCs w:val="0"/>
          <w:color w:val="000000"/>
          <w:sz w:val="32"/>
          <w:szCs w:val="32"/>
          <w:highlight w:val="none"/>
          <w:lang w:val="en-US" w:eastAsia="zh-CN"/>
        </w:rPr>
        <w:t>的</w:t>
      </w:r>
      <w:r>
        <w:rPr>
          <w:rFonts w:ascii="仿宋_GB2312" w:eastAsia="仿宋_GB2312" w:hAnsi="仿宋_GB2312" w:cs="仿宋_GB2312" w:hint="eastAsia"/>
          <w:color w:val="000000"/>
          <w:sz w:val="32"/>
          <w:szCs w:val="32"/>
          <w:highlight w:val="none"/>
          <w:lang w:eastAsia="zh-CN"/>
        </w:rPr>
        <w:t>“</w:t>
      </w:r>
      <w:r>
        <w:rPr>
          <w:rFonts w:ascii="仿宋_GB2312" w:eastAsia="仿宋_GB2312" w:hAnsi="仿宋_GB2312" w:cs="仿宋_GB2312" w:hint="eastAsia"/>
          <w:color w:val="000000"/>
          <w:sz w:val="32"/>
          <w:szCs w:val="32"/>
          <w:highlight w:val="none"/>
          <w:lang w:val="en-US" w:eastAsia="zh-CN"/>
        </w:rPr>
        <w:t>1234</w:t>
      </w:r>
      <w:r>
        <w:rPr>
          <w:rFonts w:ascii="仿宋_GB2312" w:eastAsia="仿宋_GB2312" w:hAnsi="仿宋_GB2312" w:cs="仿宋_GB2312" w:hint="eastAsia"/>
          <w:color w:val="000000"/>
          <w:sz w:val="32"/>
          <w:szCs w:val="32"/>
          <w:highlight w:val="none"/>
          <w:lang w:eastAsia="zh-CN"/>
        </w:rPr>
        <w:t>”</w:t>
      </w:r>
      <w:r>
        <w:rPr>
          <w:rFonts w:ascii="仿宋_GB2312" w:eastAsia="仿宋_GB2312" w:hAnsi="仿宋_GB2312" w:cs="仿宋_GB2312" w:hint="eastAsia"/>
          <w:color w:val="000000"/>
          <w:sz w:val="32"/>
          <w:szCs w:val="32"/>
          <w:highlight w:val="none"/>
        </w:rPr>
        <w:t>党建工作法，</w:t>
      </w:r>
      <w:r>
        <w:rPr>
          <w:rFonts w:ascii="仿宋_GB2312" w:eastAsia="仿宋_GB2312" w:hAnsi="仿宋_GB2312" w:cs="仿宋_GB2312" w:hint="eastAsia"/>
          <w:sz w:val="32"/>
          <w:szCs w:val="32"/>
          <w:highlight w:val="none"/>
          <w:lang w:val="en-US" w:eastAsia="zh-CN"/>
        </w:rPr>
        <w:t>进一步巩固了“为认同而教育”“幸福365”“闪闪红星”等一批有影响力的党建品牌</w:t>
      </w:r>
      <w:r>
        <w:rPr>
          <w:rFonts w:ascii="仿宋_GB2312" w:eastAsia="仿宋_GB2312" w:hAnsi="仿宋_GB2312" w:cs="仿宋_GB2312" w:hint="eastAsia"/>
          <w:color w:val="000000"/>
          <w:sz w:val="32"/>
          <w:szCs w:val="32"/>
          <w:highlight w:val="none"/>
          <w:lang w:val="en-US" w:eastAsia="zh-CN"/>
        </w:rPr>
        <w:t>，</w:t>
      </w:r>
      <w:r>
        <w:rPr>
          <w:rFonts w:ascii="仿宋_GB2312" w:eastAsia="仿宋_GB2312" w:hAnsi="仿宋_GB2312" w:cs="仿宋_GB2312" w:hint="eastAsia"/>
          <w:color w:val="000000"/>
          <w:sz w:val="32"/>
          <w:szCs w:val="32"/>
          <w:highlight w:val="none"/>
        </w:rPr>
        <w:t>推进</w:t>
      </w:r>
      <w:r>
        <w:rPr>
          <w:rFonts w:ascii="仿宋_GB2312" w:eastAsia="仿宋_GB2312" w:hAnsi="仿宋_GB2312" w:cs="仿宋_GB2312" w:hint="eastAsia"/>
          <w:color w:val="000000"/>
          <w:sz w:val="32"/>
          <w:szCs w:val="32"/>
          <w:highlight w:val="none"/>
          <w:lang w:eastAsia="zh-CN"/>
        </w:rPr>
        <w:t>教育系统</w:t>
      </w:r>
      <w:r>
        <w:rPr>
          <w:rFonts w:ascii="仿宋_GB2312" w:eastAsia="仿宋_GB2312" w:hAnsi="仿宋_GB2312" w:cs="仿宋_GB2312" w:hint="eastAsia"/>
          <w:color w:val="000000"/>
          <w:sz w:val="32"/>
          <w:szCs w:val="32"/>
          <w:highlight w:val="none"/>
        </w:rPr>
        <w:t>党建全面规范提升。</w:t>
      </w:r>
      <w:r>
        <w:rPr>
          <w:rFonts w:ascii="仿宋_GB2312" w:eastAsia="仿宋_GB2312" w:hAnsi="仿宋_GB2312" w:cs="仿宋_GB2312" w:hint="eastAsia"/>
          <w:b/>
          <w:bCs/>
          <w:sz w:val="32"/>
          <w:szCs w:val="32"/>
          <w:highlight w:val="none"/>
          <w:lang w:val="en-US" w:eastAsia="zh-CN"/>
        </w:rPr>
        <w:t>四是</w:t>
      </w:r>
      <w:r>
        <w:rPr>
          <w:rFonts w:ascii="仿宋_GB2312" w:eastAsia="仿宋_GB2312" w:hAnsi="仿宋_GB2312" w:cs="仿宋_GB2312" w:hint="eastAsia"/>
          <w:color w:val="000000"/>
          <w:sz w:val="32"/>
          <w:szCs w:val="32"/>
          <w:highlight w:val="none"/>
          <w:lang w:val="en-US" w:eastAsia="zh-CN"/>
        </w:rPr>
        <w:t>创新驱动促发展。</w:t>
      </w:r>
      <w:r>
        <w:rPr>
          <w:rFonts w:ascii="仿宋_GB2312" w:eastAsia="仿宋_GB2312" w:hAnsi="仿宋_GB2312" w:cs="仿宋_GB2312" w:hint="eastAsia"/>
          <w:b w:val="0"/>
          <w:bCs w:val="0"/>
          <w:sz w:val="32"/>
          <w:szCs w:val="32"/>
          <w:highlight w:val="none"/>
          <w:lang w:val="en-US" w:eastAsia="zh-CN"/>
        </w:rPr>
        <w:t>落实教育系统党组织结对共建机制，将33所学校按学段分为3个党建集团，设12个核心校，每个核心校捆绑1-3个基层学校，全面实行“集团化管理、捆绑式考评”。</w:t>
      </w:r>
      <w:r>
        <w:rPr>
          <w:rFonts w:ascii="仿宋_GB2312" w:eastAsia="仿宋_GB2312" w:hAnsi="仿宋_GB2312" w:cs="仿宋_GB2312" w:hint="eastAsia"/>
          <w:sz w:val="32"/>
          <w:szCs w:val="32"/>
          <w:highlight w:val="none"/>
          <w:lang w:eastAsia="zh-CN"/>
        </w:rPr>
        <w:t>集团核心</w:t>
      </w:r>
      <w:r>
        <w:rPr>
          <w:rFonts w:ascii="仿宋_GB2312" w:eastAsia="仿宋_GB2312" w:hAnsi="仿宋_GB2312" w:cs="仿宋_GB2312" w:hint="eastAsia"/>
          <w:sz w:val="32"/>
          <w:szCs w:val="32"/>
          <w:highlight w:val="none"/>
          <w:lang w:val="en-US" w:eastAsia="zh-CN"/>
        </w:rPr>
        <w:t>学校</w:t>
      </w:r>
      <w:r>
        <w:rPr>
          <w:rFonts w:ascii="仿宋_GB2312" w:eastAsia="仿宋_GB2312" w:hAnsi="仿宋_GB2312" w:cs="仿宋_GB2312" w:hint="eastAsia"/>
          <w:sz w:val="32"/>
          <w:szCs w:val="32"/>
          <w:highlight w:val="none"/>
          <w:lang w:eastAsia="zh-CN"/>
        </w:rPr>
        <w:t>以支教工作为契机，</w:t>
      </w:r>
      <w:r>
        <w:rPr>
          <w:rFonts w:ascii="仿宋_GB2312" w:eastAsia="仿宋_GB2312" w:hAnsi="仿宋_GB2312" w:cs="仿宋_GB2312" w:hint="eastAsia"/>
          <w:sz w:val="32"/>
          <w:szCs w:val="32"/>
          <w:highlight w:val="none"/>
          <w:lang w:val="en-US" w:eastAsia="zh-CN"/>
        </w:rPr>
        <w:t>为乡镇学校输送党员教师75名，壮大基层学校党员队伍，建强基层党组织，为提升教育质量奠定了坚实的基础。</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w:t>
      </w:r>
      <w:r>
        <w:rPr>
          <w:rFonts w:ascii="仿宋_GB2312" w:eastAsia="仿宋_GB2312" w:hint="eastAsia"/>
          <w:bCs/>
          <w:sz w:val="32"/>
          <w:szCs w:val="32"/>
          <w:highlight w:val="none"/>
        </w:rPr>
        <w:t>2</w:t>
      </w:r>
      <w:r>
        <w:rPr>
          <w:rFonts w:ascii="仿宋_GB2312" w:eastAsia="仿宋_GB2312"/>
          <w:bCs/>
          <w:sz w:val="32"/>
          <w:szCs w:val="32"/>
          <w:highlight w:val="none"/>
        </w:rPr>
        <w:t>0分，此项</w:t>
      </w:r>
      <w:r>
        <w:rPr>
          <w:rFonts w:ascii="仿宋_GB2312" w:eastAsia="仿宋_GB2312" w:hint="eastAsia"/>
          <w:bCs/>
          <w:sz w:val="32"/>
          <w:szCs w:val="32"/>
          <w:highlight w:val="none"/>
        </w:rPr>
        <w:t>是</w:t>
      </w:r>
      <w:r>
        <w:rPr>
          <w:rFonts w:ascii="仿宋_GB2312" w:eastAsia="仿宋_GB2312"/>
          <w:bCs/>
          <w:sz w:val="32"/>
          <w:szCs w:val="32"/>
          <w:highlight w:val="none"/>
        </w:rPr>
        <w:t>自治区义务教育均衡发展</w:t>
      </w:r>
      <w:r>
        <w:rPr>
          <w:rFonts w:ascii="仿宋_GB2312" w:eastAsia="仿宋_GB2312" w:hint="eastAsia"/>
          <w:bCs/>
          <w:sz w:val="32"/>
          <w:szCs w:val="32"/>
          <w:highlight w:val="none"/>
        </w:rPr>
        <w:t>评估体系新增指标，比评估验收时有所提高</w:t>
      </w:r>
      <w:r>
        <w:rPr>
          <w:rFonts w:ascii="仿宋_GB2312" w:eastAsia="仿宋_GB2312"/>
          <w:bCs/>
          <w:sz w:val="32"/>
          <w:szCs w:val="32"/>
          <w:highlight w:val="none"/>
        </w:rPr>
        <w:t>。</w:t>
      </w:r>
    </w:p>
    <w:p>
      <w:pPr>
        <w:adjustRightInd w:val="0"/>
        <w:spacing w:line="560" w:lineRule="exact"/>
        <w:ind w:firstLine="640" w:firstLineChars="200"/>
        <w:rPr>
          <w:rFonts w:eastAsia="方正仿宋简体"/>
          <w:b/>
          <w:bCs/>
          <w:sz w:val="32"/>
          <w:szCs w:val="32"/>
          <w:highlight w:val="none"/>
        </w:rPr>
      </w:pPr>
      <w:r>
        <w:rPr>
          <w:rFonts w:ascii="仿宋_GB2312" w:eastAsia="仿宋_GB2312" w:hAnsi="仿宋_GB2312" w:cs="仿宋_GB2312" w:hint="eastAsia"/>
          <w:b/>
          <w:bCs/>
          <w:sz w:val="32"/>
          <w:szCs w:val="32"/>
          <w:highlight w:val="none"/>
        </w:rPr>
        <w:t xml:space="preserve">Al-Bl-C2优先发展 （赋分10分  自评分10分） </w:t>
      </w:r>
    </w:p>
    <w:p>
      <w:pPr>
        <w:adjustRightInd w:val="0"/>
        <w:spacing w:line="560" w:lineRule="exact"/>
        <w:ind w:firstLine="640" w:firstLineChars="200"/>
        <w:rPr>
          <w:rFonts w:ascii="仿宋_GB2312" w:eastAsia="仿宋_GB2312"/>
          <w:b/>
          <w:sz w:val="32"/>
          <w:szCs w:val="32"/>
          <w:highlight w:val="none"/>
        </w:rPr>
      </w:pPr>
      <w:r>
        <w:rPr>
          <w:rFonts w:ascii="仿宋_GB2312" w:eastAsia="仿宋_GB2312"/>
          <w:b/>
          <w:sz w:val="32"/>
          <w:szCs w:val="32"/>
          <w:highlight w:val="none"/>
        </w:rPr>
        <w:t>评估标准：</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（1）确立“科教兴</w:t>
      </w:r>
      <w:r>
        <w:rPr>
          <w:rFonts w:ascii="仿宋_GB2312" w:eastAsia="仿宋_GB2312" w:hint="eastAsia"/>
          <w:bCs/>
          <w:sz w:val="32"/>
          <w:szCs w:val="32"/>
          <w:highlight w:val="none"/>
          <w:lang w:eastAsia="zh-CN"/>
        </w:rPr>
        <w:t>县</w:t>
      </w:r>
      <w:r>
        <w:rPr>
          <w:rFonts w:ascii="仿宋_GB2312" w:eastAsia="仿宋_GB2312"/>
          <w:bCs/>
          <w:sz w:val="32"/>
          <w:szCs w:val="32"/>
          <w:highlight w:val="none"/>
        </w:rPr>
        <w:t>”战略思想，切实把教育摆在优先发展的战略地位，做到“六个优先”（“六个优先”即优先安排教育投入，优先规划教育发展，优先保障教育用地，优先引进教育人才，优先落实教师待遇，优先解决教育问题）。</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（2）</w:t>
      </w:r>
      <w:r>
        <w:rPr>
          <w:rFonts w:ascii="仿宋_GB2312" w:eastAsia="仿宋_GB2312"/>
          <w:bCs/>
          <w:spacing w:val="-6"/>
          <w:sz w:val="32"/>
          <w:szCs w:val="32"/>
          <w:highlight w:val="none"/>
        </w:rPr>
        <w:t>有经济社会发展长远规划并将教育改革和发展纳入其中。</w:t>
      </w:r>
    </w:p>
    <w:p>
      <w:pPr>
        <w:adjustRightInd w:val="0"/>
        <w:spacing w:line="560" w:lineRule="exact"/>
        <w:ind w:firstLine="640" w:firstLineChars="200"/>
        <w:rPr>
          <w:rFonts w:eastAsia="方正仿宋简体"/>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制定教育发展规划并纳入县总体规划得5分；总体规划体现 “六个优先”得5分；若未做到，分项扣分。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自巩固提高以来，乌苏市在前期制定的《乌苏市中长期教育事业改革和发展规划（2010-2020）》《关于印发&lt;乌苏市义务教育均衡发展巩固提高工作</w:t>
      </w:r>
      <w:r>
        <w:rPr>
          <w:rFonts w:ascii="仿宋_GB2312" w:eastAsia="仿宋_GB2312" w:hint="eastAsia"/>
          <w:bCs/>
          <w:sz w:val="32"/>
          <w:szCs w:val="32"/>
          <w:highlight w:val="none"/>
        </w:rPr>
        <w:t>任务分解</w:t>
      </w:r>
      <w:r>
        <w:rPr>
          <w:rFonts w:ascii="仿宋_GB2312" w:eastAsia="仿宋_GB2312"/>
          <w:bCs/>
          <w:sz w:val="32"/>
          <w:szCs w:val="32"/>
          <w:highlight w:val="none"/>
        </w:rPr>
        <w:t>方案&gt;的通知》的基础上，又出台了《关于印发&lt;乌苏市全面深化新时代教师队伍建设改革实施方案&gt;&lt;乌苏市义务教育学校</w:t>
      </w:r>
      <w:r>
        <w:rPr>
          <w:rFonts w:ascii="仿宋_GB2312" w:eastAsia="仿宋_GB2312" w:hint="eastAsia"/>
          <w:bCs/>
          <w:sz w:val="32"/>
          <w:szCs w:val="32"/>
          <w:highlight w:val="none"/>
        </w:rPr>
        <w:t>联盟</w:t>
      </w:r>
      <w:r>
        <w:rPr>
          <w:rFonts w:ascii="仿宋_GB2312" w:eastAsia="仿宋_GB2312"/>
          <w:bCs/>
          <w:sz w:val="32"/>
          <w:szCs w:val="32"/>
          <w:highlight w:val="none"/>
        </w:rPr>
        <w:t>活动实施方案&gt;&lt;乌苏市教师绩效考核工作指导意见&gt;的通知》。启动了县域内优质均衡发展工作，切实把教育摆在优先发展的战略地位，做到优先安排教育投入、优先规划教育发展、优先保障教育用地、优先引进教育人才、优先落实教师待遇、优先解决教育问题。</w:t>
      </w:r>
    </w:p>
    <w:p>
      <w:pPr>
        <w:keepNext w:val="0"/>
        <w:keepLines w:val="0"/>
        <w:pageBreakBefore w:val="0"/>
        <w:numPr>
          <w:ilvl w:val="0"/>
          <w:numId w:val="0"/>
        </w:numPr>
        <w:pBdr>
          <w:top w:val="nil"/>
          <w:left w:val="nil"/>
          <w:bottom w:val="nil"/>
          <w:right w:val="nil"/>
        </w:pBdr>
        <w:kinsoku/>
        <w:wordWrap/>
        <w:overflowPunct/>
        <w:topLinePunct w:val="0"/>
        <w:autoSpaceDN w:val="0"/>
        <w:bidi w:val="0"/>
        <w:adjustRightInd w:val="0"/>
        <w:snapToGrid w:val="0"/>
        <w:spacing w:line="600" w:lineRule="exact"/>
        <w:ind w:firstLine="640" w:firstLineChars="200"/>
        <w:jc w:val="both"/>
        <w:textAlignment w:val="top"/>
        <w:rPr>
          <w:rFonts w:ascii="仿宋_GB2312" w:eastAsia="仿宋_GB2312"/>
          <w:bCs/>
          <w:sz w:val="32"/>
          <w:szCs w:val="32"/>
          <w:highlight w:val="none"/>
        </w:rPr>
      </w:pPr>
      <w:r>
        <w:rPr>
          <w:rFonts w:ascii="仿宋_GB2312" w:eastAsia="仿宋_GB2312" w:hAnsi="黑体" w:hint="eastAsia"/>
          <w:b/>
          <w:sz w:val="32"/>
          <w:szCs w:val="32"/>
          <w:highlight w:val="none"/>
          <w:lang w:val="en-US" w:eastAsia="zh-CN"/>
        </w:rPr>
        <w:t>一是</w:t>
      </w:r>
      <w:r>
        <w:rPr>
          <w:rFonts w:ascii="仿宋_GB2312" w:eastAsia="仿宋_GB2312" w:hAnsi="黑体" w:hint="eastAsia"/>
          <w:b w:val="0"/>
          <w:bCs/>
          <w:sz w:val="32"/>
          <w:szCs w:val="32"/>
          <w:highlight w:val="none"/>
          <w:lang w:eastAsia="zh-CN"/>
        </w:rPr>
        <w:t>坚持优先规划教育事业</w:t>
      </w:r>
      <w:r>
        <w:rPr>
          <w:rFonts w:ascii="仿宋_GB2312" w:eastAsia="仿宋_GB2312" w:hAnsi="黑体" w:hint="eastAsia"/>
          <w:b w:val="0"/>
          <w:bCs/>
          <w:sz w:val="32"/>
          <w:szCs w:val="32"/>
          <w:highlight w:val="none"/>
        </w:rPr>
        <w:t>。</w:t>
      </w:r>
      <w:r>
        <w:rPr>
          <w:rFonts w:ascii="仿宋_GB2312" w:eastAsia="仿宋_GB2312" w:hAnsi="黑体" w:hint="eastAsia"/>
          <w:b w:val="0"/>
          <w:bCs/>
          <w:sz w:val="32"/>
          <w:szCs w:val="32"/>
          <w:highlight w:val="none"/>
          <w:lang w:eastAsia="zh-CN"/>
        </w:rPr>
        <w:t>研究</w:t>
      </w:r>
      <w:r>
        <w:rPr>
          <w:rFonts w:ascii="仿宋_GB2312" w:eastAsia="仿宋_GB2312" w:hAnsi="仿宋" w:hint="eastAsia"/>
          <w:b w:val="0"/>
          <w:bCs/>
          <w:sz w:val="32"/>
          <w:szCs w:val="32"/>
          <w:highlight w:val="none"/>
        </w:rPr>
        <w:t>制定了《乌苏市</w:t>
      </w:r>
      <w:r>
        <w:rPr>
          <w:rFonts w:ascii="仿宋_GB2312" w:eastAsia="仿宋_GB2312" w:hAnsi="仿宋" w:hint="eastAsia"/>
          <w:sz w:val="32"/>
          <w:szCs w:val="32"/>
          <w:highlight w:val="none"/>
        </w:rPr>
        <w:t>推进义务教育均衡发展规划（2011－2020年）》《乌苏市推进义务教育均衡发展实施方案》《乌苏市中小学校点布局规划》</w:t>
      </w:r>
      <w:r>
        <w:rPr>
          <w:rFonts w:ascii="仿宋_GB2312" w:eastAsia="仿宋_GB2312" w:hAnsi="仿宋" w:hint="eastAsia"/>
          <w:bCs/>
          <w:sz w:val="32"/>
          <w:szCs w:val="32"/>
          <w:highlight w:val="none"/>
        </w:rPr>
        <w:t>《乌苏市推进义务教育学校标准化建设、义务教育均衡发展工作任务分解方案》《乌苏市人民政府履行教育职责暨义务教育均衡发展巩固提高工作分解方案》</w:t>
      </w:r>
      <w:r>
        <w:rPr>
          <w:rFonts w:ascii="仿宋_GB2312" w:eastAsia="仿宋_GB2312" w:hAnsi="仿宋" w:hint="eastAsia"/>
          <w:bCs/>
          <w:sz w:val="32"/>
          <w:szCs w:val="32"/>
          <w:highlight w:val="none"/>
          <w:lang w:eastAsia="zh-CN"/>
        </w:rPr>
        <w:t>等一系列政策措施</w:t>
      </w:r>
      <w:r>
        <w:rPr>
          <w:rFonts w:ascii="仿宋_GB2312" w:eastAsia="仿宋_GB2312" w:hAnsi="仿宋" w:hint="eastAsia"/>
          <w:bCs/>
          <w:sz w:val="32"/>
          <w:szCs w:val="32"/>
          <w:highlight w:val="none"/>
        </w:rPr>
        <w:t>，</w:t>
      </w:r>
      <w:r>
        <w:rPr>
          <w:rFonts w:ascii="仿宋_GB2312" w:eastAsia="仿宋_GB2312" w:hAnsi="仿宋" w:hint="eastAsia"/>
          <w:bCs/>
          <w:sz w:val="32"/>
          <w:szCs w:val="32"/>
          <w:highlight w:val="none"/>
          <w:lang w:eastAsia="zh-CN"/>
        </w:rPr>
        <w:t>为巩固义务教育均衡发展成果提供了有力保障</w:t>
      </w:r>
      <w:r>
        <w:rPr>
          <w:rFonts w:ascii="仿宋_GB2312" w:eastAsia="仿宋_GB2312" w:hAnsi="仿宋" w:hint="eastAsia"/>
          <w:bCs/>
          <w:sz w:val="32"/>
          <w:szCs w:val="32"/>
          <w:highlight w:val="none"/>
        </w:rPr>
        <w:t>。</w:t>
      </w:r>
      <w:r>
        <w:rPr>
          <w:rFonts w:ascii="仿宋_GB2312" w:eastAsia="仿宋_GB2312" w:hAnsi="黑体" w:hint="eastAsia"/>
          <w:b/>
          <w:sz w:val="32"/>
          <w:szCs w:val="32"/>
          <w:highlight w:val="none"/>
          <w:lang w:eastAsia="zh-CN"/>
        </w:rPr>
        <w:t>二是</w:t>
      </w:r>
      <w:r>
        <w:rPr>
          <w:rFonts w:ascii="仿宋_GB2312" w:eastAsia="仿宋_GB2312" w:hAnsi="仿宋" w:hint="eastAsia"/>
          <w:sz w:val="32"/>
          <w:szCs w:val="32"/>
          <w:highlight w:val="none"/>
          <w:lang w:eastAsia="zh-CN"/>
        </w:rPr>
        <w:t>坚持优先研究教育工作。</w:t>
      </w:r>
      <w:bookmarkStart w:id="0" w:name="_GoBack"/>
      <w:bookmarkEnd w:id="0"/>
      <w:r>
        <w:rPr>
          <w:rFonts w:ascii="仿宋_GB2312" w:eastAsia="仿宋_GB2312" w:hAnsi="仿宋" w:hint="eastAsia"/>
          <w:sz w:val="32"/>
          <w:szCs w:val="32"/>
          <w:highlight w:val="none"/>
          <w:lang w:eastAsia="zh-CN"/>
        </w:rPr>
        <w:t>市委、市政府把义务教育均衡发展巩固提高工作列入重要议事日程，建立了四套班子领导联系学校制度，调整了义务教育均衡发展工作领导小组，定期研究解决教育重点、难点和热点问题，统筹推进我市教育均衡发展巩固提高工作。一年来，市委、市政府先后</w:t>
      </w:r>
      <w:r>
        <w:rPr>
          <w:rFonts w:ascii="仿宋_GB2312" w:eastAsia="仿宋_GB2312" w:hAnsi="仿宋" w:hint="eastAsia"/>
          <w:sz w:val="32"/>
          <w:szCs w:val="32"/>
          <w:highlight w:val="none"/>
          <w:lang w:val="en-US" w:eastAsia="zh-CN"/>
        </w:rPr>
        <w:t>9次研究教育工作。</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自查自评得10分，此项与自治区义务教育均衡发展</w:t>
      </w:r>
      <w:r>
        <w:rPr>
          <w:rFonts w:ascii="仿宋_GB2312" w:eastAsia="仿宋_GB2312" w:hint="eastAsia"/>
          <w:bCs/>
          <w:sz w:val="32"/>
          <w:szCs w:val="32"/>
          <w:highlight w:val="none"/>
        </w:rPr>
        <w:t>评估</w:t>
      </w:r>
      <w:r>
        <w:rPr>
          <w:rFonts w:ascii="仿宋_GB2312" w:eastAsia="仿宋_GB2312"/>
          <w:bCs/>
          <w:sz w:val="32"/>
          <w:szCs w:val="32"/>
          <w:highlight w:val="none"/>
        </w:rPr>
        <w:t>验收得分持平。</w:t>
      </w:r>
    </w:p>
    <w:p>
      <w:pPr>
        <w:adjustRightInd w:val="0"/>
        <w:spacing w:line="560" w:lineRule="exact"/>
        <w:ind w:firstLine="640" w:firstLineChars="200"/>
        <w:rPr>
          <w:rFonts w:ascii="仿宋_GB2312" w:eastAsia="仿宋_GB2312" w:hAnsi="仿宋_GB2312" w:cs="仿宋_GB2312"/>
          <w:b/>
          <w:bCs/>
          <w:sz w:val="32"/>
          <w:szCs w:val="32"/>
          <w:highlight w:val="none"/>
        </w:rPr>
      </w:pPr>
      <w:r>
        <w:rPr>
          <w:rFonts w:ascii="仿宋_GB2312" w:eastAsia="仿宋_GB2312" w:hAnsi="仿宋_GB2312" w:cs="仿宋_GB2312" w:hint="eastAsia"/>
          <w:b/>
          <w:bCs/>
          <w:sz w:val="32"/>
          <w:szCs w:val="32"/>
          <w:highlight w:val="none"/>
        </w:rPr>
        <w:t>A1-B1-*C3 责任落实（赋分20分  自评分20分）</w:t>
      </w:r>
    </w:p>
    <w:p>
      <w:pPr>
        <w:spacing w:line="560" w:lineRule="exact"/>
        <w:ind w:firstLine="640" w:firstLineChars="200"/>
        <w:rPr>
          <w:rFonts w:ascii="仿宋_GB2312" w:eastAsia="仿宋_GB2312"/>
          <w:b/>
          <w:sz w:val="32"/>
          <w:szCs w:val="32"/>
          <w:highlight w:val="none"/>
        </w:rPr>
      </w:pPr>
      <w:r>
        <w:rPr>
          <w:rFonts w:ascii="仿宋_GB2312" w:eastAsia="仿宋_GB2312"/>
          <w:b/>
          <w:sz w:val="32"/>
          <w:szCs w:val="32"/>
          <w:highlight w:val="none"/>
        </w:rPr>
        <w:t>评估标准：</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（1）建立义务教育均衡发展责任、监督和问责制度；</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（2）形成政府直接领导、教育部门主抓、有关部门配合的责任明确、任务落实、工作协调的工作局面；</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（3）形成决策、执行、监督、检查、总结提高的义务教育均衡发展工作长效机制。</w:t>
      </w:r>
    </w:p>
    <w:p>
      <w:pPr>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建立义务教育均衡发展责任、监督和问责制度得5分；各部门责任明确、工作落实得5分；形成决策、执行、监督、检查、总结提高的义务教育均衡发展工作长效机制得10分；若未做到，分项扣分。</w:t>
      </w:r>
    </w:p>
    <w:p>
      <w:pPr>
        <w:adjustRightInd w:val="0"/>
        <w:snapToGri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乌苏</w:t>
      </w:r>
      <w:r>
        <w:rPr>
          <w:rFonts w:ascii="仿宋_GB2312" w:eastAsia="仿宋_GB2312" w:hint="eastAsia"/>
          <w:bCs/>
          <w:sz w:val="32"/>
          <w:szCs w:val="32"/>
          <w:highlight w:val="none"/>
          <w:lang w:eastAsia="zh-CN"/>
        </w:rPr>
        <w:t>市委、市政府</w:t>
      </w:r>
      <w:r>
        <w:rPr>
          <w:rFonts w:ascii="仿宋_GB2312" w:eastAsia="仿宋_GB2312"/>
          <w:bCs/>
          <w:sz w:val="32"/>
          <w:szCs w:val="32"/>
          <w:highlight w:val="none"/>
        </w:rPr>
        <w:t>不断强化义务教育均衡发展工作的组织领导，出台了《关于印发乌苏市义务教育均衡发展各项工作任务</w:t>
      </w:r>
      <w:r>
        <w:rPr>
          <w:rFonts w:ascii="仿宋_GB2312" w:eastAsia="仿宋_GB2312" w:hint="eastAsia"/>
          <w:bCs/>
          <w:sz w:val="32"/>
          <w:szCs w:val="32"/>
          <w:highlight w:val="none"/>
        </w:rPr>
        <w:t>分解方案</w:t>
      </w:r>
      <w:r>
        <w:rPr>
          <w:rFonts w:ascii="仿宋_GB2312" w:eastAsia="仿宋_GB2312"/>
          <w:bCs/>
          <w:sz w:val="32"/>
          <w:szCs w:val="32"/>
          <w:highlight w:val="none"/>
        </w:rPr>
        <w:t>的通知》《关于成立乌苏市义务教育均衡发展巩固提高工作领导小组的通知》，成立以</w:t>
      </w:r>
      <w:r>
        <w:rPr>
          <w:rFonts w:ascii="仿宋_GB2312" w:eastAsia="仿宋_GB2312" w:hint="eastAsia"/>
          <w:bCs/>
          <w:sz w:val="32"/>
          <w:szCs w:val="32"/>
          <w:highlight w:val="none"/>
        </w:rPr>
        <w:t>市</w:t>
      </w:r>
      <w:r>
        <w:rPr>
          <w:rFonts w:ascii="仿宋_GB2312" w:eastAsia="仿宋_GB2312"/>
          <w:bCs/>
          <w:sz w:val="32"/>
          <w:szCs w:val="32"/>
          <w:highlight w:val="none"/>
        </w:rPr>
        <w:t>长为组长，分管教育领导为副组长，成员单位主要负责人为成员的乌苏市义务教育均衡发展工作领导小组，制定了乌苏市义务教育均衡发展工作责任、监督和问责制度。</w:t>
      </w:r>
      <w:r>
        <w:rPr>
          <w:rFonts w:ascii="仿宋_GB2312" w:eastAsia="仿宋_GB2312" w:hint="eastAsia"/>
          <w:bCs/>
          <w:sz w:val="32"/>
          <w:szCs w:val="32"/>
          <w:highlight w:val="none"/>
          <w:lang w:eastAsia="zh-CN"/>
        </w:rPr>
        <w:t>市委、市政府</w:t>
      </w:r>
      <w:r>
        <w:rPr>
          <w:rFonts w:ascii="仿宋_GB2312" w:eastAsia="仿宋_GB2312"/>
          <w:bCs/>
          <w:sz w:val="32"/>
          <w:szCs w:val="32"/>
          <w:highlight w:val="none"/>
        </w:rPr>
        <w:t>领导多次深入学校调研并召开专题会议，研究解决义务教育均衡发展工作中存在的问题，形成了政府直接领导，教育部门主抓，有关部门配合的责任明确、任务落实、工作协调的义务教育均衡发展长效机制。</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自查自评得20分，此项与自治区义务教育均衡发展</w:t>
      </w:r>
      <w:r>
        <w:rPr>
          <w:rFonts w:ascii="仿宋_GB2312" w:eastAsia="仿宋_GB2312" w:hint="eastAsia"/>
          <w:bCs/>
          <w:sz w:val="32"/>
          <w:szCs w:val="32"/>
          <w:highlight w:val="none"/>
        </w:rPr>
        <w:t>评估</w:t>
      </w:r>
      <w:r>
        <w:rPr>
          <w:rFonts w:ascii="仿宋_GB2312" w:eastAsia="仿宋_GB2312"/>
          <w:bCs/>
          <w:sz w:val="32"/>
          <w:szCs w:val="32"/>
          <w:highlight w:val="none"/>
        </w:rPr>
        <w:t>验收得分持平。</w:t>
      </w:r>
    </w:p>
    <w:p>
      <w:pPr>
        <w:adjustRightInd w:val="0"/>
        <w:spacing w:line="560" w:lineRule="exact"/>
        <w:ind w:firstLine="640" w:firstLineChars="200"/>
        <w:rPr>
          <w:rFonts w:ascii="仿宋_GB2312" w:eastAsia="仿宋_GB2312" w:hAnsi="仿宋_GB2312" w:cs="仿宋_GB2312"/>
          <w:b/>
          <w:kern w:val="0"/>
          <w:sz w:val="32"/>
          <w:szCs w:val="32"/>
          <w:highlight w:val="none"/>
        </w:rPr>
      </w:pPr>
      <w:r>
        <w:rPr>
          <w:rFonts w:ascii="仿宋_GB2312" w:eastAsia="仿宋_GB2312" w:hAnsi="仿宋_GB2312" w:cs="仿宋_GB2312" w:hint="eastAsia"/>
          <w:b/>
          <w:kern w:val="0"/>
          <w:sz w:val="32"/>
          <w:szCs w:val="32"/>
          <w:highlight w:val="none"/>
        </w:rPr>
        <w:t xml:space="preserve">A1-B2 组织实施（赋分20分  自评分20分） </w:t>
      </w:r>
    </w:p>
    <w:p>
      <w:pPr>
        <w:adjustRightInd w:val="0"/>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
          <w:sz w:val="32"/>
          <w:szCs w:val="32"/>
          <w:highlight w:val="none"/>
        </w:rPr>
        <w:t>Al-B2-C4 目标管理（赋分10分  自评分10分）</w:t>
      </w:r>
      <w:r>
        <w:rPr>
          <w:rFonts w:ascii="仿宋_GB2312" w:eastAsia="仿宋_GB2312" w:hAnsi="仿宋_GB2312" w:cs="仿宋_GB2312" w:hint="eastAsia"/>
          <w:bCs/>
          <w:sz w:val="32"/>
          <w:szCs w:val="32"/>
          <w:highlight w:val="none"/>
        </w:rPr>
        <w:t xml:space="preserve"> </w:t>
      </w:r>
    </w:p>
    <w:p>
      <w:pPr>
        <w:spacing w:line="560" w:lineRule="exact"/>
        <w:ind w:firstLine="640" w:firstLineChars="200"/>
        <w:rPr>
          <w:rFonts w:ascii="仿宋_GB2312" w:eastAsia="仿宋_GB2312"/>
          <w:b/>
          <w:sz w:val="32"/>
          <w:szCs w:val="32"/>
          <w:highlight w:val="none"/>
        </w:rPr>
      </w:pPr>
      <w:r>
        <w:rPr>
          <w:rFonts w:ascii="仿宋_GB2312" w:eastAsia="仿宋_GB2312"/>
          <w:b/>
          <w:sz w:val="32"/>
          <w:szCs w:val="32"/>
          <w:highlight w:val="none"/>
        </w:rPr>
        <w:t>评估标准：</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（1）有目标管理制度，流程明确、责任清晰；</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（2）工作计划、内容、质量、完成时间落实到部门，责任到人。</w:t>
      </w:r>
    </w:p>
    <w:p>
      <w:pPr>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制定实施目标管理制度得3分；有分年度、分学校建设规划（计划）得3 分；责任到人，工作按进度进行得4 分，若未做到，分项扣分。</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lang w:eastAsia="zh-CN"/>
        </w:rPr>
        <w:t>我市</w:t>
      </w:r>
      <w:r>
        <w:rPr>
          <w:rFonts w:ascii="仿宋_GB2312" w:eastAsia="仿宋_GB2312"/>
          <w:bCs/>
          <w:sz w:val="32"/>
          <w:szCs w:val="32"/>
          <w:highlight w:val="none"/>
        </w:rPr>
        <w:t>根据《乌苏市义务教育均衡发展目标管理制度》进一步细化了义务教育均衡发展工作流程图，分年度、分学校制定义务教育学校建设计划，确保了乌苏市义务教育均衡发展工作流程明确、责任清晰，工作落实到部门，责任到人。各部门、成员单位、学校能够按照目标要求开展各项工作，确保义务教育均衡发展工作有序进行。</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自查自评得10分，此项与自治区义务教育均衡发展</w:t>
      </w:r>
      <w:r>
        <w:rPr>
          <w:rFonts w:ascii="仿宋_GB2312" w:eastAsia="仿宋_GB2312" w:hint="eastAsia"/>
          <w:bCs/>
          <w:sz w:val="32"/>
          <w:szCs w:val="32"/>
          <w:highlight w:val="none"/>
        </w:rPr>
        <w:t>评估</w:t>
      </w:r>
      <w:r>
        <w:rPr>
          <w:rFonts w:ascii="仿宋_GB2312" w:eastAsia="仿宋_GB2312"/>
          <w:bCs/>
          <w:sz w:val="32"/>
          <w:szCs w:val="32"/>
          <w:highlight w:val="none"/>
        </w:rPr>
        <w:t>验收得分持平。</w:t>
      </w:r>
    </w:p>
    <w:p>
      <w:pPr>
        <w:adjustRightInd w:val="0"/>
        <w:spacing w:line="560" w:lineRule="exact"/>
        <w:ind w:firstLine="640" w:firstLineChars="200"/>
        <w:rPr>
          <w:rFonts w:eastAsia="方正仿宋简体"/>
          <w:b/>
          <w:sz w:val="32"/>
          <w:szCs w:val="32"/>
          <w:highlight w:val="none"/>
        </w:rPr>
      </w:pPr>
      <w:r>
        <w:rPr>
          <w:rFonts w:ascii="仿宋_GB2312" w:eastAsia="仿宋_GB2312" w:hAnsi="仿宋_GB2312" w:cs="仿宋_GB2312" w:hint="eastAsia"/>
          <w:b/>
          <w:sz w:val="32"/>
          <w:szCs w:val="32"/>
          <w:highlight w:val="none"/>
        </w:rPr>
        <w:t xml:space="preserve">A1-B2-C5 督导检查（赋分10分  自评分10分） </w:t>
      </w:r>
    </w:p>
    <w:p>
      <w:pPr>
        <w:spacing w:line="560" w:lineRule="exact"/>
        <w:ind w:firstLine="640" w:firstLineChars="200"/>
        <w:rPr>
          <w:rFonts w:ascii="仿宋_GB2312" w:eastAsia="仿宋_GB2312"/>
          <w:b/>
          <w:sz w:val="32"/>
          <w:szCs w:val="32"/>
          <w:highlight w:val="none"/>
        </w:rPr>
      </w:pPr>
      <w:r>
        <w:rPr>
          <w:rFonts w:ascii="仿宋_GB2312" w:eastAsia="仿宋_GB2312"/>
          <w:b/>
          <w:sz w:val="32"/>
          <w:szCs w:val="32"/>
          <w:highlight w:val="none"/>
        </w:rPr>
        <w:t>评估标准：</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（1）建立督导检查制度，政府牵头，人大、政协参与，有关部门参加，督导机构具体负责；</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（2）政府各有关部门按计划、按标准完成各阶段工作任务。</w:t>
      </w:r>
    </w:p>
    <w:p>
      <w:pPr>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建立督导检查制度得2分；督导结果及时反馈整改、通报得3分；若未做到，分项扣分；视政府各有关部门完成阶段工作任务情况赋0-5分。</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乌苏市始终把教育督导工作纳入全</w:t>
      </w:r>
      <w:r>
        <w:rPr>
          <w:rFonts w:ascii="仿宋_GB2312" w:eastAsia="仿宋_GB2312" w:hint="eastAsia"/>
          <w:bCs/>
          <w:sz w:val="32"/>
          <w:szCs w:val="32"/>
          <w:highlight w:val="none"/>
        </w:rPr>
        <w:t>市</w:t>
      </w:r>
      <w:r>
        <w:rPr>
          <w:rFonts w:ascii="仿宋_GB2312" w:eastAsia="仿宋_GB2312"/>
          <w:bCs/>
          <w:sz w:val="32"/>
          <w:szCs w:val="32"/>
          <w:highlight w:val="none"/>
        </w:rPr>
        <w:t>总体工作要求，成立了乌苏市人民政府教育督导委员会，出台了《关于成立乌苏市人民政府教育督导委员会的通知》（</w:t>
      </w:r>
      <w:r>
        <w:rPr>
          <w:rFonts w:ascii="仿宋_GB2312" w:eastAsia="仿宋_GB2312" w:hint="eastAsia"/>
          <w:bCs/>
          <w:sz w:val="32"/>
          <w:szCs w:val="32"/>
          <w:highlight w:val="none"/>
        </w:rPr>
        <w:t>乌政发</w:t>
      </w:r>
      <w:r>
        <w:rPr>
          <w:rFonts w:ascii="仿宋_GB2312" w:eastAsia="仿宋_GB2312"/>
          <w:bCs/>
          <w:sz w:val="32"/>
          <w:szCs w:val="32"/>
          <w:highlight w:val="none"/>
        </w:rPr>
        <w:t>〔201</w:t>
      </w:r>
      <w:r>
        <w:rPr>
          <w:rFonts w:ascii="仿宋_GB2312" w:eastAsia="仿宋_GB2312" w:hint="eastAsia"/>
          <w:bCs/>
          <w:sz w:val="32"/>
          <w:szCs w:val="32"/>
          <w:highlight w:val="none"/>
        </w:rPr>
        <w:t>6</w:t>
      </w:r>
      <w:r>
        <w:rPr>
          <w:rFonts w:ascii="仿宋_GB2312" w:eastAsia="仿宋_GB2312"/>
          <w:bCs/>
          <w:sz w:val="32"/>
          <w:szCs w:val="32"/>
          <w:highlight w:val="none"/>
        </w:rPr>
        <w:t>〕</w:t>
      </w:r>
      <w:r>
        <w:rPr>
          <w:rFonts w:ascii="仿宋_GB2312" w:eastAsia="仿宋_GB2312" w:hint="eastAsia"/>
          <w:bCs/>
          <w:sz w:val="32"/>
          <w:szCs w:val="32"/>
          <w:highlight w:val="none"/>
        </w:rPr>
        <w:t>38</w:t>
      </w:r>
      <w:r>
        <w:rPr>
          <w:rFonts w:ascii="仿宋_GB2312" w:eastAsia="仿宋_GB2312"/>
          <w:bCs/>
          <w:sz w:val="32"/>
          <w:szCs w:val="32"/>
          <w:highlight w:val="none"/>
        </w:rPr>
        <w:t>号），并及时补充调整教育督导委员会成员，印发了《关于调整充实乌苏市人民政府教育督导委员会组成人员的通知》（</w:t>
      </w:r>
      <w:r>
        <w:rPr>
          <w:rFonts w:ascii="仿宋_GB2312" w:eastAsia="仿宋_GB2312" w:hint="eastAsia"/>
          <w:bCs/>
          <w:sz w:val="32"/>
          <w:szCs w:val="32"/>
          <w:highlight w:val="none"/>
        </w:rPr>
        <w:t>乌政发</w:t>
      </w:r>
      <w:r>
        <w:rPr>
          <w:rFonts w:ascii="仿宋_GB2312" w:eastAsia="仿宋_GB2312"/>
          <w:bCs/>
          <w:sz w:val="32"/>
          <w:szCs w:val="32"/>
          <w:highlight w:val="none"/>
        </w:rPr>
        <w:t>〔201</w:t>
      </w:r>
      <w:r>
        <w:rPr>
          <w:rFonts w:ascii="仿宋_GB2312" w:eastAsia="仿宋_GB2312" w:hint="eastAsia"/>
          <w:bCs/>
          <w:sz w:val="32"/>
          <w:szCs w:val="32"/>
          <w:highlight w:val="none"/>
        </w:rPr>
        <w:t>8</w:t>
      </w:r>
      <w:r>
        <w:rPr>
          <w:rFonts w:ascii="仿宋_GB2312" w:eastAsia="仿宋_GB2312"/>
          <w:bCs/>
          <w:sz w:val="32"/>
          <w:szCs w:val="32"/>
          <w:highlight w:val="none"/>
        </w:rPr>
        <w:t>〕</w:t>
      </w:r>
      <w:r>
        <w:rPr>
          <w:rFonts w:ascii="仿宋_GB2312" w:eastAsia="仿宋_GB2312" w:hint="eastAsia"/>
          <w:bCs/>
          <w:sz w:val="32"/>
          <w:szCs w:val="32"/>
          <w:highlight w:val="none"/>
        </w:rPr>
        <w:t>59</w:t>
      </w:r>
      <w:r>
        <w:rPr>
          <w:rFonts w:ascii="仿宋_GB2312" w:eastAsia="仿宋_GB2312"/>
          <w:bCs/>
          <w:sz w:val="32"/>
          <w:szCs w:val="32"/>
          <w:highlight w:val="none"/>
        </w:rPr>
        <w:t>号），制定了《乌苏市教育督导检查制度》，将有关部门落实情况与单位年度绩效考核挂钩，制定了《关于实行义务教育均衡发展工作督查通报制度的通知》，确保了义务教育均衡发展工作的有序推进。重视督学队伍建设工作，聘任了</w:t>
      </w:r>
      <w:r>
        <w:rPr>
          <w:rFonts w:ascii="仿宋_GB2312" w:eastAsia="仿宋_GB2312" w:hint="eastAsia"/>
          <w:bCs/>
          <w:sz w:val="32"/>
          <w:szCs w:val="32"/>
          <w:highlight w:val="none"/>
          <w:lang w:val="en-US" w:eastAsia="zh-CN"/>
        </w:rPr>
        <w:t>35</w:t>
      </w:r>
      <w:r>
        <w:rPr>
          <w:rFonts w:ascii="仿宋_GB2312" w:eastAsia="仿宋_GB2312"/>
          <w:bCs/>
          <w:sz w:val="32"/>
          <w:szCs w:val="32"/>
          <w:highlight w:val="none"/>
        </w:rPr>
        <w:t>名督学，将全</w:t>
      </w:r>
      <w:r>
        <w:rPr>
          <w:rFonts w:ascii="仿宋_GB2312" w:eastAsia="仿宋_GB2312" w:hint="eastAsia"/>
          <w:bCs/>
          <w:sz w:val="32"/>
          <w:szCs w:val="32"/>
          <w:highlight w:val="none"/>
        </w:rPr>
        <w:t>市</w:t>
      </w:r>
      <w:r>
        <w:rPr>
          <w:rFonts w:ascii="仿宋_GB2312" w:eastAsia="仿宋_GB2312"/>
          <w:bCs/>
          <w:sz w:val="32"/>
          <w:szCs w:val="32"/>
          <w:highlight w:val="none"/>
        </w:rPr>
        <w:t>中小学分为</w:t>
      </w:r>
      <w:r>
        <w:rPr>
          <w:rFonts w:ascii="仿宋_GB2312" w:eastAsia="仿宋_GB2312" w:hint="eastAsia"/>
          <w:bCs/>
          <w:sz w:val="32"/>
          <w:szCs w:val="32"/>
          <w:highlight w:val="none"/>
        </w:rPr>
        <w:t>6</w:t>
      </w:r>
      <w:r>
        <w:rPr>
          <w:rFonts w:ascii="仿宋_GB2312" w:eastAsia="仿宋_GB2312"/>
          <w:bCs/>
          <w:sz w:val="32"/>
          <w:szCs w:val="32"/>
          <w:highlight w:val="none"/>
        </w:rPr>
        <w:t>个督学责任区，实现全</w:t>
      </w:r>
      <w:r>
        <w:rPr>
          <w:rFonts w:ascii="仿宋_GB2312" w:eastAsia="仿宋_GB2312" w:hint="eastAsia"/>
          <w:bCs/>
          <w:sz w:val="32"/>
          <w:szCs w:val="32"/>
          <w:highlight w:val="none"/>
        </w:rPr>
        <w:t>市</w:t>
      </w:r>
      <w:r>
        <w:rPr>
          <w:rFonts w:ascii="仿宋_GB2312" w:eastAsia="仿宋_GB2312"/>
          <w:bCs/>
          <w:sz w:val="32"/>
          <w:szCs w:val="32"/>
          <w:highlight w:val="none"/>
        </w:rPr>
        <w:t>中小学校挂牌督导全覆盖，为创新教育督导提供坚强保障。</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自查自评得10分，此项与自治区义务教育均衡发展</w:t>
      </w:r>
      <w:r>
        <w:rPr>
          <w:rFonts w:ascii="仿宋_GB2312" w:eastAsia="仿宋_GB2312" w:hint="eastAsia"/>
          <w:bCs/>
          <w:sz w:val="32"/>
          <w:szCs w:val="32"/>
          <w:highlight w:val="none"/>
        </w:rPr>
        <w:t>平</w:t>
      </w:r>
      <w:r>
        <w:rPr>
          <w:rFonts w:ascii="仿宋_GB2312" w:eastAsia="仿宋_GB2312"/>
          <w:bCs/>
          <w:sz w:val="32"/>
          <w:szCs w:val="32"/>
          <w:highlight w:val="none"/>
        </w:rPr>
        <w:t>验收得分持平。</w:t>
      </w:r>
    </w:p>
    <w:p>
      <w:pPr>
        <w:adjustRightInd w:val="0"/>
        <w:spacing w:line="560" w:lineRule="exact"/>
        <w:ind w:firstLine="640" w:firstLineChars="200"/>
        <w:rPr>
          <w:rFonts w:ascii="仿宋_GB2312" w:eastAsia="仿宋_GB2312" w:hAnsi="仿宋_GB2312" w:cs="仿宋_GB2312"/>
          <w:b/>
          <w:kern w:val="0"/>
          <w:sz w:val="32"/>
          <w:szCs w:val="32"/>
          <w:highlight w:val="none"/>
        </w:rPr>
      </w:pPr>
      <w:r>
        <w:rPr>
          <w:rFonts w:ascii="仿宋_GB2312" w:eastAsia="仿宋_GB2312" w:hAnsi="仿宋_GB2312" w:cs="仿宋_GB2312" w:hint="eastAsia"/>
          <w:b/>
          <w:kern w:val="0"/>
          <w:sz w:val="32"/>
          <w:szCs w:val="32"/>
          <w:highlight w:val="none"/>
        </w:rPr>
        <w:t xml:space="preserve">A1-B3经费投入（赋分85分  自评分85分） </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A1-B3-*C6 三个增长（赋分40分  自评分40分） </w:t>
      </w:r>
    </w:p>
    <w:p>
      <w:pPr>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评估标准：</w:t>
      </w:r>
      <w:r>
        <w:rPr>
          <w:rFonts w:ascii="仿宋_GB2312" w:eastAsia="仿宋_GB2312"/>
          <w:bCs/>
          <w:sz w:val="32"/>
          <w:szCs w:val="32"/>
          <w:highlight w:val="none"/>
        </w:rPr>
        <w:t>依法将义务教育经费纳入财政预算，保证教育经费</w:t>
      </w:r>
      <w:r>
        <w:rPr>
          <w:rFonts w:ascii="仿宋_GB2312" w:eastAsia="仿宋_GB2312" w:hAnsi="仿宋_GB2312" w:cs="仿宋_GB2312" w:hint="eastAsia"/>
          <w:bCs/>
          <w:sz w:val="32"/>
          <w:szCs w:val="32"/>
          <w:highlight w:val="none"/>
        </w:rPr>
        <w:t>“三个增长”“两个比例”。</w:t>
      </w:r>
    </w:p>
    <w:p>
      <w:pPr>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hint="eastAsia"/>
          <w:b/>
          <w:sz w:val="32"/>
          <w:szCs w:val="32"/>
          <w:highlight w:val="none"/>
        </w:rPr>
        <w:t>：</w:t>
      </w:r>
      <w:r>
        <w:rPr>
          <w:rFonts w:ascii="仿宋_GB2312" w:eastAsia="仿宋_GB2312"/>
          <w:bCs/>
          <w:sz w:val="32"/>
          <w:szCs w:val="32"/>
          <w:highlight w:val="none"/>
        </w:rPr>
        <w:t>近三年做到教育财政拨款增长比例高于财政经常性收入的增长得10分；生均预算内教育事业费逐年增长得10分；生均预算内公用经费逐年增长得10分；国民生产总值的比例逐步提高得5分，财政支出总额中教育经费所占比例逐步提高得5分。</w:t>
      </w:r>
      <w:r>
        <w:rPr>
          <w:rFonts w:ascii="仿宋_GB2312" w:eastAsia="仿宋_GB2312" w:hAnsi="仿宋_GB2312" w:cs="仿宋_GB2312" w:hint="eastAsia"/>
          <w:bCs/>
          <w:sz w:val="32"/>
          <w:szCs w:val="32"/>
          <w:highlight w:val="none"/>
        </w:rPr>
        <w:t>“三个增长”“两个比例”若有一</w:t>
      </w:r>
      <w:r>
        <w:rPr>
          <w:rFonts w:ascii="仿宋_GB2312" w:eastAsia="仿宋_GB2312"/>
          <w:bCs/>
          <w:sz w:val="32"/>
          <w:szCs w:val="32"/>
          <w:highlight w:val="none"/>
        </w:rPr>
        <w:t>年有一项不达标，按比例分项扣分。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
          <w:sz w:val="32"/>
          <w:szCs w:val="32"/>
          <w:highlight w:val="none"/>
        </w:rPr>
        <w:t>“三个增长”</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第一个增长：201</w:t>
      </w:r>
      <w:r>
        <w:rPr>
          <w:rFonts w:ascii="仿宋_GB2312" w:eastAsia="仿宋_GB2312" w:hint="eastAsia"/>
          <w:bCs/>
          <w:sz w:val="32"/>
          <w:szCs w:val="32"/>
          <w:highlight w:val="none"/>
          <w:lang w:val="en-US" w:eastAsia="zh-CN"/>
        </w:rPr>
        <w:t>7</w:t>
      </w:r>
      <w:r>
        <w:rPr>
          <w:rFonts w:ascii="仿宋_GB2312" w:eastAsia="仿宋_GB2312"/>
          <w:bCs/>
          <w:sz w:val="32"/>
          <w:szCs w:val="32"/>
          <w:highlight w:val="none"/>
        </w:rPr>
        <w:t>-20</w:t>
      </w:r>
      <w:r>
        <w:rPr>
          <w:rFonts w:ascii="仿宋_GB2312" w:eastAsia="仿宋_GB2312" w:hint="eastAsia"/>
          <w:bCs/>
          <w:sz w:val="32"/>
          <w:szCs w:val="32"/>
          <w:highlight w:val="none"/>
          <w:lang w:val="en-US" w:eastAsia="zh-CN"/>
        </w:rPr>
        <w:t>20</w:t>
      </w:r>
      <w:r>
        <w:rPr>
          <w:rFonts w:ascii="仿宋_GB2312" w:eastAsia="仿宋_GB2312" w:hint="eastAsia"/>
          <w:bCs/>
          <w:sz w:val="32"/>
          <w:szCs w:val="32"/>
          <w:highlight w:val="none"/>
        </w:rPr>
        <w:t>年</w:t>
      </w:r>
      <w:r>
        <w:rPr>
          <w:rFonts w:ascii="仿宋_GB2312" w:eastAsia="仿宋_GB2312"/>
          <w:bCs/>
          <w:sz w:val="32"/>
          <w:szCs w:val="32"/>
          <w:highlight w:val="none"/>
        </w:rPr>
        <w:t>教育财政拨款增长比例高于财政经常性收入的增长（大口径）</w:t>
      </w:r>
    </w:p>
    <w:tbl>
      <w:tblPr>
        <w:tblStyle w:val="TableNormal"/>
        <w:tblW w:w="88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17"/>
        <w:gridCol w:w="2870"/>
        <w:gridCol w:w="1061"/>
        <w:gridCol w:w="2589"/>
        <w:gridCol w:w="1225"/>
      </w:tblGrid>
      <w:tr>
        <w:tblPrEx>
          <w:tblW w:w="88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8"/>
        </w:trPr>
        <w:tc>
          <w:tcPr>
            <w:tcW w:w="1117" w:type="dxa"/>
            <w:vAlign w:val="center"/>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2870" w:type="dxa"/>
            <w:vAlign w:val="center"/>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财政经常性收入（万元）</w:t>
            </w:r>
          </w:p>
        </w:tc>
        <w:tc>
          <w:tcPr>
            <w:tcW w:w="1061" w:type="dxa"/>
            <w:vAlign w:val="center"/>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增长率</w:t>
            </w:r>
          </w:p>
        </w:tc>
        <w:tc>
          <w:tcPr>
            <w:tcW w:w="2589" w:type="dxa"/>
            <w:vAlign w:val="center"/>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教育财政拨款（万元）</w:t>
            </w:r>
          </w:p>
        </w:tc>
        <w:tc>
          <w:tcPr>
            <w:tcW w:w="1225" w:type="dxa"/>
            <w:vAlign w:val="center"/>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增长率％</w:t>
            </w:r>
          </w:p>
        </w:tc>
      </w:tr>
      <w:tr>
        <w:tblPrEx>
          <w:tblW w:w="8862" w:type="dxa"/>
          <w:tblInd w:w="0" w:type="dxa"/>
          <w:tblLayout w:type="fixed"/>
          <w:tblCellMar>
            <w:top w:w="0" w:type="dxa"/>
            <w:left w:w="108" w:type="dxa"/>
            <w:bottom w:w="0" w:type="dxa"/>
            <w:right w:w="108" w:type="dxa"/>
          </w:tblCellMar>
        </w:tblPrEx>
        <w:trPr>
          <w:trHeight w:val="313"/>
        </w:trPr>
        <w:tc>
          <w:tcPr>
            <w:tcW w:w="1117" w:type="dxa"/>
            <w:vAlign w:val="center"/>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2017</w:t>
            </w:r>
          </w:p>
        </w:tc>
        <w:tc>
          <w:tcPr>
            <w:tcW w:w="2870" w:type="dxa"/>
            <w:vAlign w:val="center"/>
          </w:tcPr>
          <w:p>
            <w:pPr>
              <w:adjustRightInd w:val="0"/>
              <w:snapToGrid w:val="0"/>
              <w:spacing w:line="560" w:lineRule="exact"/>
              <w:ind w:firstLine="480" w:firstLineChars="200"/>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87659</w:t>
            </w:r>
          </w:p>
        </w:tc>
        <w:tc>
          <w:tcPr>
            <w:tcW w:w="1061"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-8.05</w:t>
            </w:r>
          </w:p>
        </w:tc>
        <w:tc>
          <w:tcPr>
            <w:tcW w:w="2589"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49426</w:t>
            </w:r>
          </w:p>
        </w:tc>
        <w:tc>
          <w:tcPr>
            <w:tcW w:w="1225"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 xml:space="preserve">5.61 </w:t>
            </w:r>
          </w:p>
        </w:tc>
      </w:tr>
      <w:tr>
        <w:tblPrEx>
          <w:tblW w:w="8862" w:type="dxa"/>
          <w:tblInd w:w="0" w:type="dxa"/>
          <w:tblLayout w:type="fixed"/>
          <w:tblCellMar>
            <w:top w:w="0" w:type="dxa"/>
            <w:left w:w="108" w:type="dxa"/>
            <w:bottom w:w="0" w:type="dxa"/>
            <w:right w:w="108" w:type="dxa"/>
          </w:tblCellMar>
        </w:tblPrEx>
        <w:trPr>
          <w:trHeight w:val="313"/>
        </w:trPr>
        <w:tc>
          <w:tcPr>
            <w:tcW w:w="1117" w:type="dxa"/>
            <w:vAlign w:val="center"/>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2018</w:t>
            </w:r>
          </w:p>
        </w:tc>
        <w:tc>
          <w:tcPr>
            <w:tcW w:w="2870" w:type="dxa"/>
            <w:vAlign w:val="center"/>
          </w:tcPr>
          <w:p>
            <w:pPr>
              <w:adjustRightInd w:val="0"/>
              <w:snapToGrid w:val="0"/>
              <w:spacing w:line="560" w:lineRule="exact"/>
              <w:ind w:firstLine="480" w:firstLineChars="200"/>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68719</w:t>
            </w:r>
          </w:p>
        </w:tc>
        <w:tc>
          <w:tcPr>
            <w:tcW w:w="1061"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 xml:space="preserve">-21.61 </w:t>
            </w:r>
          </w:p>
        </w:tc>
        <w:tc>
          <w:tcPr>
            <w:tcW w:w="2589"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57342</w:t>
            </w:r>
          </w:p>
        </w:tc>
        <w:tc>
          <w:tcPr>
            <w:tcW w:w="1225"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16.02</w:t>
            </w:r>
          </w:p>
        </w:tc>
      </w:tr>
      <w:tr>
        <w:tblPrEx>
          <w:tblW w:w="8862" w:type="dxa"/>
          <w:tblInd w:w="0" w:type="dxa"/>
          <w:tblLayout w:type="fixed"/>
          <w:tblCellMar>
            <w:top w:w="0" w:type="dxa"/>
            <w:left w:w="108" w:type="dxa"/>
            <w:bottom w:w="0" w:type="dxa"/>
            <w:right w:w="108" w:type="dxa"/>
          </w:tblCellMar>
        </w:tblPrEx>
        <w:trPr>
          <w:trHeight w:val="313"/>
        </w:trPr>
        <w:tc>
          <w:tcPr>
            <w:tcW w:w="1117" w:type="dxa"/>
            <w:vAlign w:val="center"/>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2019</w:t>
            </w:r>
          </w:p>
        </w:tc>
        <w:tc>
          <w:tcPr>
            <w:tcW w:w="2870" w:type="dxa"/>
            <w:vAlign w:val="center"/>
          </w:tcPr>
          <w:p>
            <w:pPr>
              <w:adjustRightInd w:val="0"/>
              <w:snapToGrid w:val="0"/>
              <w:spacing w:line="560" w:lineRule="exact"/>
              <w:ind w:firstLine="480" w:firstLineChars="200"/>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68466</w:t>
            </w:r>
          </w:p>
        </w:tc>
        <w:tc>
          <w:tcPr>
            <w:tcW w:w="1061"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 xml:space="preserve">-0.37 </w:t>
            </w:r>
          </w:p>
        </w:tc>
        <w:tc>
          <w:tcPr>
            <w:tcW w:w="2589"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57349</w:t>
            </w:r>
          </w:p>
        </w:tc>
        <w:tc>
          <w:tcPr>
            <w:tcW w:w="1225"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0.01</w:t>
            </w:r>
          </w:p>
        </w:tc>
      </w:tr>
      <w:tr>
        <w:tblPrEx>
          <w:tblW w:w="8862" w:type="dxa"/>
          <w:tblInd w:w="0" w:type="dxa"/>
          <w:tblLayout w:type="fixed"/>
          <w:tblCellMar>
            <w:top w:w="0" w:type="dxa"/>
            <w:left w:w="108" w:type="dxa"/>
            <w:bottom w:w="0" w:type="dxa"/>
            <w:right w:w="108" w:type="dxa"/>
          </w:tblCellMar>
        </w:tblPrEx>
        <w:trPr>
          <w:trHeight w:val="313"/>
        </w:trPr>
        <w:tc>
          <w:tcPr>
            <w:tcW w:w="1117" w:type="dxa"/>
            <w:vAlign w:val="center"/>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2870" w:type="dxa"/>
            <w:vAlign w:val="center"/>
          </w:tcPr>
          <w:p>
            <w:pPr>
              <w:adjustRightInd w:val="0"/>
              <w:snapToGrid w:val="0"/>
              <w:spacing w:line="560" w:lineRule="exact"/>
              <w:ind w:firstLine="480" w:firstLineChars="200"/>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58685</w:t>
            </w:r>
          </w:p>
        </w:tc>
        <w:tc>
          <w:tcPr>
            <w:tcW w:w="1061" w:type="dxa"/>
            <w:vAlign w:val="center"/>
          </w:tcPr>
          <w:p>
            <w:pPr>
              <w:widowControl/>
              <w:spacing w:line="560" w:lineRule="exact"/>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-14.29</w:t>
            </w:r>
          </w:p>
        </w:tc>
        <w:tc>
          <w:tcPr>
            <w:tcW w:w="2589" w:type="dxa"/>
            <w:vAlign w:val="center"/>
          </w:tcPr>
          <w:p>
            <w:pPr>
              <w:widowControl/>
              <w:spacing w:line="560" w:lineRule="exact"/>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57350</w:t>
            </w:r>
          </w:p>
        </w:tc>
        <w:tc>
          <w:tcPr>
            <w:tcW w:w="1225" w:type="dxa"/>
            <w:vAlign w:val="center"/>
          </w:tcPr>
          <w:p>
            <w:pPr>
              <w:widowControl/>
              <w:spacing w:line="560" w:lineRule="exact"/>
              <w:jc w:val="center"/>
              <w:textAlignment w:val="center"/>
              <w:rPr>
                <w:rFonts w:ascii="仿宋_GB2312" w:eastAsia="仿宋_GB2312" w:hint="eastAsia"/>
                <w:kern w:val="0"/>
                <w:sz w:val="24"/>
                <w:highlight w:val="none"/>
                <w:lang w:eastAsia="zh-CN"/>
              </w:rPr>
            </w:pPr>
            <w:r>
              <w:rPr>
                <w:rFonts w:ascii="仿宋_GB2312" w:eastAsia="仿宋_GB2312" w:hint="eastAsia"/>
                <w:kern w:val="0"/>
                <w:sz w:val="24"/>
                <w:highlight w:val="none"/>
              </w:rPr>
              <w:t>0.0</w:t>
            </w:r>
            <w:r>
              <w:rPr>
                <w:rFonts w:ascii="仿宋_GB2312" w:eastAsia="仿宋_GB2312" w:hint="eastAsia"/>
                <w:kern w:val="0"/>
                <w:sz w:val="24"/>
                <w:highlight w:val="none"/>
                <w:lang w:val="en-US" w:eastAsia="zh-CN"/>
              </w:rPr>
              <w:t>0</w:t>
            </w:r>
          </w:p>
        </w:tc>
      </w:tr>
    </w:tbl>
    <w:p>
      <w:pPr>
        <w:widowControl/>
        <w:adjustRightInd w:val="0"/>
        <w:snapToGrid w:val="0"/>
        <w:spacing w:line="560" w:lineRule="exact"/>
        <w:ind w:firstLine="640" w:firstLineChars="200"/>
        <w:jc w:val="left"/>
        <w:rPr>
          <w:rFonts w:ascii="仿宋_GB2312" w:eastAsia="仿宋_GB2312"/>
          <w:bCs/>
          <w:sz w:val="32"/>
          <w:szCs w:val="32"/>
          <w:highlight w:val="none"/>
        </w:rPr>
      </w:pPr>
      <w:r>
        <w:rPr>
          <w:rFonts w:ascii="仿宋_GB2312" w:eastAsia="仿宋_GB2312" w:hAnsi="仿宋" w:cs="仿宋_GB2312" w:hint="eastAsia"/>
          <w:kern w:val="0"/>
          <w:sz w:val="32"/>
          <w:szCs w:val="32"/>
          <w:highlight w:val="none"/>
        </w:rPr>
        <w:t>经测算大口径：201</w:t>
      </w:r>
      <w:r>
        <w:rPr>
          <w:rFonts w:ascii="仿宋_GB2312" w:eastAsia="仿宋_GB2312" w:hAnsi="仿宋" w:cs="仿宋_GB2312" w:hint="eastAsia"/>
          <w:kern w:val="0"/>
          <w:sz w:val="32"/>
          <w:szCs w:val="32"/>
          <w:highlight w:val="none"/>
          <w:lang w:val="en-US" w:eastAsia="zh-CN"/>
        </w:rPr>
        <w:t>7</w:t>
      </w:r>
      <w:r>
        <w:rPr>
          <w:rFonts w:ascii="仿宋_GB2312" w:eastAsia="仿宋_GB2312" w:hAnsi="仿宋" w:cs="仿宋_GB2312" w:hint="eastAsia"/>
          <w:kern w:val="0"/>
          <w:sz w:val="32"/>
          <w:szCs w:val="32"/>
          <w:highlight w:val="none"/>
        </w:rPr>
        <w:t>-</w:t>
      </w:r>
      <w:r>
        <w:rPr>
          <w:rFonts w:ascii="仿宋_GB2312" w:eastAsia="仿宋_GB2312" w:hAnsi="宋体" w:cs="仿宋_GB2312" w:hint="eastAsia"/>
          <w:sz w:val="32"/>
          <w:szCs w:val="32"/>
          <w:highlight w:val="none"/>
        </w:rPr>
        <w:t>20</w:t>
      </w:r>
      <w:r>
        <w:rPr>
          <w:rFonts w:ascii="仿宋_GB2312" w:eastAsia="仿宋_GB2312" w:hAnsi="宋体" w:cs="仿宋_GB2312" w:hint="eastAsia"/>
          <w:sz w:val="32"/>
          <w:szCs w:val="32"/>
          <w:highlight w:val="none"/>
          <w:lang w:val="en-US" w:eastAsia="zh-CN"/>
        </w:rPr>
        <w:t>20</w:t>
      </w:r>
      <w:r>
        <w:rPr>
          <w:rFonts w:ascii="仿宋_GB2312" w:eastAsia="仿宋_GB2312" w:hAnsi="仿宋" w:cs="仿宋_GB2312" w:hint="eastAsia"/>
          <w:kern w:val="0"/>
          <w:sz w:val="32"/>
          <w:szCs w:val="32"/>
          <w:highlight w:val="none"/>
        </w:rPr>
        <w:t>年教育财政拨款增长率高于财政经常性收入</w:t>
      </w:r>
      <w:r>
        <w:rPr>
          <w:rFonts w:ascii="仿宋_GB2312" w:eastAsia="仿宋_GB2312" w:hAnsi="宋体" w:cs="仿宋_GB2312" w:hint="eastAsia"/>
          <w:sz w:val="32"/>
          <w:szCs w:val="32"/>
          <w:highlight w:val="none"/>
        </w:rPr>
        <w:t>，均已</w:t>
      </w:r>
      <w:r>
        <w:rPr>
          <w:rFonts w:ascii="仿宋_GB2312" w:eastAsia="仿宋_GB2312" w:hAnsi="仿宋" w:cs="仿宋_GB2312" w:hint="eastAsia"/>
          <w:kern w:val="0"/>
          <w:sz w:val="32"/>
          <w:szCs w:val="32"/>
          <w:highlight w:val="none"/>
        </w:rPr>
        <w:t>达标；</w:t>
      </w:r>
      <w:r>
        <w:rPr>
          <w:rFonts w:ascii="仿宋_GB2312" w:eastAsia="仿宋_GB2312" w:hAnsi="仿宋" w:cs="仿宋_GB2312"/>
          <w:kern w:val="0"/>
          <w:sz w:val="32"/>
          <w:szCs w:val="32"/>
          <w:highlight w:val="none"/>
        </w:rPr>
        <w:t xml:space="preserve"> 2017</w:t>
      </w:r>
      <w:r>
        <w:rPr>
          <w:rFonts w:ascii="仿宋_GB2312" w:eastAsia="仿宋_GB2312" w:hAnsi="仿宋" w:cs="仿宋_GB2312" w:hint="eastAsia"/>
          <w:kern w:val="0"/>
          <w:sz w:val="32"/>
          <w:szCs w:val="32"/>
          <w:highlight w:val="none"/>
        </w:rPr>
        <w:t>年教育财政拨款增长率高于财政经常性收入</w:t>
      </w:r>
      <w:r>
        <w:rPr>
          <w:rFonts w:ascii="仿宋_GB2312" w:eastAsia="仿宋_GB2312" w:hAnsi="宋体" w:cs="仿宋_GB2312"/>
          <w:sz w:val="32"/>
          <w:szCs w:val="32"/>
          <w:highlight w:val="none"/>
        </w:rPr>
        <w:t>13.66</w:t>
      </w:r>
      <w:r>
        <w:rPr>
          <w:rFonts w:ascii="仿宋_GB2312" w:eastAsia="仿宋_GB2312" w:hAnsi="仿宋" w:cs="仿宋_GB2312"/>
          <w:kern w:val="0"/>
          <w:sz w:val="32"/>
          <w:szCs w:val="32"/>
          <w:highlight w:val="none"/>
        </w:rPr>
        <w:t>%</w:t>
      </w:r>
      <w:r>
        <w:rPr>
          <w:rFonts w:ascii="仿宋_GB2312" w:eastAsia="仿宋_GB2312" w:hAnsi="仿宋" w:cs="仿宋_GB2312" w:hint="eastAsia"/>
          <w:kern w:val="0"/>
          <w:sz w:val="32"/>
          <w:szCs w:val="32"/>
          <w:highlight w:val="none"/>
        </w:rPr>
        <w:t>，达标；</w:t>
      </w:r>
      <w:r>
        <w:rPr>
          <w:rFonts w:ascii="仿宋_GB2312" w:eastAsia="仿宋_GB2312" w:hAnsi="仿宋" w:cs="仿宋_GB2312"/>
          <w:kern w:val="0"/>
          <w:sz w:val="32"/>
          <w:szCs w:val="32"/>
          <w:highlight w:val="none"/>
        </w:rPr>
        <w:t>2018</w:t>
      </w:r>
      <w:r>
        <w:rPr>
          <w:rFonts w:ascii="仿宋_GB2312" w:eastAsia="仿宋_GB2312" w:hAnsi="仿宋" w:cs="仿宋_GB2312" w:hint="eastAsia"/>
          <w:kern w:val="0"/>
          <w:sz w:val="32"/>
          <w:szCs w:val="32"/>
          <w:highlight w:val="none"/>
        </w:rPr>
        <w:t>年教育财政拨款增长率高于财政经常性收入</w:t>
      </w:r>
      <w:r>
        <w:rPr>
          <w:rFonts w:ascii="仿宋_GB2312" w:eastAsia="仿宋_GB2312" w:hAnsi="宋体" w:cs="仿宋_GB2312"/>
          <w:sz w:val="32"/>
          <w:szCs w:val="32"/>
          <w:highlight w:val="none"/>
        </w:rPr>
        <w:t>37.63</w:t>
      </w:r>
      <w:r>
        <w:rPr>
          <w:rFonts w:ascii="仿宋_GB2312" w:eastAsia="仿宋_GB2312" w:hAnsi="仿宋" w:cs="仿宋_GB2312"/>
          <w:kern w:val="0"/>
          <w:sz w:val="32"/>
          <w:szCs w:val="32"/>
          <w:highlight w:val="none"/>
        </w:rPr>
        <w:t>%</w:t>
      </w:r>
      <w:r>
        <w:rPr>
          <w:rFonts w:ascii="仿宋_GB2312" w:eastAsia="仿宋_GB2312" w:hAnsi="仿宋" w:cs="仿宋_GB2312" w:hint="eastAsia"/>
          <w:kern w:val="0"/>
          <w:sz w:val="32"/>
          <w:szCs w:val="32"/>
          <w:highlight w:val="none"/>
        </w:rPr>
        <w:t>，达标；</w:t>
      </w:r>
      <w:r>
        <w:rPr>
          <w:rFonts w:ascii="仿宋_GB2312" w:eastAsia="仿宋_GB2312" w:hAnsi="仿宋" w:cs="仿宋_GB2312"/>
          <w:kern w:val="0"/>
          <w:sz w:val="32"/>
          <w:szCs w:val="32"/>
          <w:highlight w:val="none"/>
        </w:rPr>
        <w:t>2019</w:t>
      </w:r>
      <w:r>
        <w:rPr>
          <w:rFonts w:ascii="仿宋_GB2312" w:eastAsia="仿宋_GB2312" w:hAnsi="仿宋" w:cs="仿宋_GB2312" w:hint="eastAsia"/>
          <w:kern w:val="0"/>
          <w:sz w:val="32"/>
          <w:szCs w:val="32"/>
          <w:highlight w:val="none"/>
        </w:rPr>
        <w:t>年教育财政拨款增长率高于财政经常性收入</w:t>
      </w:r>
      <w:r>
        <w:rPr>
          <w:rFonts w:ascii="仿宋_GB2312" w:eastAsia="仿宋_GB2312" w:hAnsi="宋体" w:cs="仿宋_GB2312"/>
          <w:sz w:val="32"/>
          <w:szCs w:val="32"/>
          <w:highlight w:val="none"/>
        </w:rPr>
        <w:t>0.38</w:t>
      </w:r>
      <w:r>
        <w:rPr>
          <w:rFonts w:ascii="仿宋_GB2312" w:eastAsia="仿宋_GB2312" w:hAnsi="仿宋" w:cs="仿宋_GB2312"/>
          <w:kern w:val="0"/>
          <w:sz w:val="32"/>
          <w:szCs w:val="32"/>
          <w:highlight w:val="none"/>
        </w:rPr>
        <w:t>%</w:t>
      </w:r>
      <w:r>
        <w:rPr>
          <w:rFonts w:ascii="仿宋_GB2312" w:eastAsia="仿宋_GB2312" w:hAnsi="仿宋" w:cs="仿宋_GB2312" w:hint="eastAsia"/>
          <w:kern w:val="0"/>
          <w:sz w:val="32"/>
          <w:szCs w:val="32"/>
          <w:highlight w:val="none"/>
        </w:rPr>
        <w:t>，已达标。</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第一个增长：201</w:t>
      </w:r>
      <w:r>
        <w:rPr>
          <w:rFonts w:ascii="仿宋_GB2312" w:eastAsia="仿宋_GB2312" w:hint="eastAsia"/>
          <w:bCs/>
          <w:sz w:val="32"/>
          <w:szCs w:val="32"/>
          <w:highlight w:val="none"/>
          <w:lang w:val="en-US" w:eastAsia="zh-CN"/>
        </w:rPr>
        <w:t>7</w:t>
      </w:r>
      <w:r>
        <w:rPr>
          <w:rFonts w:ascii="仿宋_GB2312" w:eastAsia="仿宋_GB2312"/>
          <w:bCs/>
          <w:sz w:val="32"/>
          <w:szCs w:val="32"/>
          <w:highlight w:val="none"/>
        </w:rPr>
        <w:t>-20</w:t>
      </w:r>
      <w:r>
        <w:rPr>
          <w:rFonts w:ascii="仿宋_GB2312" w:eastAsia="仿宋_GB2312" w:hint="eastAsia"/>
          <w:bCs/>
          <w:sz w:val="32"/>
          <w:szCs w:val="32"/>
          <w:highlight w:val="none"/>
          <w:lang w:val="en-US" w:eastAsia="zh-CN"/>
        </w:rPr>
        <w:t>20</w:t>
      </w:r>
      <w:r>
        <w:rPr>
          <w:rFonts w:ascii="仿宋_GB2312" w:eastAsia="仿宋_GB2312"/>
          <w:bCs/>
          <w:sz w:val="32"/>
          <w:szCs w:val="32"/>
          <w:highlight w:val="none"/>
        </w:rPr>
        <w:t>义务教育阶段财政拨款增长比例高于财政经常性收入的增长（小口径）。</w:t>
      </w:r>
    </w:p>
    <w:tbl>
      <w:tblPr>
        <w:tblStyle w:val="TableNormal"/>
        <w:tblW w:w="88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8"/>
        <w:gridCol w:w="2877"/>
        <w:gridCol w:w="1057"/>
        <w:gridCol w:w="2581"/>
        <w:gridCol w:w="1221"/>
      </w:tblGrid>
      <w:tr>
        <w:tblPrEx>
          <w:tblW w:w="88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5"/>
        </w:trPr>
        <w:tc>
          <w:tcPr>
            <w:tcW w:w="1098"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2877"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财政经常性收入（万元）</w:t>
            </w:r>
          </w:p>
        </w:tc>
        <w:tc>
          <w:tcPr>
            <w:tcW w:w="1057"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增长率</w:t>
            </w:r>
          </w:p>
        </w:tc>
        <w:tc>
          <w:tcPr>
            <w:tcW w:w="2581"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教育财政拨款（万元）</w:t>
            </w:r>
          </w:p>
        </w:tc>
        <w:tc>
          <w:tcPr>
            <w:tcW w:w="1221"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增长率％</w:t>
            </w:r>
          </w:p>
        </w:tc>
      </w:tr>
      <w:tr>
        <w:tblPrEx>
          <w:tblW w:w="8834" w:type="dxa"/>
          <w:tblInd w:w="0" w:type="dxa"/>
          <w:tblLayout w:type="fixed"/>
          <w:tblCellMar>
            <w:top w:w="0" w:type="dxa"/>
            <w:left w:w="108" w:type="dxa"/>
            <w:bottom w:w="0" w:type="dxa"/>
            <w:right w:w="108" w:type="dxa"/>
          </w:tblCellMar>
        </w:tblPrEx>
        <w:trPr>
          <w:trHeight w:val="316"/>
        </w:trPr>
        <w:tc>
          <w:tcPr>
            <w:tcW w:w="1098"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2017</w:t>
            </w:r>
          </w:p>
        </w:tc>
        <w:tc>
          <w:tcPr>
            <w:tcW w:w="2877" w:type="dxa"/>
            <w:vAlign w:val="center"/>
          </w:tcPr>
          <w:p>
            <w:pPr>
              <w:adjustRightInd w:val="0"/>
              <w:snapToGrid w:val="0"/>
              <w:spacing w:line="560" w:lineRule="exact"/>
              <w:ind w:firstLine="480" w:firstLineChars="200"/>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87659</w:t>
            </w:r>
          </w:p>
        </w:tc>
        <w:tc>
          <w:tcPr>
            <w:tcW w:w="1057"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-8.05</w:t>
            </w:r>
          </w:p>
        </w:tc>
        <w:tc>
          <w:tcPr>
            <w:tcW w:w="2581"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31293</w:t>
            </w:r>
          </w:p>
        </w:tc>
        <w:tc>
          <w:tcPr>
            <w:tcW w:w="1221"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-1.94</w:t>
            </w:r>
          </w:p>
        </w:tc>
      </w:tr>
      <w:tr>
        <w:tblPrEx>
          <w:tblW w:w="8834" w:type="dxa"/>
          <w:tblInd w:w="0" w:type="dxa"/>
          <w:tblLayout w:type="fixed"/>
          <w:tblCellMar>
            <w:top w:w="0" w:type="dxa"/>
            <w:left w:w="108" w:type="dxa"/>
            <w:bottom w:w="0" w:type="dxa"/>
            <w:right w:w="108" w:type="dxa"/>
          </w:tblCellMar>
        </w:tblPrEx>
        <w:trPr>
          <w:trHeight w:val="472"/>
        </w:trPr>
        <w:tc>
          <w:tcPr>
            <w:tcW w:w="1098"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2877" w:type="dxa"/>
            <w:vAlign w:val="center"/>
          </w:tcPr>
          <w:p>
            <w:pPr>
              <w:adjustRightInd w:val="0"/>
              <w:snapToGrid w:val="0"/>
              <w:spacing w:line="560" w:lineRule="exact"/>
              <w:ind w:firstLine="480" w:firstLineChars="200"/>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68719</w:t>
            </w:r>
          </w:p>
        </w:tc>
        <w:tc>
          <w:tcPr>
            <w:tcW w:w="1057"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 xml:space="preserve">-21.61 </w:t>
            </w:r>
          </w:p>
        </w:tc>
        <w:tc>
          <w:tcPr>
            <w:tcW w:w="2581"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27740</w:t>
            </w:r>
          </w:p>
        </w:tc>
        <w:tc>
          <w:tcPr>
            <w:tcW w:w="1221"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-11.35</w:t>
            </w:r>
          </w:p>
        </w:tc>
      </w:tr>
      <w:tr>
        <w:tblPrEx>
          <w:tblW w:w="8834" w:type="dxa"/>
          <w:tblInd w:w="0" w:type="dxa"/>
          <w:tblLayout w:type="fixed"/>
          <w:tblCellMar>
            <w:top w:w="0" w:type="dxa"/>
            <w:left w:w="108" w:type="dxa"/>
            <w:bottom w:w="0" w:type="dxa"/>
            <w:right w:w="108" w:type="dxa"/>
          </w:tblCellMar>
        </w:tblPrEx>
        <w:trPr>
          <w:trHeight w:val="381"/>
        </w:trPr>
        <w:tc>
          <w:tcPr>
            <w:tcW w:w="1098"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2019</w:t>
            </w:r>
          </w:p>
        </w:tc>
        <w:tc>
          <w:tcPr>
            <w:tcW w:w="2877" w:type="dxa"/>
            <w:vAlign w:val="center"/>
          </w:tcPr>
          <w:p>
            <w:pPr>
              <w:adjustRightInd w:val="0"/>
              <w:snapToGrid w:val="0"/>
              <w:spacing w:line="560" w:lineRule="exact"/>
              <w:ind w:firstLine="480" w:firstLineChars="200"/>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68466</w:t>
            </w:r>
          </w:p>
        </w:tc>
        <w:tc>
          <w:tcPr>
            <w:tcW w:w="1057"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 xml:space="preserve">-0.37 </w:t>
            </w:r>
          </w:p>
        </w:tc>
        <w:tc>
          <w:tcPr>
            <w:tcW w:w="2581"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30686</w:t>
            </w:r>
          </w:p>
        </w:tc>
        <w:tc>
          <w:tcPr>
            <w:tcW w:w="1221" w:type="dxa"/>
            <w:vAlign w:val="center"/>
          </w:tcPr>
          <w:p>
            <w:pPr>
              <w:widowControl/>
              <w:spacing w:line="560" w:lineRule="exact"/>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10.62</w:t>
            </w:r>
          </w:p>
        </w:tc>
      </w:tr>
      <w:tr>
        <w:tblPrEx>
          <w:tblW w:w="8834" w:type="dxa"/>
          <w:tblInd w:w="0" w:type="dxa"/>
          <w:tblLayout w:type="fixed"/>
          <w:tblCellMar>
            <w:top w:w="0" w:type="dxa"/>
            <w:left w:w="108" w:type="dxa"/>
            <w:bottom w:w="0" w:type="dxa"/>
            <w:right w:w="108" w:type="dxa"/>
          </w:tblCellMar>
        </w:tblPrEx>
        <w:trPr>
          <w:trHeight w:val="452"/>
        </w:trPr>
        <w:tc>
          <w:tcPr>
            <w:tcW w:w="1098" w:type="dxa"/>
            <w:vAlign w:val="center"/>
          </w:tcPr>
          <w:p>
            <w:pPr>
              <w:widowControl/>
              <w:spacing w:line="560" w:lineRule="exact"/>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rPr>
              <w:t>20</w:t>
            </w:r>
            <w:r>
              <w:rPr>
                <w:rFonts w:ascii="仿宋_GB2312" w:eastAsia="仿宋_GB2312" w:hint="eastAsia"/>
                <w:kern w:val="0"/>
                <w:sz w:val="24"/>
                <w:highlight w:val="none"/>
                <w:lang w:val="en-US" w:eastAsia="zh-CN"/>
              </w:rPr>
              <w:t>20</w:t>
            </w:r>
          </w:p>
        </w:tc>
        <w:tc>
          <w:tcPr>
            <w:tcW w:w="2877" w:type="dxa"/>
            <w:vAlign w:val="center"/>
          </w:tcPr>
          <w:p>
            <w:pPr>
              <w:adjustRightInd w:val="0"/>
              <w:snapToGrid w:val="0"/>
              <w:spacing w:line="560" w:lineRule="exact"/>
              <w:ind w:firstLine="480" w:firstLineChars="200"/>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58685</w:t>
            </w:r>
          </w:p>
        </w:tc>
        <w:tc>
          <w:tcPr>
            <w:tcW w:w="1057" w:type="dxa"/>
            <w:vAlign w:val="center"/>
          </w:tcPr>
          <w:p>
            <w:pPr>
              <w:widowControl/>
              <w:spacing w:line="560" w:lineRule="exact"/>
              <w:jc w:val="center"/>
              <w:textAlignment w:val="center"/>
              <w:rPr>
                <w:rFonts w:ascii="仿宋_GB2312" w:eastAsia="仿宋_GB2312"/>
                <w:kern w:val="0"/>
                <w:sz w:val="24"/>
                <w:highlight w:val="none"/>
              </w:rPr>
            </w:pPr>
            <w:r>
              <w:rPr>
                <w:rFonts w:ascii="仿宋_GB2312" w:eastAsia="仿宋_GB2312" w:hint="eastAsia"/>
                <w:kern w:val="0"/>
                <w:sz w:val="24"/>
                <w:highlight w:val="none"/>
              </w:rPr>
              <w:t xml:space="preserve">-0.37 </w:t>
            </w:r>
          </w:p>
        </w:tc>
        <w:tc>
          <w:tcPr>
            <w:tcW w:w="2581" w:type="dxa"/>
            <w:vAlign w:val="center"/>
          </w:tcPr>
          <w:p>
            <w:pPr>
              <w:widowControl/>
              <w:spacing w:line="560" w:lineRule="exact"/>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33921</w:t>
            </w:r>
          </w:p>
        </w:tc>
        <w:tc>
          <w:tcPr>
            <w:tcW w:w="1221" w:type="dxa"/>
            <w:vAlign w:val="center"/>
          </w:tcPr>
          <w:p>
            <w:pPr>
              <w:widowControl/>
              <w:spacing w:line="560" w:lineRule="exact"/>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10.54</w:t>
            </w:r>
          </w:p>
        </w:tc>
      </w:tr>
    </w:tbl>
    <w:p>
      <w:pPr>
        <w:widowControl/>
        <w:spacing w:line="560" w:lineRule="exact"/>
        <w:ind w:firstLine="640" w:firstLineChars="200"/>
        <w:jc w:val="left"/>
        <w:rPr>
          <w:rFonts w:ascii="仿宋_GB2312" w:eastAsia="仿宋_GB2312" w:hAnsi="仿宋"/>
          <w:kern w:val="0"/>
          <w:sz w:val="32"/>
          <w:szCs w:val="32"/>
          <w:highlight w:val="none"/>
        </w:rPr>
      </w:pPr>
      <w:r>
        <w:rPr>
          <w:rFonts w:ascii="仿宋_GB2312" w:eastAsia="仿宋_GB2312" w:hAnsi="仿宋" w:cs="仿宋_GB2312" w:hint="eastAsia"/>
          <w:kern w:val="0"/>
          <w:sz w:val="32"/>
          <w:szCs w:val="32"/>
          <w:highlight w:val="none"/>
        </w:rPr>
        <w:t>经测算小口径：20</w:t>
      </w:r>
      <w:r>
        <w:rPr>
          <w:rFonts w:ascii="仿宋_GB2312" w:eastAsia="仿宋_GB2312" w:hAnsi="仿宋" w:cs="仿宋_GB2312" w:hint="eastAsia"/>
          <w:kern w:val="0"/>
          <w:sz w:val="32"/>
          <w:szCs w:val="32"/>
          <w:highlight w:val="none"/>
          <w:lang w:val="en-US" w:eastAsia="zh-CN"/>
        </w:rPr>
        <w:t>17</w:t>
      </w:r>
      <w:r>
        <w:rPr>
          <w:rFonts w:ascii="仿宋_GB2312" w:eastAsia="仿宋_GB2312" w:hAnsi="仿宋" w:cs="仿宋_GB2312" w:hint="eastAsia"/>
          <w:kern w:val="0"/>
          <w:sz w:val="32"/>
          <w:szCs w:val="32"/>
          <w:highlight w:val="none"/>
        </w:rPr>
        <w:t>-</w:t>
      </w:r>
      <w:r>
        <w:rPr>
          <w:rFonts w:ascii="仿宋_GB2312" w:eastAsia="仿宋_GB2312" w:hAnsi="仿宋" w:cs="仿宋_GB2312"/>
          <w:kern w:val="0"/>
          <w:sz w:val="32"/>
          <w:szCs w:val="32"/>
          <w:highlight w:val="none"/>
        </w:rPr>
        <w:t>20</w:t>
      </w:r>
      <w:r>
        <w:rPr>
          <w:rFonts w:ascii="仿宋_GB2312" w:eastAsia="仿宋_GB2312" w:hAnsi="仿宋" w:cs="仿宋_GB2312" w:hint="eastAsia"/>
          <w:kern w:val="0"/>
          <w:sz w:val="32"/>
          <w:szCs w:val="32"/>
          <w:highlight w:val="none"/>
          <w:lang w:val="en-US" w:eastAsia="zh-CN"/>
        </w:rPr>
        <w:t>20</w:t>
      </w:r>
      <w:r>
        <w:rPr>
          <w:rFonts w:ascii="仿宋_GB2312" w:eastAsia="仿宋_GB2312" w:hAnsi="仿宋" w:cs="仿宋_GB2312" w:hint="eastAsia"/>
          <w:kern w:val="0"/>
          <w:sz w:val="32"/>
          <w:szCs w:val="32"/>
          <w:highlight w:val="none"/>
        </w:rPr>
        <w:t>年义务教育财政拨款增长率高于财政经常性收入，</w:t>
      </w:r>
      <w:r>
        <w:rPr>
          <w:rFonts w:ascii="仿宋_GB2312" w:eastAsia="仿宋_GB2312" w:hAnsi="宋体" w:cs="仿宋_GB2312" w:hint="eastAsia"/>
          <w:sz w:val="32"/>
          <w:szCs w:val="32"/>
          <w:highlight w:val="none"/>
        </w:rPr>
        <w:t>均已</w:t>
      </w:r>
      <w:r>
        <w:rPr>
          <w:rFonts w:ascii="仿宋_GB2312" w:eastAsia="仿宋_GB2312" w:hAnsi="仿宋" w:cs="仿宋_GB2312" w:hint="eastAsia"/>
          <w:kern w:val="0"/>
          <w:sz w:val="32"/>
          <w:szCs w:val="32"/>
          <w:highlight w:val="none"/>
        </w:rPr>
        <w:t>达标，</w:t>
      </w:r>
      <w:r>
        <w:rPr>
          <w:rFonts w:ascii="仿宋_GB2312" w:eastAsia="仿宋_GB2312" w:hAnsi="仿宋" w:cs="仿宋_GB2312"/>
          <w:kern w:val="0"/>
          <w:sz w:val="32"/>
          <w:szCs w:val="32"/>
          <w:highlight w:val="none"/>
        </w:rPr>
        <w:t xml:space="preserve"> 201</w:t>
      </w:r>
      <w:r>
        <w:rPr>
          <w:rFonts w:ascii="仿宋_GB2312" w:eastAsia="仿宋_GB2312" w:hAnsi="仿宋" w:cs="仿宋_GB2312" w:hint="eastAsia"/>
          <w:kern w:val="0"/>
          <w:sz w:val="32"/>
          <w:szCs w:val="32"/>
          <w:highlight w:val="none"/>
          <w:lang w:val="en-US" w:eastAsia="zh-CN"/>
        </w:rPr>
        <w:t>8</w:t>
      </w:r>
      <w:r>
        <w:rPr>
          <w:rFonts w:ascii="仿宋_GB2312" w:eastAsia="仿宋_GB2312" w:hAnsi="仿宋" w:cs="仿宋_GB2312" w:hint="eastAsia"/>
          <w:kern w:val="0"/>
          <w:sz w:val="32"/>
          <w:szCs w:val="32"/>
          <w:highlight w:val="none"/>
        </w:rPr>
        <w:t>年义务教育财政拨款增长率高于财政经常性收入6.11</w:t>
      </w:r>
      <w:r>
        <w:rPr>
          <w:rFonts w:ascii="仿宋_GB2312" w:eastAsia="仿宋_GB2312" w:hAnsi="仿宋" w:cs="仿宋_GB2312"/>
          <w:kern w:val="0"/>
          <w:sz w:val="32"/>
          <w:szCs w:val="32"/>
          <w:highlight w:val="none"/>
        </w:rPr>
        <w:t>%</w:t>
      </w:r>
      <w:r>
        <w:rPr>
          <w:rFonts w:ascii="仿宋_GB2312" w:eastAsia="仿宋_GB2312" w:hAnsi="仿宋" w:cs="仿宋_GB2312" w:hint="eastAsia"/>
          <w:kern w:val="0"/>
          <w:sz w:val="32"/>
          <w:szCs w:val="32"/>
          <w:highlight w:val="none"/>
        </w:rPr>
        <w:t>，达标；</w:t>
      </w:r>
      <w:r>
        <w:rPr>
          <w:rFonts w:ascii="仿宋_GB2312" w:eastAsia="仿宋_GB2312" w:hAnsi="仿宋" w:cs="仿宋_GB2312"/>
          <w:kern w:val="0"/>
          <w:sz w:val="32"/>
          <w:szCs w:val="32"/>
          <w:highlight w:val="none"/>
        </w:rPr>
        <w:t>201</w:t>
      </w:r>
      <w:r>
        <w:rPr>
          <w:rFonts w:ascii="仿宋_GB2312" w:eastAsia="仿宋_GB2312" w:hAnsi="仿宋" w:cs="仿宋_GB2312" w:hint="eastAsia"/>
          <w:kern w:val="0"/>
          <w:sz w:val="32"/>
          <w:szCs w:val="32"/>
          <w:highlight w:val="none"/>
          <w:lang w:val="en-US" w:eastAsia="zh-CN"/>
        </w:rPr>
        <w:t>9</w:t>
      </w:r>
      <w:r>
        <w:rPr>
          <w:rFonts w:ascii="仿宋_GB2312" w:eastAsia="仿宋_GB2312" w:hAnsi="仿宋" w:cs="仿宋_GB2312" w:hint="eastAsia"/>
          <w:kern w:val="0"/>
          <w:sz w:val="32"/>
          <w:szCs w:val="32"/>
          <w:highlight w:val="none"/>
        </w:rPr>
        <w:t>年义务教育财政拨款增长率高于财政经常性收入10.26</w:t>
      </w:r>
      <w:r>
        <w:rPr>
          <w:rFonts w:ascii="仿宋_GB2312" w:eastAsia="仿宋_GB2312" w:hAnsi="仿宋" w:cs="仿宋_GB2312"/>
          <w:kern w:val="0"/>
          <w:sz w:val="32"/>
          <w:szCs w:val="32"/>
          <w:highlight w:val="none"/>
        </w:rPr>
        <w:t>%</w:t>
      </w:r>
      <w:r>
        <w:rPr>
          <w:rFonts w:ascii="仿宋_GB2312" w:eastAsia="仿宋_GB2312" w:hAnsi="仿宋" w:cs="仿宋_GB2312" w:hint="eastAsia"/>
          <w:kern w:val="0"/>
          <w:sz w:val="32"/>
          <w:szCs w:val="32"/>
          <w:highlight w:val="none"/>
        </w:rPr>
        <w:t>，达标；</w:t>
      </w:r>
      <w:r>
        <w:rPr>
          <w:rFonts w:ascii="仿宋_GB2312" w:eastAsia="仿宋_GB2312" w:hAnsi="仿宋" w:cs="仿宋_GB2312"/>
          <w:kern w:val="0"/>
          <w:sz w:val="32"/>
          <w:szCs w:val="32"/>
          <w:highlight w:val="none"/>
        </w:rPr>
        <w:t>2019</w:t>
      </w:r>
      <w:r>
        <w:rPr>
          <w:rFonts w:ascii="仿宋_GB2312" w:eastAsia="仿宋_GB2312" w:hAnsi="仿宋" w:cs="仿宋_GB2312" w:hint="eastAsia"/>
          <w:kern w:val="0"/>
          <w:sz w:val="32"/>
          <w:szCs w:val="32"/>
          <w:highlight w:val="none"/>
        </w:rPr>
        <w:t>年义务教育财政拨款增长率低于财政经常性收入10.99</w:t>
      </w:r>
      <w:r>
        <w:rPr>
          <w:rFonts w:ascii="仿宋_GB2312" w:eastAsia="仿宋_GB2312" w:hAnsi="仿宋" w:cs="仿宋_GB2312"/>
          <w:kern w:val="0"/>
          <w:sz w:val="32"/>
          <w:szCs w:val="32"/>
          <w:highlight w:val="none"/>
        </w:rPr>
        <w:t>%</w:t>
      </w:r>
      <w:r>
        <w:rPr>
          <w:rFonts w:ascii="仿宋_GB2312" w:eastAsia="仿宋_GB2312" w:hAnsi="仿宋" w:cs="仿宋_GB2312" w:hint="eastAsia"/>
          <w:kern w:val="0"/>
          <w:sz w:val="32"/>
          <w:szCs w:val="32"/>
          <w:highlight w:val="none"/>
        </w:rPr>
        <w:t>，已达标。</w:t>
      </w:r>
      <w:r>
        <w:rPr>
          <w:rFonts w:ascii="仿宋_GB2312" w:eastAsia="仿宋_GB2312" w:hAnsi="仿宋" w:cs="仿宋_GB2312"/>
          <w:kern w:val="0"/>
          <w:sz w:val="32"/>
          <w:szCs w:val="32"/>
          <w:highlight w:val="none"/>
        </w:rPr>
        <w:t>20</w:t>
      </w:r>
      <w:r>
        <w:rPr>
          <w:rFonts w:ascii="仿宋_GB2312" w:eastAsia="仿宋_GB2312" w:hAnsi="仿宋" w:cs="仿宋_GB2312" w:hint="eastAsia"/>
          <w:kern w:val="0"/>
          <w:sz w:val="32"/>
          <w:szCs w:val="32"/>
          <w:highlight w:val="none"/>
          <w:lang w:val="en-US" w:eastAsia="zh-CN"/>
        </w:rPr>
        <w:t>20</w:t>
      </w:r>
      <w:r>
        <w:rPr>
          <w:rFonts w:ascii="仿宋_GB2312" w:eastAsia="仿宋_GB2312" w:hAnsi="仿宋" w:cs="仿宋_GB2312" w:hint="eastAsia"/>
          <w:kern w:val="0"/>
          <w:sz w:val="32"/>
          <w:szCs w:val="32"/>
          <w:highlight w:val="none"/>
        </w:rPr>
        <w:t>年义务教育财政拨款增长率低于财政经常性收入10.</w:t>
      </w:r>
      <w:r>
        <w:rPr>
          <w:rFonts w:ascii="仿宋_GB2312" w:eastAsia="仿宋_GB2312" w:hAnsi="仿宋" w:cs="仿宋_GB2312" w:hint="eastAsia"/>
          <w:kern w:val="0"/>
          <w:sz w:val="32"/>
          <w:szCs w:val="32"/>
          <w:highlight w:val="none"/>
          <w:lang w:val="en-US" w:eastAsia="zh-CN"/>
        </w:rPr>
        <w:t>6</w:t>
      </w:r>
      <w:r>
        <w:rPr>
          <w:rFonts w:ascii="仿宋_GB2312" w:eastAsia="仿宋_GB2312" w:hAnsi="仿宋" w:cs="仿宋_GB2312" w:hint="eastAsia"/>
          <w:kern w:val="0"/>
          <w:sz w:val="32"/>
          <w:szCs w:val="32"/>
          <w:highlight w:val="none"/>
        </w:rPr>
        <w:t>9</w:t>
      </w:r>
      <w:r>
        <w:rPr>
          <w:rFonts w:ascii="仿宋_GB2312" w:eastAsia="仿宋_GB2312" w:hAnsi="仿宋" w:cs="仿宋_GB2312"/>
          <w:kern w:val="0"/>
          <w:sz w:val="32"/>
          <w:szCs w:val="32"/>
          <w:highlight w:val="none"/>
        </w:rPr>
        <w:t>%</w:t>
      </w:r>
      <w:r>
        <w:rPr>
          <w:rFonts w:ascii="仿宋_GB2312" w:eastAsia="仿宋_GB2312" w:hAnsi="仿宋" w:cs="仿宋_GB2312" w:hint="eastAsia"/>
          <w:kern w:val="0"/>
          <w:sz w:val="32"/>
          <w:szCs w:val="32"/>
          <w:highlight w:val="none"/>
        </w:rPr>
        <w:t>，已达标。</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第二个增长：小学生均预算内教育事业费逐年增长</w:t>
      </w:r>
    </w:p>
    <w:tbl>
      <w:tblPr>
        <w:tblStyle w:val="TableNormal"/>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5"/>
        <w:gridCol w:w="1907"/>
        <w:gridCol w:w="2200"/>
        <w:gridCol w:w="2386"/>
        <w:gridCol w:w="1701"/>
      </w:tblGrid>
      <w:tr>
        <w:tblPrEx>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845"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1907"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教育事业费（元）</w:t>
            </w:r>
          </w:p>
        </w:tc>
        <w:tc>
          <w:tcPr>
            <w:tcW w:w="2200"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年平均学生数（人）</w:t>
            </w:r>
          </w:p>
        </w:tc>
        <w:tc>
          <w:tcPr>
            <w:tcW w:w="2386"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生均教育事业费（元）</w:t>
            </w:r>
          </w:p>
        </w:tc>
        <w:tc>
          <w:tcPr>
            <w:tcW w:w="1701"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比上年增长％</w:t>
            </w:r>
          </w:p>
        </w:tc>
      </w:tr>
      <w:tr>
        <w:tblPrEx>
          <w:tblW w:w="9039" w:type="dxa"/>
          <w:tblInd w:w="0" w:type="dxa"/>
          <w:tblLayout w:type="fixed"/>
          <w:tblCellMar>
            <w:top w:w="0" w:type="dxa"/>
            <w:left w:w="108" w:type="dxa"/>
            <w:bottom w:w="0" w:type="dxa"/>
            <w:right w:w="108" w:type="dxa"/>
          </w:tblCellMar>
        </w:tblPrEx>
        <w:trPr>
          <w:trHeight w:val="312"/>
        </w:trPr>
        <w:tc>
          <w:tcPr>
            <w:tcW w:w="845" w:type="dxa"/>
            <w:vAlign w:val="top"/>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2017</w:t>
            </w:r>
          </w:p>
        </w:tc>
        <w:tc>
          <w:tcPr>
            <w:tcW w:w="1907"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 xml:space="preserve">215401603.29 </w:t>
            </w:r>
          </w:p>
        </w:tc>
        <w:tc>
          <w:tcPr>
            <w:tcW w:w="2200"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15847</w:t>
            </w:r>
          </w:p>
        </w:tc>
        <w:tc>
          <w:tcPr>
            <w:tcW w:w="2386"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 xml:space="preserve">12133.97 </w:t>
            </w:r>
          </w:p>
        </w:tc>
        <w:tc>
          <w:tcPr>
            <w:tcW w:w="1701"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 xml:space="preserve">6.54 </w:t>
            </w:r>
          </w:p>
        </w:tc>
      </w:tr>
      <w:tr>
        <w:tblPrEx>
          <w:tblW w:w="9039" w:type="dxa"/>
          <w:tblInd w:w="0" w:type="dxa"/>
          <w:tblLayout w:type="fixed"/>
          <w:tblCellMar>
            <w:top w:w="0" w:type="dxa"/>
            <w:left w:w="108" w:type="dxa"/>
            <w:bottom w:w="0" w:type="dxa"/>
            <w:right w:w="108" w:type="dxa"/>
          </w:tblCellMar>
        </w:tblPrEx>
        <w:trPr>
          <w:trHeight w:val="312"/>
        </w:trPr>
        <w:tc>
          <w:tcPr>
            <w:tcW w:w="845"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1907"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188024570.17 </w:t>
            </w:r>
          </w:p>
        </w:tc>
        <w:tc>
          <w:tcPr>
            <w:tcW w:w="220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15494</w:t>
            </w:r>
          </w:p>
        </w:tc>
        <w:tc>
          <w:tcPr>
            <w:tcW w:w="2386"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12135.31 </w:t>
            </w:r>
          </w:p>
        </w:tc>
        <w:tc>
          <w:tcPr>
            <w:tcW w:w="17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0.01 </w:t>
            </w:r>
          </w:p>
        </w:tc>
      </w:tr>
      <w:tr>
        <w:tblPrEx>
          <w:tblW w:w="9039" w:type="dxa"/>
          <w:tblInd w:w="0" w:type="dxa"/>
          <w:tblLayout w:type="fixed"/>
          <w:tblCellMar>
            <w:top w:w="0" w:type="dxa"/>
            <w:left w:w="108" w:type="dxa"/>
            <w:bottom w:w="0" w:type="dxa"/>
            <w:right w:w="108" w:type="dxa"/>
          </w:tblCellMar>
        </w:tblPrEx>
        <w:trPr>
          <w:trHeight w:val="312"/>
        </w:trPr>
        <w:tc>
          <w:tcPr>
            <w:tcW w:w="845" w:type="dxa"/>
            <w:vAlign w:val="top"/>
          </w:tcPr>
          <w:p>
            <w:pPr>
              <w:adjustRightInd w:val="0"/>
              <w:snapToGrid w:val="0"/>
              <w:spacing w:line="560" w:lineRule="exact"/>
              <w:jc w:val="center"/>
              <w:rPr>
                <w:rFonts w:ascii="仿宋_GB2312" w:eastAsia="仿宋_GB2312" w:hAnsi="Times New Roman" w:cs="Times New Roman" w:hint="default"/>
                <w:kern w:val="0"/>
                <w:sz w:val="24"/>
                <w:szCs w:val="24"/>
                <w:highlight w:val="none"/>
                <w:lang w:val="en-US" w:eastAsia="zh-CN" w:bidi="ar-SA"/>
              </w:rPr>
            </w:pPr>
            <w:r>
              <w:rPr>
                <w:rFonts w:ascii="仿宋_GB2312" w:eastAsia="仿宋_GB2312" w:hint="eastAsia"/>
                <w:kern w:val="0"/>
                <w:sz w:val="24"/>
                <w:highlight w:val="none"/>
              </w:rPr>
              <w:t>20</w:t>
            </w:r>
            <w:r>
              <w:rPr>
                <w:rFonts w:ascii="仿宋_GB2312" w:eastAsia="仿宋_GB2312" w:hint="eastAsia"/>
                <w:kern w:val="0"/>
                <w:sz w:val="24"/>
                <w:highlight w:val="none"/>
                <w:lang w:val="en-US" w:eastAsia="zh-CN"/>
              </w:rPr>
              <w:t>19</w:t>
            </w:r>
          </w:p>
        </w:tc>
        <w:tc>
          <w:tcPr>
            <w:tcW w:w="1907"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185384324.00 </w:t>
            </w:r>
          </w:p>
        </w:tc>
        <w:tc>
          <w:tcPr>
            <w:tcW w:w="220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15245</w:t>
            </w:r>
          </w:p>
        </w:tc>
        <w:tc>
          <w:tcPr>
            <w:tcW w:w="2386"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12160.34</w:t>
            </w:r>
          </w:p>
        </w:tc>
        <w:tc>
          <w:tcPr>
            <w:tcW w:w="1701"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0.21</w:t>
            </w:r>
          </w:p>
        </w:tc>
      </w:tr>
      <w:tr>
        <w:tblPrEx>
          <w:tblW w:w="9039" w:type="dxa"/>
          <w:tblInd w:w="0" w:type="dxa"/>
          <w:tblLayout w:type="fixed"/>
          <w:tblCellMar>
            <w:top w:w="0" w:type="dxa"/>
            <w:left w:w="108" w:type="dxa"/>
            <w:bottom w:w="0" w:type="dxa"/>
            <w:right w:w="108" w:type="dxa"/>
          </w:tblCellMar>
        </w:tblPrEx>
        <w:trPr>
          <w:trHeight w:val="464"/>
        </w:trPr>
        <w:tc>
          <w:tcPr>
            <w:tcW w:w="845" w:type="dxa"/>
            <w:shd w:val="clear" w:color="auto" w:fill="auto"/>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1907" w:type="dxa"/>
            <w:shd w:val="clear" w:color="auto" w:fill="auto"/>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181445525.20</w:t>
            </w:r>
          </w:p>
        </w:tc>
        <w:tc>
          <w:tcPr>
            <w:tcW w:w="2200" w:type="dxa"/>
            <w:shd w:val="clear" w:color="auto" w:fill="FFFFFF"/>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14915</w:t>
            </w:r>
          </w:p>
        </w:tc>
        <w:tc>
          <w:tcPr>
            <w:tcW w:w="2386"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Ansi="宋体" w:cs="宋体" w:hint="eastAsia"/>
                <w:kern w:val="0"/>
                <w:sz w:val="24"/>
                <w:highlight w:val="none"/>
                <w:lang w:val="en-US" w:eastAsia="zh-CN"/>
              </w:rPr>
              <w:t>12165.31</w:t>
            </w:r>
          </w:p>
        </w:tc>
        <w:tc>
          <w:tcPr>
            <w:tcW w:w="1701"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0.</w:t>
            </w:r>
            <w:r>
              <w:rPr>
                <w:rFonts w:ascii="仿宋_GB2312" w:eastAsia="仿宋_GB2312" w:hAnsi="宋体" w:cs="宋体" w:hint="eastAsia"/>
                <w:kern w:val="0"/>
                <w:sz w:val="24"/>
                <w:highlight w:val="none"/>
                <w:lang w:val="en-US" w:eastAsia="zh-CN"/>
              </w:rPr>
              <w:t>04</w:t>
            </w:r>
            <w:r>
              <w:rPr>
                <w:rFonts w:ascii="仿宋_GB2312" w:eastAsia="仿宋_GB2312" w:hAnsi="宋体" w:cs="宋体" w:hint="eastAsia"/>
                <w:kern w:val="0"/>
                <w:sz w:val="24"/>
                <w:highlight w:val="none"/>
              </w:rPr>
              <w:t xml:space="preserve"> </w:t>
            </w:r>
          </w:p>
        </w:tc>
      </w:tr>
    </w:tbl>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第二个增长：初中生均预算内教育事业费逐年增长</w:t>
      </w:r>
    </w:p>
    <w:tbl>
      <w:tblPr>
        <w:tblStyle w:val="TableNormal"/>
        <w:tblW w:w="91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1910"/>
        <w:gridCol w:w="2203"/>
        <w:gridCol w:w="2519"/>
        <w:gridCol w:w="1701"/>
      </w:tblGrid>
      <w:tr>
        <w:tblPrEx>
          <w:tblW w:w="91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7"/>
        </w:trPr>
        <w:tc>
          <w:tcPr>
            <w:tcW w:w="847"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1910"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教育事业费（元）</w:t>
            </w:r>
          </w:p>
        </w:tc>
        <w:tc>
          <w:tcPr>
            <w:tcW w:w="220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年平均学生数（人）</w:t>
            </w:r>
          </w:p>
        </w:tc>
        <w:tc>
          <w:tcPr>
            <w:tcW w:w="2519"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生均教育事业费（元）</w:t>
            </w:r>
          </w:p>
        </w:tc>
        <w:tc>
          <w:tcPr>
            <w:tcW w:w="1701"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比上年增长％</w:t>
            </w:r>
          </w:p>
        </w:tc>
      </w:tr>
      <w:tr>
        <w:tblPrEx>
          <w:tblW w:w="9180" w:type="dxa"/>
          <w:tblInd w:w="0" w:type="dxa"/>
          <w:tblLayout w:type="fixed"/>
          <w:tblCellMar>
            <w:top w:w="0" w:type="dxa"/>
            <w:left w:w="108" w:type="dxa"/>
            <w:bottom w:w="0" w:type="dxa"/>
            <w:right w:w="108" w:type="dxa"/>
          </w:tblCellMar>
        </w:tblPrEx>
        <w:trPr>
          <w:trHeight w:val="318"/>
        </w:trPr>
        <w:tc>
          <w:tcPr>
            <w:tcW w:w="847"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2017</w:t>
            </w:r>
          </w:p>
        </w:tc>
        <w:tc>
          <w:tcPr>
            <w:tcW w:w="191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129575181.28 </w:t>
            </w:r>
          </w:p>
        </w:tc>
        <w:tc>
          <w:tcPr>
            <w:tcW w:w="220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7592</w:t>
            </w:r>
          </w:p>
        </w:tc>
        <w:tc>
          <w:tcPr>
            <w:tcW w:w="251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15891.40 </w:t>
            </w:r>
          </w:p>
        </w:tc>
        <w:tc>
          <w:tcPr>
            <w:tcW w:w="17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11.60 </w:t>
            </w:r>
          </w:p>
        </w:tc>
      </w:tr>
      <w:tr>
        <w:tblPrEx>
          <w:tblW w:w="9180" w:type="dxa"/>
          <w:tblInd w:w="0" w:type="dxa"/>
          <w:tblLayout w:type="fixed"/>
          <w:tblCellMar>
            <w:top w:w="0" w:type="dxa"/>
            <w:left w:w="108" w:type="dxa"/>
            <w:bottom w:w="0" w:type="dxa"/>
            <w:right w:w="108" w:type="dxa"/>
          </w:tblCellMar>
        </w:tblPrEx>
        <w:trPr>
          <w:trHeight w:val="318"/>
        </w:trPr>
        <w:tc>
          <w:tcPr>
            <w:tcW w:w="847"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191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125663874.76 </w:t>
            </w:r>
          </w:p>
        </w:tc>
        <w:tc>
          <w:tcPr>
            <w:tcW w:w="220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7904</w:t>
            </w:r>
          </w:p>
        </w:tc>
        <w:tc>
          <w:tcPr>
            <w:tcW w:w="251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15898.77 </w:t>
            </w:r>
          </w:p>
        </w:tc>
        <w:tc>
          <w:tcPr>
            <w:tcW w:w="17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0.05 </w:t>
            </w:r>
          </w:p>
        </w:tc>
      </w:tr>
      <w:tr>
        <w:tblPrEx>
          <w:tblW w:w="9180" w:type="dxa"/>
          <w:tblInd w:w="0" w:type="dxa"/>
          <w:tblLayout w:type="fixed"/>
          <w:tblCellMar>
            <w:top w:w="0" w:type="dxa"/>
            <w:left w:w="108" w:type="dxa"/>
            <w:bottom w:w="0" w:type="dxa"/>
            <w:right w:w="108" w:type="dxa"/>
          </w:tblCellMar>
        </w:tblPrEx>
        <w:trPr>
          <w:trHeight w:val="318"/>
        </w:trPr>
        <w:tc>
          <w:tcPr>
            <w:tcW w:w="847"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2019</w:t>
            </w:r>
          </w:p>
        </w:tc>
        <w:tc>
          <w:tcPr>
            <w:tcW w:w="191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129574941.85 </w:t>
            </w:r>
          </w:p>
        </w:tc>
        <w:tc>
          <w:tcPr>
            <w:tcW w:w="220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8149</w:t>
            </w:r>
          </w:p>
        </w:tc>
        <w:tc>
          <w:tcPr>
            <w:tcW w:w="251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15900.72 </w:t>
            </w:r>
          </w:p>
        </w:tc>
        <w:tc>
          <w:tcPr>
            <w:tcW w:w="17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0.01 </w:t>
            </w:r>
          </w:p>
        </w:tc>
      </w:tr>
      <w:tr>
        <w:tblPrEx>
          <w:tblW w:w="9180" w:type="dxa"/>
          <w:tblInd w:w="0" w:type="dxa"/>
          <w:tblLayout w:type="fixed"/>
          <w:tblCellMar>
            <w:top w:w="0" w:type="dxa"/>
            <w:left w:w="108" w:type="dxa"/>
            <w:bottom w:w="0" w:type="dxa"/>
            <w:right w:w="108" w:type="dxa"/>
          </w:tblCellMar>
        </w:tblPrEx>
        <w:trPr>
          <w:trHeight w:val="318"/>
        </w:trPr>
        <w:tc>
          <w:tcPr>
            <w:tcW w:w="847" w:type="dxa"/>
            <w:shd w:val="clear" w:color="auto" w:fill="auto"/>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1910" w:type="dxa"/>
            <w:shd w:val="clear" w:color="auto" w:fill="auto"/>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131655234.57</w:t>
            </w:r>
          </w:p>
        </w:tc>
        <w:tc>
          <w:tcPr>
            <w:tcW w:w="2203" w:type="dxa"/>
            <w:shd w:val="clear" w:color="auto" w:fill="FFFFFF"/>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8276</w:t>
            </w:r>
          </w:p>
        </w:tc>
        <w:tc>
          <w:tcPr>
            <w:tcW w:w="2519"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15908.08</w:t>
            </w:r>
          </w:p>
        </w:tc>
        <w:tc>
          <w:tcPr>
            <w:tcW w:w="1701"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0.05</w:t>
            </w:r>
          </w:p>
        </w:tc>
      </w:tr>
    </w:tbl>
    <w:p>
      <w:pPr>
        <w:widowControl/>
        <w:spacing w:line="560" w:lineRule="exact"/>
        <w:ind w:firstLine="640" w:firstLineChars="200"/>
        <w:jc w:val="left"/>
        <w:rPr>
          <w:rFonts w:ascii="仿宋_GB2312" w:eastAsia="仿宋_GB2312"/>
          <w:bCs/>
          <w:sz w:val="32"/>
          <w:szCs w:val="32"/>
          <w:highlight w:val="none"/>
        </w:rPr>
      </w:pPr>
      <w:r>
        <w:rPr>
          <w:rFonts w:ascii="仿宋_GB2312" w:eastAsia="仿宋_GB2312" w:hAnsi="仿宋" w:cs="仿宋_GB2312" w:hint="eastAsia"/>
          <w:kern w:val="0"/>
          <w:sz w:val="32"/>
          <w:szCs w:val="32"/>
          <w:highlight w:val="none"/>
        </w:rPr>
        <w:t>经测算小学生均教育事业费</w:t>
      </w:r>
      <w:r>
        <w:rPr>
          <w:rFonts w:ascii="仿宋_GB2312" w:eastAsia="仿宋_GB2312" w:hAnsi="仿宋" w:cs="仿宋_GB2312"/>
          <w:kern w:val="0"/>
          <w:sz w:val="32"/>
          <w:szCs w:val="32"/>
          <w:highlight w:val="none"/>
        </w:rPr>
        <w:t>20</w:t>
      </w:r>
      <w:r>
        <w:rPr>
          <w:rFonts w:ascii="仿宋_GB2312" w:eastAsia="仿宋_GB2312" w:hAnsi="仿宋" w:cs="仿宋_GB2312" w:hint="eastAsia"/>
          <w:kern w:val="0"/>
          <w:sz w:val="32"/>
          <w:szCs w:val="32"/>
          <w:highlight w:val="none"/>
          <w:lang w:val="en-US" w:eastAsia="zh-CN"/>
        </w:rPr>
        <w:t>17</w:t>
      </w:r>
      <w:r>
        <w:rPr>
          <w:rFonts w:ascii="仿宋_GB2312" w:eastAsia="仿宋_GB2312" w:hAnsi="仿宋" w:cs="仿宋_GB2312"/>
          <w:kern w:val="0"/>
          <w:sz w:val="32"/>
          <w:szCs w:val="32"/>
          <w:highlight w:val="none"/>
        </w:rPr>
        <w:t>-20</w:t>
      </w:r>
      <w:r>
        <w:rPr>
          <w:rFonts w:ascii="仿宋_GB2312" w:eastAsia="仿宋_GB2312" w:hAnsi="仿宋" w:cs="仿宋_GB2312" w:hint="eastAsia"/>
          <w:kern w:val="0"/>
          <w:sz w:val="32"/>
          <w:szCs w:val="32"/>
          <w:highlight w:val="none"/>
          <w:lang w:val="en-US" w:eastAsia="zh-CN"/>
        </w:rPr>
        <w:t>20</w:t>
      </w:r>
      <w:r>
        <w:rPr>
          <w:rFonts w:ascii="仿宋_GB2312" w:eastAsia="仿宋_GB2312" w:hAnsi="仿宋" w:cs="仿宋_GB2312" w:hint="eastAsia"/>
          <w:kern w:val="0"/>
          <w:sz w:val="32"/>
          <w:szCs w:val="32"/>
          <w:highlight w:val="none"/>
        </w:rPr>
        <w:t>年连续四年达到逐年增长，均已达标；</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第三个增长：小学生均预算内公用经费逐年增长。</w:t>
      </w:r>
    </w:p>
    <w:tbl>
      <w:tblPr>
        <w:tblStyle w:val="TableNormal"/>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3"/>
        <w:gridCol w:w="1901"/>
        <w:gridCol w:w="2193"/>
        <w:gridCol w:w="2339"/>
        <w:gridCol w:w="1763"/>
      </w:tblGrid>
      <w:tr>
        <w:tblPrEx>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9"/>
        </w:trPr>
        <w:tc>
          <w:tcPr>
            <w:tcW w:w="84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1901"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预算内公用经费</w:t>
            </w:r>
          </w:p>
        </w:tc>
        <w:tc>
          <w:tcPr>
            <w:tcW w:w="219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年平均学生数（人）</w:t>
            </w:r>
          </w:p>
        </w:tc>
        <w:tc>
          <w:tcPr>
            <w:tcW w:w="2339"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生均公用经费（元）</w:t>
            </w:r>
          </w:p>
        </w:tc>
        <w:tc>
          <w:tcPr>
            <w:tcW w:w="176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比上年增长％</w:t>
            </w:r>
          </w:p>
        </w:tc>
      </w:tr>
      <w:tr>
        <w:tblPrEx>
          <w:tblW w:w="9039" w:type="dxa"/>
          <w:tblInd w:w="0" w:type="dxa"/>
          <w:tblLayout w:type="fixed"/>
          <w:tblCellMar>
            <w:top w:w="0" w:type="dxa"/>
            <w:left w:w="108" w:type="dxa"/>
            <w:bottom w:w="0" w:type="dxa"/>
            <w:right w:w="108" w:type="dxa"/>
          </w:tblCellMar>
        </w:tblPrEx>
        <w:trPr>
          <w:trHeight w:val="439"/>
        </w:trPr>
        <w:tc>
          <w:tcPr>
            <w:tcW w:w="843"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2017</w:t>
            </w:r>
          </w:p>
        </w:tc>
        <w:tc>
          <w:tcPr>
            <w:tcW w:w="19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16473102.5</w:t>
            </w:r>
          </w:p>
        </w:tc>
        <w:tc>
          <w:tcPr>
            <w:tcW w:w="21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15847</w:t>
            </w:r>
          </w:p>
        </w:tc>
        <w:tc>
          <w:tcPr>
            <w:tcW w:w="233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916.98 </w:t>
            </w:r>
          </w:p>
        </w:tc>
        <w:tc>
          <w:tcPr>
            <w:tcW w:w="176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8.62 </w:t>
            </w:r>
          </w:p>
        </w:tc>
      </w:tr>
      <w:tr>
        <w:tblPrEx>
          <w:tblW w:w="9039" w:type="dxa"/>
          <w:tblInd w:w="0" w:type="dxa"/>
          <w:tblLayout w:type="fixed"/>
          <w:tblCellMar>
            <w:top w:w="0" w:type="dxa"/>
            <w:left w:w="108" w:type="dxa"/>
            <w:bottom w:w="0" w:type="dxa"/>
            <w:right w:w="108" w:type="dxa"/>
          </w:tblCellMar>
        </w:tblPrEx>
        <w:trPr>
          <w:trHeight w:val="315"/>
        </w:trPr>
        <w:tc>
          <w:tcPr>
            <w:tcW w:w="843"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19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14209826.59</w:t>
            </w:r>
          </w:p>
        </w:tc>
        <w:tc>
          <w:tcPr>
            <w:tcW w:w="21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15494</w:t>
            </w:r>
          </w:p>
        </w:tc>
        <w:tc>
          <w:tcPr>
            <w:tcW w:w="233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917.12 </w:t>
            </w:r>
          </w:p>
        </w:tc>
        <w:tc>
          <w:tcPr>
            <w:tcW w:w="176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0.01 </w:t>
            </w:r>
          </w:p>
        </w:tc>
      </w:tr>
      <w:tr>
        <w:tblPrEx>
          <w:tblW w:w="9039" w:type="dxa"/>
          <w:tblInd w:w="0" w:type="dxa"/>
          <w:tblLayout w:type="fixed"/>
          <w:tblCellMar>
            <w:top w:w="0" w:type="dxa"/>
            <w:left w:w="108" w:type="dxa"/>
            <w:bottom w:w="0" w:type="dxa"/>
            <w:right w:w="108" w:type="dxa"/>
          </w:tblCellMar>
        </w:tblPrEx>
        <w:trPr>
          <w:trHeight w:val="315"/>
        </w:trPr>
        <w:tc>
          <w:tcPr>
            <w:tcW w:w="843"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2019</w:t>
            </w:r>
          </w:p>
        </w:tc>
        <w:tc>
          <w:tcPr>
            <w:tcW w:w="19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13984422.71</w:t>
            </w:r>
          </w:p>
        </w:tc>
        <w:tc>
          <w:tcPr>
            <w:tcW w:w="21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15245</w:t>
            </w:r>
          </w:p>
        </w:tc>
        <w:tc>
          <w:tcPr>
            <w:tcW w:w="233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917.31 </w:t>
            </w:r>
          </w:p>
        </w:tc>
        <w:tc>
          <w:tcPr>
            <w:tcW w:w="176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0.02 </w:t>
            </w:r>
          </w:p>
        </w:tc>
      </w:tr>
      <w:tr>
        <w:tblPrEx>
          <w:tblW w:w="9039" w:type="dxa"/>
          <w:tblInd w:w="0" w:type="dxa"/>
          <w:tblLayout w:type="fixed"/>
          <w:tblCellMar>
            <w:top w:w="0" w:type="dxa"/>
            <w:left w:w="108" w:type="dxa"/>
            <w:bottom w:w="0" w:type="dxa"/>
            <w:right w:w="108" w:type="dxa"/>
          </w:tblCellMar>
        </w:tblPrEx>
        <w:trPr>
          <w:trHeight w:val="315"/>
        </w:trPr>
        <w:tc>
          <w:tcPr>
            <w:tcW w:w="843" w:type="dxa"/>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1901"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13719477.99</w:t>
            </w:r>
          </w:p>
        </w:tc>
        <w:tc>
          <w:tcPr>
            <w:tcW w:w="2193"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14915</w:t>
            </w:r>
          </w:p>
        </w:tc>
        <w:tc>
          <w:tcPr>
            <w:tcW w:w="2339"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919.84</w:t>
            </w:r>
          </w:p>
        </w:tc>
        <w:tc>
          <w:tcPr>
            <w:tcW w:w="1763"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0.28</w:t>
            </w:r>
          </w:p>
        </w:tc>
      </w:tr>
    </w:tbl>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Ansi="宋体" w:cs="仿宋_GB2312" w:hint="eastAsia"/>
          <w:kern w:val="0"/>
          <w:sz w:val="32"/>
          <w:szCs w:val="32"/>
          <w:highlight w:val="none"/>
        </w:rPr>
        <w:t>经测算初中生均公用经费</w:t>
      </w:r>
      <w:r>
        <w:rPr>
          <w:rFonts w:ascii="仿宋_GB2312" w:eastAsia="仿宋_GB2312" w:hAnsi="宋体" w:cs="仿宋_GB2312"/>
          <w:kern w:val="0"/>
          <w:sz w:val="32"/>
          <w:szCs w:val="32"/>
          <w:highlight w:val="none"/>
        </w:rPr>
        <w:t>201</w:t>
      </w:r>
      <w:r>
        <w:rPr>
          <w:rFonts w:ascii="仿宋_GB2312" w:eastAsia="仿宋_GB2312" w:hAnsi="宋体" w:cs="仿宋_GB2312" w:hint="eastAsia"/>
          <w:kern w:val="0"/>
          <w:sz w:val="32"/>
          <w:szCs w:val="32"/>
          <w:highlight w:val="none"/>
          <w:lang w:val="en-US" w:eastAsia="zh-CN"/>
        </w:rPr>
        <w:t>7</w:t>
      </w:r>
      <w:r>
        <w:rPr>
          <w:rFonts w:ascii="仿宋_GB2312" w:eastAsia="仿宋_GB2312" w:hAnsi="宋体" w:cs="仿宋_GB2312"/>
          <w:kern w:val="0"/>
          <w:sz w:val="32"/>
          <w:szCs w:val="32"/>
          <w:highlight w:val="none"/>
        </w:rPr>
        <w:t>-20</w:t>
      </w:r>
      <w:r>
        <w:rPr>
          <w:rFonts w:ascii="仿宋_GB2312" w:eastAsia="仿宋_GB2312" w:hAnsi="宋体" w:cs="仿宋_GB2312" w:hint="eastAsia"/>
          <w:kern w:val="0"/>
          <w:sz w:val="32"/>
          <w:szCs w:val="32"/>
          <w:highlight w:val="none"/>
          <w:lang w:val="en-US" w:eastAsia="zh-CN"/>
        </w:rPr>
        <w:t>20</w:t>
      </w:r>
      <w:r>
        <w:rPr>
          <w:rFonts w:ascii="仿宋_GB2312" w:eastAsia="仿宋_GB2312" w:hAnsi="宋体" w:cs="仿宋_GB2312" w:hint="eastAsia"/>
          <w:kern w:val="0"/>
          <w:sz w:val="32"/>
          <w:szCs w:val="32"/>
          <w:highlight w:val="none"/>
        </w:rPr>
        <w:t>年连续四年均达到逐年增长；</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初中生均预算内公用经费逐年增长。</w:t>
      </w:r>
    </w:p>
    <w:tbl>
      <w:tblPr>
        <w:tblStyle w:val="TableNormal"/>
        <w:tblW w:w="89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5"/>
        <w:gridCol w:w="2317"/>
        <w:gridCol w:w="2071"/>
        <w:gridCol w:w="2129"/>
        <w:gridCol w:w="1593"/>
      </w:tblGrid>
      <w:tr>
        <w:tblPrEx>
          <w:tblW w:w="89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2"/>
        </w:trPr>
        <w:tc>
          <w:tcPr>
            <w:tcW w:w="835"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2317"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预算内公用经费（元）</w:t>
            </w:r>
          </w:p>
        </w:tc>
        <w:tc>
          <w:tcPr>
            <w:tcW w:w="2071"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年平均学生数（人）</w:t>
            </w:r>
          </w:p>
        </w:tc>
        <w:tc>
          <w:tcPr>
            <w:tcW w:w="2129"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生均公用经费（元）</w:t>
            </w:r>
          </w:p>
        </w:tc>
        <w:tc>
          <w:tcPr>
            <w:tcW w:w="159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比上年增长％</w:t>
            </w:r>
          </w:p>
        </w:tc>
      </w:tr>
      <w:tr>
        <w:tblPrEx>
          <w:tblW w:w="8945" w:type="dxa"/>
          <w:tblInd w:w="0" w:type="dxa"/>
          <w:tblLayout w:type="fixed"/>
          <w:tblCellMar>
            <w:top w:w="0" w:type="dxa"/>
            <w:left w:w="108" w:type="dxa"/>
            <w:bottom w:w="0" w:type="dxa"/>
            <w:right w:w="108" w:type="dxa"/>
          </w:tblCellMar>
        </w:tblPrEx>
        <w:trPr>
          <w:trHeight w:val="315"/>
        </w:trPr>
        <w:tc>
          <w:tcPr>
            <w:tcW w:w="835"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2017</w:t>
            </w:r>
          </w:p>
        </w:tc>
        <w:tc>
          <w:tcPr>
            <w:tcW w:w="2317"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9300152.69</w:t>
            </w:r>
          </w:p>
        </w:tc>
        <w:tc>
          <w:tcPr>
            <w:tcW w:w="207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7592</w:t>
            </w:r>
          </w:p>
        </w:tc>
        <w:tc>
          <w:tcPr>
            <w:tcW w:w="212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1164.22 </w:t>
            </w:r>
          </w:p>
        </w:tc>
        <w:tc>
          <w:tcPr>
            <w:tcW w:w="15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0.12 </w:t>
            </w:r>
          </w:p>
        </w:tc>
      </w:tr>
      <w:tr>
        <w:tblPrEx>
          <w:tblW w:w="8945" w:type="dxa"/>
          <w:tblInd w:w="0" w:type="dxa"/>
          <w:tblLayout w:type="fixed"/>
          <w:tblCellMar>
            <w:top w:w="0" w:type="dxa"/>
            <w:left w:w="108" w:type="dxa"/>
            <w:bottom w:w="0" w:type="dxa"/>
            <w:right w:w="108" w:type="dxa"/>
          </w:tblCellMar>
        </w:tblPrEx>
        <w:trPr>
          <w:trHeight w:val="315"/>
        </w:trPr>
        <w:tc>
          <w:tcPr>
            <w:tcW w:w="835"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2317"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12290392.8</w:t>
            </w:r>
          </w:p>
        </w:tc>
        <w:tc>
          <w:tcPr>
            <w:tcW w:w="207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7904</w:t>
            </w:r>
          </w:p>
        </w:tc>
        <w:tc>
          <w:tcPr>
            <w:tcW w:w="212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1165.18 </w:t>
            </w:r>
          </w:p>
        </w:tc>
        <w:tc>
          <w:tcPr>
            <w:tcW w:w="15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0.08 </w:t>
            </w:r>
          </w:p>
        </w:tc>
      </w:tr>
      <w:tr>
        <w:tblPrEx>
          <w:tblW w:w="8945" w:type="dxa"/>
          <w:tblInd w:w="0" w:type="dxa"/>
          <w:tblLayout w:type="fixed"/>
          <w:tblCellMar>
            <w:top w:w="0" w:type="dxa"/>
            <w:left w:w="108" w:type="dxa"/>
            <w:bottom w:w="0" w:type="dxa"/>
            <w:right w:w="108" w:type="dxa"/>
          </w:tblCellMar>
        </w:tblPrEx>
        <w:trPr>
          <w:trHeight w:val="315"/>
        </w:trPr>
        <w:tc>
          <w:tcPr>
            <w:tcW w:w="835"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2019</w:t>
            </w:r>
          </w:p>
        </w:tc>
        <w:tc>
          <w:tcPr>
            <w:tcW w:w="2317"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9513319.67</w:t>
            </w:r>
          </w:p>
        </w:tc>
        <w:tc>
          <w:tcPr>
            <w:tcW w:w="207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8149</w:t>
            </w:r>
          </w:p>
        </w:tc>
        <w:tc>
          <w:tcPr>
            <w:tcW w:w="212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1167.42 </w:t>
            </w:r>
          </w:p>
        </w:tc>
        <w:tc>
          <w:tcPr>
            <w:tcW w:w="15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0.19 </w:t>
            </w:r>
          </w:p>
        </w:tc>
      </w:tr>
      <w:tr>
        <w:tblPrEx>
          <w:tblW w:w="8945" w:type="dxa"/>
          <w:tblInd w:w="0" w:type="dxa"/>
          <w:tblLayout w:type="fixed"/>
          <w:tblCellMar>
            <w:top w:w="0" w:type="dxa"/>
            <w:left w:w="108" w:type="dxa"/>
            <w:bottom w:w="0" w:type="dxa"/>
            <w:right w:w="108" w:type="dxa"/>
          </w:tblCellMar>
        </w:tblPrEx>
        <w:trPr>
          <w:trHeight w:val="315"/>
        </w:trPr>
        <w:tc>
          <w:tcPr>
            <w:tcW w:w="835" w:type="dxa"/>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2317"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9663286.44</w:t>
            </w:r>
          </w:p>
        </w:tc>
        <w:tc>
          <w:tcPr>
            <w:tcW w:w="2071"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8276</w:t>
            </w:r>
          </w:p>
        </w:tc>
        <w:tc>
          <w:tcPr>
            <w:tcW w:w="2129"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1167.63</w:t>
            </w:r>
          </w:p>
        </w:tc>
        <w:tc>
          <w:tcPr>
            <w:tcW w:w="1593"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0.02</w:t>
            </w:r>
          </w:p>
        </w:tc>
      </w:tr>
    </w:tbl>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Ansi="宋体" w:cs="仿宋_GB2312" w:hint="eastAsia"/>
          <w:kern w:val="0"/>
          <w:sz w:val="32"/>
          <w:szCs w:val="32"/>
          <w:highlight w:val="none"/>
        </w:rPr>
        <w:t>经测算初中生均公用经费</w:t>
      </w:r>
      <w:r>
        <w:rPr>
          <w:rFonts w:ascii="仿宋_GB2312" w:eastAsia="仿宋_GB2312" w:hAnsi="宋体" w:cs="仿宋_GB2312"/>
          <w:kern w:val="0"/>
          <w:sz w:val="32"/>
          <w:szCs w:val="32"/>
          <w:highlight w:val="none"/>
        </w:rPr>
        <w:t>201</w:t>
      </w:r>
      <w:r>
        <w:rPr>
          <w:rFonts w:ascii="仿宋_GB2312" w:eastAsia="仿宋_GB2312" w:hAnsi="宋体" w:cs="仿宋_GB2312" w:hint="eastAsia"/>
          <w:kern w:val="0"/>
          <w:sz w:val="32"/>
          <w:szCs w:val="32"/>
          <w:highlight w:val="none"/>
          <w:lang w:val="en-US" w:eastAsia="zh-CN"/>
        </w:rPr>
        <w:t>7</w:t>
      </w:r>
      <w:r>
        <w:rPr>
          <w:rFonts w:ascii="仿宋_GB2312" w:eastAsia="仿宋_GB2312" w:hAnsi="宋体" w:cs="仿宋_GB2312"/>
          <w:kern w:val="0"/>
          <w:sz w:val="32"/>
          <w:szCs w:val="32"/>
          <w:highlight w:val="none"/>
        </w:rPr>
        <w:t>-20</w:t>
      </w:r>
      <w:r>
        <w:rPr>
          <w:rFonts w:ascii="仿宋_GB2312" w:eastAsia="仿宋_GB2312" w:hAnsi="宋体" w:cs="仿宋_GB2312" w:hint="eastAsia"/>
          <w:kern w:val="0"/>
          <w:sz w:val="32"/>
          <w:szCs w:val="32"/>
          <w:highlight w:val="none"/>
          <w:lang w:val="en-US" w:eastAsia="zh-CN"/>
        </w:rPr>
        <w:t>20</w:t>
      </w:r>
      <w:r>
        <w:rPr>
          <w:rFonts w:ascii="仿宋_GB2312" w:eastAsia="仿宋_GB2312" w:hAnsi="宋体" w:cs="仿宋_GB2312" w:hint="eastAsia"/>
          <w:kern w:val="0"/>
          <w:sz w:val="32"/>
          <w:szCs w:val="32"/>
          <w:highlight w:val="none"/>
        </w:rPr>
        <w:t>年连续四年均达到逐年增长。</w:t>
      </w:r>
    </w:p>
    <w:p>
      <w:pPr>
        <w:adjustRightInd w:val="0"/>
        <w:snapToGri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“两个比例”</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财政支出总额中教育经费所占比例逐步提高。</w:t>
      </w:r>
    </w:p>
    <w:tbl>
      <w:tblPr>
        <w:tblStyle w:val="TableNormal"/>
        <w:tblW w:w="89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33"/>
        <w:gridCol w:w="3321"/>
        <w:gridCol w:w="2849"/>
        <w:gridCol w:w="1763"/>
      </w:tblGrid>
      <w:tr>
        <w:tblPrEx>
          <w:tblW w:w="89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1"/>
        </w:trPr>
        <w:tc>
          <w:tcPr>
            <w:tcW w:w="103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3321"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预算内教育拨款（万元）</w:t>
            </w:r>
          </w:p>
        </w:tc>
        <w:tc>
          <w:tcPr>
            <w:tcW w:w="2849"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公共财政支出（万元）</w:t>
            </w:r>
          </w:p>
        </w:tc>
        <w:tc>
          <w:tcPr>
            <w:tcW w:w="176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所占比例％</w:t>
            </w:r>
          </w:p>
        </w:tc>
      </w:tr>
      <w:tr>
        <w:tblPrEx>
          <w:tblW w:w="8966" w:type="dxa"/>
          <w:tblInd w:w="0" w:type="dxa"/>
          <w:tblLayout w:type="fixed"/>
          <w:tblCellMar>
            <w:top w:w="0" w:type="dxa"/>
            <w:left w:w="108" w:type="dxa"/>
            <w:bottom w:w="0" w:type="dxa"/>
            <w:right w:w="108" w:type="dxa"/>
          </w:tblCellMar>
        </w:tblPrEx>
        <w:trPr>
          <w:trHeight w:val="565"/>
        </w:trPr>
        <w:tc>
          <w:tcPr>
            <w:tcW w:w="1033"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2017</w:t>
            </w:r>
          </w:p>
        </w:tc>
        <w:tc>
          <w:tcPr>
            <w:tcW w:w="332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49426</w:t>
            </w:r>
          </w:p>
        </w:tc>
        <w:tc>
          <w:tcPr>
            <w:tcW w:w="284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347115</w:t>
            </w:r>
          </w:p>
        </w:tc>
        <w:tc>
          <w:tcPr>
            <w:tcW w:w="176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14.24</w:t>
            </w:r>
          </w:p>
        </w:tc>
      </w:tr>
      <w:tr>
        <w:tblPrEx>
          <w:tblW w:w="8966" w:type="dxa"/>
          <w:tblInd w:w="0" w:type="dxa"/>
          <w:tblLayout w:type="fixed"/>
          <w:tblCellMar>
            <w:top w:w="0" w:type="dxa"/>
            <w:left w:w="108" w:type="dxa"/>
            <w:bottom w:w="0" w:type="dxa"/>
            <w:right w:w="108" w:type="dxa"/>
          </w:tblCellMar>
        </w:tblPrEx>
        <w:trPr>
          <w:trHeight w:val="565"/>
        </w:trPr>
        <w:tc>
          <w:tcPr>
            <w:tcW w:w="1033"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332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57342</w:t>
            </w:r>
          </w:p>
        </w:tc>
        <w:tc>
          <w:tcPr>
            <w:tcW w:w="284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328138</w:t>
            </w:r>
          </w:p>
        </w:tc>
        <w:tc>
          <w:tcPr>
            <w:tcW w:w="176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17.47</w:t>
            </w:r>
          </w:p>
        </w:tc>
      </w:tr>
      <w:tr>
        <w:tblPrEx>
          <w:tblW w:w="8966" w:type="dxa"/>
          <w:tblInd w:w="0" w:type="dxa"/>
          <w:tblLayout w:type="fixed"/>
          <w:tblCellMar>
            <w:top w:w="0" w:type="dxa"/>
            <w:left w:w="108" w:type="dxa"/>
            <w:bottom w:w="0" w:type="dxa"/>
            <w:right w:w="108" w:type="dxa"/>
          </w:tblCellMar>
        </w:tblPrEx>
        <w:trPr>
          <w:trHeight w:val="565"/>
        </w:trPr>
        <w:tc>
          <w:tcPr>
            <w:tcW w:w="1033"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2019</w:t>
            </w:r>
          </w:p>
        </w:tc>
        <w:tc>
          <w:tcPr>
            <w:tcW w:w="332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57349</w:t>
            </w:r>
          </w:p>
        </w:tc>
        <w:tc>
          <w:tcPr>
            <w:tcW w:w="2849"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320143</w:t>
            </w:r>
          </w:p>
        </w:tc>
        <w:tc>
          <w:tcPr>
            <w:tcW w:w="176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17.91</w:t>
            </w:r>
          </w:p>
        </w:tc>
      </w:tr>
      <w:tr>
        <w:tblPrEx>
          <w:tblW w:w="8966" w:type="dxa"/>
          <w:tblInd w:w="0" w:type="dxa"/>
          <w:tblLayout w:type="fixed"/>
          <w:tblCellMar>
            <w:top w:w="0" w:type="dxa"/>
            <w:left w:w="108" w:type="dxa"/>
            <w:bottom w:w="0" w:type="dxa"/>
            <w:right w:w="108" w:type="dxa"/>
          </w:tblCellMar>
        </w:tblPrEx>
        <w:trPr>
          <w:trHeight w:val="579"/>
        </w:trPr>
        <w:tc>
          <w:tcPr>
            <w:tcW w:w="1033" w:type="dxa"/>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3321"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57350</w:t>
            </w:r>
          </w:p>
        </w:tc>
        <w:tc>
          <w:tcPr>
            <w:tcW w:w="2849"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288570</w:t>
            </w:r>
          </w:p>
        </w:tc>
        <w:tc>
          <w:tcPr>
            <w:tcW w:w="1763"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19.87</w:t>
            </w:r>
          </w:p>
        </w:tc>
      </w:tr>
    </w:tbl>
    <w:p>
      <w:pPr>
        <w:widowControl/>
        <w:spacing w:line="560" w:lineRule="exact"/>
        <w:ind w:firstLine="640" w:firstLineChars="200"/>
        <w:jc w:val="left"/>
        <w:rPr>
          <w:rFonts w:ascii="仿宋_GB2312" w:eastAsia="仿宋_GB2312"/>
          <w:bCs/>
          <w:sz w:val="32"/>
          <w:szCs w:val="32"/>
          <w:highlight w:val="none"/>
        </w:rPr>
      </w:pPr>
      <w:r>
        <w:rPr>
          <w:rFonts w:ascii="仿宋_GB2312" w:eastAsia="仿宋_GB2312" w:hAnsi="宋体" w:cs="仿宋_GB2312" w:hint="eastAsia"/>
          <w:sz w:val="32"/>
          <w:szCs w:val="32"/>
          <w:highlight w:val="none"/>
        </w:rPr>
        <w:t>经测算预算内教育拨款占公共财政支出比例：20</w:t>
      </w:r>
      <w:r>
        <w:rPr>
          <w:rFonts w:ascii="仿宋_GB2312" w:eastAsia="仿宋_GB2312" w:hAnsi="宋体" w:cs="仿宋_GB2312" w:hint="eastAsia"/>
          <w:sz w:val="32"/>
          <w:szCs w:val="32"/>
          <w:highlight w:val="none"/>
          <w:lang w:val="en-US" w:eastAsia="zh-CN"/>
        </w:rPr>
        <w:t>17</w:t>
      </w:r>
      <w:r>
        <w:rPr>
          <w:rFonts w:ascii="仿宋_GB2312" w:eastAsia="仿宋_GB2312" w:hAnsi="宋体" w:cs="仿宋_GB2312" w:hint="eastAsia"/>
          <w:sz w:val="32"/>
          <w:szCs w:val="32"/>
          <w:highlight w:val="none"/>
        </w:rPr>
        <w:t>-20</w:t>
      </w:r>
      <w:r>
        <w:rPr>
          <w:rFonts w:ascii="仿宋_GB2312" w:eastAsia="仿宋_GB2312" w:hAnsi="宋体" w:cs="仿宋_GB2312" w:hint="eastAsia"/>
          <w:sz w:val="32"/>
          <w:szCs w:val="32"/>
          <w:highlight w:val="none"/>
          <w:lang w:val="en-US" w:eastAsia="zh-CN"/>
        </w:rPr>
        <w:t>20</w:t>
      </w:r>
      <w:r>
        <w:rPr>
          <w:rFonts w:ascii="仿宋_GB2312" w:eastAsia="仿宋_GB2312" w:hAnsi="宋体" w:cs="仿宋_GB2312" w:hint="eastAsia"/>
          <w:sz w:val="32"/>
          <w:szCs w:val="32"/>
          <w:highlight w:val="none"/>
        </w:rPr>
        <w:t>年均已达标；</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国家财政性教育经费支出占国民生产总值的比例逐步提高。</w:t>
      </w:r>
    </w:p>
    <w:tbl>
      <w:tblPr>
        <w:tblStyle w:val="TableNormal"/>
        <w:tblW w:w="88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7"/>
        <w:gridCol w:w="3686"/>
        <w:gridCol w:w="2693"/>
        <w:gridCol w:w="1701"/>
      </w:tblGrid>
      <w:tr>
        <w:tblPrEx>
          <w:tblW w:w="88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99"/>
        </w:trPr>
        <w:tc>
          <w:tcPr>
            <w:tcW w:w="817"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3686"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国家财政性教育经费支出（万元）</w:t>
            </w:r>
          </w:p>
        </w:tc>
        <w:tc>
          <w:tcPr>
            <w:tcW w:w="269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国内生产总值（万元）</w:t>
            </w:r>
          </w:p>
        </w:tc>
        <w:tc>
          <w:tcPr>
            <w:tcW w:w="1701"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所占比例％</w:t>
            </w:r>
          </w:p>
        </w:tc>
      </w:tr>
      <w:tr>
        <w:tblPrEx>
          <w:tblW w:w="8897" w:type="dxa"/>
          <w:tblInd w:w="0" w:type="dxa"/>
          <w:tblLayout w:type="fixed"/>
          <w:tblCellMar>
            <w:top w:w="0" w:type="dxa"/>
            <w:left w:w="108" w:type="dxa"/>
            <w:bottom w:w="0" w:type="dxa"/>
            <w:right w:w="108" w:type="dxa"/>
          </w:tblCellMar>
        </w:tblPrEx>
        <w:trPr>
          <w:trHeight w:val="318"/>
        </w:trPr>
        <w:tc>
          <w:tcPr>
            <w:tcW w:w="817" w:type="dxa"/>
            <w:vAlign w:val="center"/>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2017</w:t>
            </w:r>
          </w:p>
        </w:tc>
        <w:tc>
          <w:tcPr>
            <w:tcW w:w="3686"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60452</w:t>
            </w:r>
          </w:p>
        </w:tc>
        <w:tc>
          <w:tcPr>
            <w:tcW w:w="26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1300000</w:t>
            </w:r>
          </w:p>
        </w:tc>
        <w:tc>
          <w:tcPr>
            <w:tcW w:w="17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4.65 </w:t>
            </w:r>
          </w:p>
        </w:tc>
      </w:tr>
      <w:tr>
        <w:tblPrEx>
          <w:tblW w:w="8897" w:type="dxa"/>
          <w:tblInd w:w="0" w:type="dxa"/>
          <w:tblLayout w:type="fixed"/>
          <w:tblCellMar>
            <w:top w:w="0" w:type="dxa"/>
            <w:left w:w="108" w:type="dxa"/>
            <w:bottom w:w="0" w:type="dxa"/>
            <w:right w:w="108" w:type="dxa"/>
          </w:tblCellMar>
        </w:tblPrEx>
        <w:trPr>
          <w:trHeight w:val="318"/>
        </w:trPr>
        <w:tc>
          <w:tcPr>
            <w:tcW w:w="817" w:type="dxa"/>
            <w:vAlign w:val="center"/>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3686"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57237</w:t>
            </w:r>
          </w:p>
        </w:tc>
        <w:tc>
          <w:tcPr>
            <w:tcW w:w="26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2004000</w:t>
            </w:r>
          </w:p>
        </w:tc>
        <w:tc>
          <w:tcPr>
            <w:tcW w:w="17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2.86 </w:t>
            </w:r>
          </w:p>
        </w:tc>
      </w:tr>
      <w:tr>
        <w:tblPrEx>
          <w:tblW w:w="8897" w:type="dxa"/>
          <w:tblInd w:w="0" w:type="dxa"/>
          <w:tblLayout w:type="fixed"/>
          <w:tblCellMar>
            <w:top w:w="0" w:type="dxa"/>
            <w:left w:w="108" w:type="dxa"/>
            <w:bottom w:w="0" w:type="dxa"/>
            <w:right w:w="108" w:type="dxa"/>
          </w:tblCellMar>
        </w:tblPrEx>
        <w:trPr>
          <w:trHeight w:val="318"/>
        </w:trPr>
        <w:tc>
          <w:tcPr>
            <w:tcW w:w="817"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2019</w:t>
            </w:r>
          </w:p>
        </w:tc>
        <w:tc>
          <w:tcPr>
            <w:tcW w:w="3686"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52209</w:t>
            </w:r>
          </w:p>
        </w:tc>
        <w:tc>
          <w:tcPr>
            <w:tcW w:w="26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2051000</w:t>
            </w:r>
          </w:p>
        </w:tc>
        <w:tc>
          <w:tcPr>
            <w:tcW w:w="1701"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2.55 </w:t>
            </w:r>
          </w:p>
        </w:tc>
      </w:tr>
      <w:tr>
        <w:tblPrEx>
          <w:tblW w:w="8897" w:type="dxa"/>
          <w:tblInd w:w="0" w:type="dxa"/>
          <w:tblLayout w:type="fixed"/>
          <w:tblCellMar>
            <w:top w:w="0" w:type="dxa"/>
            <w:left w:w="108" w:type="dxa"/>
            <w:bottom w:w="0" w:type="dxa"/>
            <w:right w:w="108" w:type="dxa"/>
          </w:tblCellMar>
        </w:tblPrEx>
        <w:trPr>
          <w:trHeight w:val="318"/>
        </w:trPr>
        <w:tc>
          <w:tcPr>
            <w:tcW w:w="817" w:type="dxa"/>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3686"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60626</w:t>
            </w:r>
          </w:p>
        </w:tc>
        <w:tc>
          <w:tcPr>
            <w:tcW w:w="2693"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2141824</w:t>
            </w:r>
          </w:p>
        </w:tc>
        <w:tc>
          <w:tcPr>
            <w:tcW w:w="1701"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2.83</w:t>
            </w:r>
          </w:p>
        </w:tc>
      </w:tr>
    </w:tbl>
    <w:p>
      <w:pPr>
        <w:adjustRightInd w:val="0"/>
        <w:snapToGrid w:val="0"/>
        <w:spacing w:line="560" w:lineRule="exact"/>
        <w:rPr>
          <w:rFonts w:ascii="仿宋_GB2312" w:eastAsia="仿宋_GB2312"/>
          <w:bCs/>
          <w:sz w:val="32"/>
          <w:szCs w:val="32"/>
          <w:highlight w:val="none"/>
        </w:rPr>
      </w:pPr>
      <w:r>
        <w:rPr>
          <w:rFonts w:hint="eastAsia"/>
          <w:highlight w:val="none"/>
        </w:rPr>
        <w:t xml:space="preserve">      </w:t>
      </w:r>
      <w:r>
        <w:rPr>
          <w:rFonts w:ascii="仿宋_GB2312" w:eastAsia="仿宋_GB2312"/>
          <w:bCs/>
          <w:sz w:val="32"/>
          <w:szCs w:val="32"/>
          <w:highlight w:val="none"/>
        </w:rPr>
        <w:t>说明：</w:t>
      </w:r>
      <w:r>
        <w:rPr>
          <w:rFonts w:ascii="仿宋_GB2312" w:eastAsia="仿宋_GB2312" w:hint="eastAsia"/>
          <w:bCs/>
          <w:sz w:val="32"/>
          <w:szCs w:val="32"/>
          <w:highlight w:val="none"/>
        </w:rPr>
        <w:t>乌苏市国民生产总值从2018年开始包含六个生产建设兵团的国民生产总值，但本市教育经费的投入不包含六个生产建设兵团教育经费的投入</w:t>
      </w:r>
      <w:r>
        <w:rPr>
          <w:rFonts w:ascii="仿宋_GB2312" w:eastAsia="仿宋_GB2312"/>
          <w:bCs/>
          <w:sz w:val="32"/>
          <w:szCs w:val="32"/>
          <w:highlight w:val="none"/>
        </w:rPr>
        <w:t>。</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bCs/>
          <w:sz w:val="32"/>
          <w:szCs w:val="32"/>
          <w:highlight w:val="none"/>
        </w:rPr>
        <w:t>自查自评得</w:t>
      </w:r>
      <w:r>
        <w:rPr>
          <w:rFonts w:ascii="仿宋_GB2312" w:eastAsia="仿宋_GB2312" w:hint="eastAsia"/>
          <w:bCs/>
          <w:sz w:val="32"/>
          <w:szCs w:val="32"/>
          <w:highlight w:val="none"/>
        </w:rPr>
        <w:t>40</w:t>
      </w:r>
      <w:r>
        <w:rPr>
          <w:rFonts w:ascii="仿宋_GB2312" w:eastAsia="仿宋_GB2312"/>
          <w:bCs/>
          <w:sz w:val="32"/>
          <w:szCs w:val="32"/>
          <w:highlight w:val="none"/>
        </w:rPr>
        <w:t>分，</w:t>
      </w:r>
      <w:r>
        <w:rPr>
          <w:rFonts w:ascii="仿宋_GB2312" w:eastAsia="仿宋_GB2312" w:hint="eastAsia"/>
          <w:kern w:val="0"/>
          <w:sz w:val="32"/>
          <w:szCs w:val="32"/>
          <w:highlight w:val="none"/>
        </w:rPr>
        <w:t>此项比自治区义务教育均衡发展验收得分有所提高。</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A1-B3-*C7 转移支付（赋分10分  自评分10分） </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评估标准：</w:t>
      </w:r>
      <w:r>
        <w:rPr>
          <w:rFonts w:ascii="仿宋_GB2312" w:eastAsia="仿宋_GB2312"/>
          <w:bCs/>
          <w:sz w:val="32"/>
          <w:szCs w:val="32"/>
          <w:highlight w:val="none"/>
        </w:rPr>
        <w:t>农村税费改革转移支付按比例用于义务教育。</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农村税费改革转移支付按比例用于教育得10 分。若有一年有一项不符合要求，按比例分项扣分。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bCs/>
          <w:sz w:val="32"/>
          <w:szCs w:val="32"/>
          <w:highlight w:val="none"/>
        </w:rPr>
      </w:pPr>
      <w:r>
        <w:rPr>
          <w:rFonts w:ascii="仿宋_GB2312" w:eastAsia="仿宋_GB2312" w:hAnsi="仿宋" w:cs="仿宋_GB2312" w:hint="eastAsia"/>
          <w:kern w:val="0"/>
          <w:sz w:val="32"/>
          <w:szCs w:val="32"/>
          <w:highlight w:val="none"/>
        </w:rPr>
        <w:t>农村税费改革转移支付足额拨付，</w:t>
      </w:r>
      <w:r>
        <w:rPr>
          <w:rFonts w:ascii="仿宋_GB2312" w:eastAsia="仿宋_GB2312"/>
          <w:bCs/>
          <w:sz w:val="32"/>
          <w:szCs w:val="32"/>
          <w:highlight w:val="none"/>
        </w:rPr>
        <w:t>达到自治区要求，并全额用于教育。</w:t>
      </w:r>
    </w:p>
    <w:tbl>
      <w:tblPr>
        <w:tblStyle w:val="TableNormal"/>
        <w:tblpPr w:leftFromText="180" w:rightFromText="180" w:vertAnchor="text" w:horzAnchor="margin" w:tblpX="108" w:tblpY="136"/>
        <w:tblOverlap w:val="never"/>
        <w:tblW w:w="878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9"/>
        <w:gridCol w:w="3022"/>
        <w:gridCol w:w="2775"/>
        <w:gridCol w:w="2033"/>
      </w:tblGrid>
      <w:tr>
        <w:tblPrEx>
          <w:tblW w:w="878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959"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3022"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总额（万元）</w:t>
            </w:r>
          </w:p>
        </w:tc>
        <w:tc>
          <w:tcPr>
            <w:tcW w:w="2775"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用于教育（万元）</w:t>
            </w:r>
          </w:p>
        </w:tc>
        <w:tc>
          <w:tcPr>
            <w:tcW w:w="203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占总额的％</w:t>
            </w:r>
          </w:p>
        </w:tc>
      </w:tr>
      <w:tr>
        <w:tblPrEx>
          <w:tblW w:w="8789" w:type="dxa"/>
          <w:tblInd w:w="0" w:type="dxa"/>
          <w:tblLayout w:type="fixed"/>
          <w:tblCellMar>
            <w:top w:w="0" w:type="dxa"/>
            <w:left w:w="108" w:type="dxa"/>
            <w:bottom w:w="0" w:type="dxa"/>
            <w:right w:w="108" w:type="dxa"/>
          </w:tblCellMar>
        </w:tblPrEx>
        <w:trPr>
          <w:trHeight w:val="312"/>
        </w:trPr>
        <w:tc>
          <w:tcPr>
            <w:tcW w:w="959"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2017</w:t>
            </w:r>
          </w:p>
        </w:tc>
        <w:tc>
          <w:tcPr>
            <w:tcW w:w="3022"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840</w:t>
            </w:r>
          </w:p>
        </w:tc>
        <w:tc>
          <w:tcPr>
            <w:tcW w:w="2775"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324</w:t>
            </w:r>
          </w:p>
        </w:tc>
        <w:tc>
          <w:tcPr>
            <w:tcW w:w="203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38.57 </w:t>
            </w:r>
          </w:p>
        </w:tc>
      </w:tr>
      <w:tr>
        <w:tblPrEx>
          <w:tblW w:w="8789" w:type="dxa"/>
          <w:tblInd w:w="0" w:type="dxa"/>
          <w:tblLayout w:type="fixed"/>
          <w:tblCellMar>
            <w:top w:w="0" w:type="dxa"/>
            <w:left w:w="108" w:type="dxa"/>
            <w:bottom w:w="0" w:type="dxa"/>
            <w:right w:w="108" w:type="dxa"/>
          </w:tblCellMar>
        </w:tblPrEx>
        <w:trPr>
          <w:trHeight w:val="312"/>
        </w:trPr>
        <w:tc>
          <w:tcPr>
            <w:tcW w:w="959"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3022"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840</w:t>
            </w:r>
          </w:p>
        </w:tc>
        <w:tc>
          <w:tcPr>
            <w:tcW w:w="2775"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283</w:t>
            </w:r>
          </w:p>
        </w:tc>
        <w:tc>
          <w:tcPr>
            <w:tcW w:w="203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33.69 </w:t>
            </w:r>
          </w:p>
        </w:tc>
      </w:tr>
      <w:tr>
        <w:tblPrEx>
          <w:tblW w:w="8789" w:type="dxa"/>
          <w:tblInd w:w="0" w:type="dxa"/>
          <w:tblLayout w:type="fixed"/>
          <w:tblCellMar>
            <w:top w:w="0" w:type="dxa"/>
            <w:left w:w="108" w:type="dxa"/>
            <w:bottom w:w="0" w:type="dxa"/>
            <w:right w:w="108" w:type="dxa"/>
          </w:tblCellMar>
        </w:tblPrEx>
        <w:trPr>
          <w:trHeight w:val="312"/>
        </w:trPr>
        <w:tc>
          <w:tcPr>
            <w:tcW w:w="959"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2019</w:t>
            </w:r>
          </w:p>
        </w:tc>
        <w:tc>
          <w:tcPr>
            <w:tcW w:w="3022"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840</w:t>
            </w:r>
          </w:p>
        </w:tc>
        <w:tc>
          <w:tcPr>
            <w:tcW w:w="2775"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260</w:t>
            </w:r>
          </w:p>
        </w:tc>
        <w:tc>
          <w:tcPr>
            <w:tcW w:w="203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 xml:space="preserve">30.95 </w:t>
            </w:r>
          </w:p>
        </w:tc>
      </w:tr>
      <w:tr>
        <w:tblPrEx>
          <w:tblW w:w="8789" w:type="dxa"/>
          <w:tblInd w:w="0" w:type="dxa"/>
          <w:tblLayout w:type="fixed"/>
          <w:tblCellMar>
            <w:top w:w="0" w:type="dxa"/>
            <w:left w:w="108" w:type="dxa"/>
            <w:bottom w:w="0" w:type="dxa"/>
            <w:right w:w="108" w:type="dxa"/>
          </w:tblCellMar>
        </w:tblPrEx>
        <w:trPr>
          <w:trHeight w:val="312"/>
        </w:trPr>
        <w:tc>
          <w:tcPr>
            <w:tcW w:w="959" w:type="dxa"/>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3022"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840</w:t>
            </w:r>
          </w:p>
        </w:tc>
        <w:tc>
          <w:tcPr>
            <w:tcW w:w="2775"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252</w:t>
            </w:r>
          </w:p>
        </w:tc>
        <w:tc>
          <w:tcPr>
            <w:tcW w:w="2033"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30.00</w:t>
            </w:r>
          </w:p>
        </w:tc>
      </w:tr>
    </w:tbl>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自查自评得10分，此项与自治区义务教育均衡发展</w:t>
      </w:r>
      <w:r>
        <w:rPr>
          <w:rFonts w:ascii="仿宋_GB2312" w:eastAsia="仿宋_GB2312" w:hint="eastAsia"/>
          <w:bCs/>
          <w:sz w:val="32"/>
          <w:szCs w:val="32"/>
          <w:highlight w:val="none"/>
          <w:lang w:eastAsia="zh-CN"/>
        </w:rPr>
        <w:t>评估</w:t>
      </w:r>
      <w:r>
        <w:rPr>
          <w:rFonts w:ascii="仿宋_GB2312" w:eastAsia="仿宋_GB2312"/>
          <w:bCs/>
          <w:sz w:val="32"/>
          <w:szCs w:val="32"/>
          <w:highlight w:val="none"/>
        </w:rPr>
        <w:t>验收得分持平。</w:t>
      </w:r>
    </w:p>
    <w:p>
      <w:pPr>
        <w:spacing w:line="560" w:lineRule="exact"/>
        <w:ind w:firstLine="640" w:firstLineChars="200"/>
        <w:rPr>
          <w:rFonts w:eastAsia="方正仿宋简体"/>
          <w:b/>
          <w:sz w:val="32"/>
          <w:szCs w:val="32"/>
          <w:highlight w:val="none"/>
        </w:rPr>
      </w:pPr>
      <w:r>
        <w:rPr>
          <w:rFonts w:ascii="仿宋_GB2312" w:eastAsia="仿宋_GB2312" w:hAnsi="仿宋_GB2312" w:cs="仿宋_GB2312" w:hint="eastAsia"/>
          <w:b/>
          <w:sz w:val="32"/>
          <w:szCs w:val="32"/>
          <w:highlight w:val="none"/>
        </w:rPr>
        <w:t>A1-B3-*C8 投入倾斜（赋分10分  自评分10 分）</w:t>
      </w:r>
      <w:r>
        <w:rPr>
          <w:rFonts w:eastAsia="方正仿宋简体"/>
          <w:b/>
          <w:sz w:val="32"/>
          <w:szCs w:val="32"/>
          <w:highlight w:val="none"/>
        </w:rPr>
        <w:t xml:space="preserve"> </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评估标准：</w:t>
      </w:r>
      <w:r>
        <w:rPr>
          <w:rFonts w:ascii="仿宋_GB2312" w:eastAsia="仿宋_GB2312"/>
          <w:bCs/>
          <w:sz w:val="32"/>
          <w:szCs w:val="32"/>
          <w:highlight w:val="none"/>
        </w:rPr>
        <w:t>针对城市“大班额”、乡镇寄宿制学校和乡村小规模学校建设以及农村学校信息化等薄弱环节有建设规划，并在财政投入上予以倾斜。</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对办学条件对薄弱环节有建设规划得5分；财政性教育经费向薄弱环节倾斜得5分。</w:t>
      </w:r>
    </w:p>
    <w:p>
      <w:pPr>
        <w:spacing w:line="560" w:lineRule="exact"/>
        <w:ind w:firstLine="640" w:firstLineChars="200"/>
        <w:rPr>
          <w:rFonts w:ascii="仿宋_GB2312" w:eastAsia="仿宋_GB2312" w:hAnsi="仿宋_GB2312" w:cs="仿宋_GB2312"/>
          <w:sz w:val="32"/>
          <w:szCs w:val="32"/>
          <w:highlight w:val="none"/>
        </w:rPr>
      </w:pPr>
      <w:r>
        <w:rPr>
          <w:rFonts w:ascii="仿宋_GB2312" w:eastAsia="仿宋_GB2312" w:hAnsi="仿宋_GB2312" w:cs="仿宋_GB2312" w:hint="eastAsia"/>
          <w:b/>
          <w:sz w:val="32"/>
          <w:szCs w:val="32"/>
          <w:highlight w:val="none"/>
        </w:rPr>
        <w:t>经自查：</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乌苏市</w:t>
      </w:r>
      <w:r>
        <w:rPr>
          <w:rFonts w:ascii="仿宋_GB2312" w:eastAsia="仿宋_GB2312" w:hint="eastAsia"/>
          <w:bCs/>
          <w:sz w:val="32"/>
          <w:szCs w:val="32"/>
          <w:highlight w:val="none"/>
        </w:rPr>
        <w:t>有</w:t>
      </w:r>
      <w:r>
        <w:rPr>
          <w:rFonts w:ascii="仿宋_GB2312" w:eastAsia="仿宋_GB2312"/>
          <w:bCs/>
          <w:sz w:val="32"/>
          <w:szCs w:val="32"/>
          <w:highlight w:val="none"/>
        </w:rPr>
        <w:t>效实施了自治区“全面改薄”计划。20</w:t>
      </w:r>
      <w:r>
        <w:rPr>
          <w:rFonts w:ascii="仿宋_GB2312" w:eastAsia="仿宋_GB2312" w:hint="eastAsia"/>
          <w:bCs/>
          <w:sz w:val="32"/>
          <w:szCs w:val="32"/>
          <w:highlight w:val="none"/>
          <w:lang w:val="en-US" w:eastAsia="zh-CN"/>
        </w:rPr>
        <w:t>17</w:t>
      </w:r>
      <w:r>
        <w:rPr>
          <w:rFonts w:ascii="仿宋_GB2312" w:eastAsia="仿宋_GB2312"/>
          <w:bCs/>
          <w:sz w:val="32"/>
          <w:szCs w:val="32"/>
          <w:highlight w:val="none"/>
        </w:rPr>
        <w:t>-20</w:t>
      </w:r>
      <w:r>
        <w:rPr>
          <w:rFonts w:ascii="仿宋_GB2312" w:eastAsia="仿宋_GB2312" w:hint="eastAsia"/>
          <w:bCs/>
          <w:sz w:val="32"/>
          <w:szCs w:val="32"/>
          <w:highlight w:val="none"/>
          <w:lang w:val="en-US" w:eastAsia="zh-CN"/>
        </w:rPr>
        <w:t>20</w:t>
      </w:r>
      <w:r>
        <w:rPr>
          <w:rFonts w:ascii="仿宋_GB2312" w:eastAsia="仿宋_GB2312"/>
          <w:bCs/>
          <w:sz w:val="32"/>
          <w:szCs w:val="32"/>
          <w:highlight w:val="none"/>
        </w:rPr>
        <w:t>年“全面改薄”项目共计投入资金</w:t>
      </w:r>
      <w:r>
        <w:rPr>
          <w:rFonts w:ascii="仿宋_GB2312" w:eastAsia="仿宋_GB2312" w:hint="eastAsia"/>
          <w:bCs/>
          <w:sz w:val="32"/>
          <w:szCs w:val="32"/>
          <w:highlight w:val="none"/>
        </w:rPr>
        <w:t>7170</w:t>
      </w:r>
      <w:r>
        <w:rPr>
          <w:rFonts w:ascii="仿宋_GB2312" w:eastAsia="仿宋_GB2312"/>
          <w:bCs/>
          <w:sz w:val="32"/>
          <w:szCs w:val="32"/>
          <w:highlight w:val="none"/>
        </w:rPr>
        <w:t>万元，</w:t>
      </w:r>
      <w:r>
        <w:rPr>
          <w:rFonts w:ascii="仿宋_GB2312" w:eastAsia="仿宋_GB2312" w:hint="eastAsia"/>
          <w:bCs/>
          <w:sz w:val="32"/>
          <w:szCs w:val="32"/>
          <w:highlight w:val="none"/>
        </w:rPr>
        <w:t>2016-2019年市</w:t>
      </w:r>
      <w:r>
        <w:rPr>
          <w:rFonts w:ascii="仿宋_GB2312" w:eastAsia="仿宋_GB2312"/>
          <w:bCs/>
          <w:sz w:val="32"/>
          <w:szCs w:val="32"/>
          <w:highlight w:val="none"/>
        </w:rPr>
        <w:t>财政资金</w:t>
      </w:r>
      <w:r>
        <w:rPr>
          <w:rFonts w:ascii="仿宋_GB2312" w:eastAsia="仿宋_GB2312" w:hint="eastAsia"/>
          <w:bCs/>
          <w:sz w:val="32"/>
          <w:szCs w:val="32"/>
          <w:highlight w:val="none"/>
        </w:rPr>
        <w:t>7170</w:t>
      </w:r>
      <w:r>
        <w:rPr>
          <w:rFonts w:ascii="仿宋_GB2312" w:eastAsia="仿宋_GB2312"/>
          <w:bCs/>
          <w:sz w:val="32"/>
          <w:szCs w:val="32"/>
          <w:highlight w:val="none"/>
        </w:rPr>
        <w:t>万元,新建校舍面积</w:t>
      </w:r>
      <w:r>
        <w:rPr>
          <w:rFonts w:ascii="仿宋_GB2312" w:eastAsia="仿宋_GB2312" w:hint="eastAsia"/>
          <w:bCs/>
          <w:sz w:val="32"/>
          <w:szCs w:val="32"/>
          <w:highlight w:val="none"/>
        </w:rPr>
        <w:t>1.78万</w:t>
      </w:r>
      <w:r>
        <w:rPr>
          <w:rFonts w:ascii="仿宋_GB2312" w:eastAsia="仿宋_GB2312"/>
          <w:bCs/>
          <w:sz w:val="32"/>
          <w:szCs w:val="32"/>
          <w:highlight w:val="none"/>
        </w:rPr>
        <w:t>平方米。</w:t>
      </w:r>
      <w:r>
        <w:rPr>
          <w:rFonts w:ascii="仿宋_GB2312" w:eastAsia="仿宋_GB2312" w:hint="eastAsia"/>
          <w:bCs/>
          <w:sz w:val="32"/>
          <w:szCs w:val="32"/>
          <w:highlight w:val="none"/>
        </w:rPr>
        <w:t>2016-2019年义务教育阶段学校标准化设备共计投入6167.38万元。</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自查自评得10分，此项与自治区义务教育均衡发展</w:t>
      </w:r>
      <w:r>
        <w:rPr>
          <w:rFonts w:ascii="仿宋_GB2312" w:eastAsia="仿宋_GB2312" w:hint="eastAsia"/>
          <w:bCs/>
          <w:sz w:val="32"/>
          <w:szCs w:val="32"/>
          <w:highlight w:val="none"/>
        </w:rPr>
        <w:t>评估</w:t>
      </w:r>
      <w:r>
        <w:rPr>
          <w:rFonts w:ascii="仿宋_GB2312" w:eastAsia="仿宋_GB2312"/>
          <w:bCs/>
          <w:sz w:val="32"/>
          <w:szCs w:val="32"/>
          <w:highlight w:val="none"/>
        </w:rPr>
        <w:t>验收得分持平。</w:t>
      </w:r>
    </w:p>
    <w:p>
      <w:pPr>
        <w:spacing w:line="560" w:lineRule="exact"/>
        <w:ind w:firstLine="640" w:firstLineChars="200"/>
        <w:rPr>
          <w:rFonts w:eastAsia="方正仿宋简体"/>
          <w:b/>
          <w:sz w:val="32"/>
          <w:szCs w:val="32"/>
          <w:highlight w:val="none"/>
        </w:rPr>
      </w:pPr>
      <w:r>
        <w:rPr>
          <w:rFonts w:ascii="仿宋_GB2312" w:eastAsia="仿宋_GB2312" w:hAnsi="仿宋_GB2312" w:cs="仿宋_GB2312" w:hint="eastAsia"/>
          <w:b/>
          <w:sz w:val="32"/>
          <w:szCs w:val="32"/>
          <w:highlight w:val="none"/>
        </w:rPr>
        <w:t>Al-B3-C9其他经费（赋分15分  自评分15分）</w:t>
      </w:r>
      <w:r>
        <w:rPr>
          <w:rFonts w:eastAsia="方正仿宋简体"/>
          <w:b/>
          <w:sz w:val="32"/>
          <w:szCs w:val="32"/>
          <w:highlight w:val="none"/>
        </w:rPr>
        <w:t xml:space="preserve"> </w:t>
      </w:r>
    </w:p>
    <w:p>
      <w:pPr>
        <w:adjustRightInd w:val="0"/>
        <w:snapToGri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评估标准：</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（1）</w:t>
      </w:r>
      <w:r>
        <w:rPr>
          <w:rFonts w:ascii="仿宋_GB2312" w:eastAsia="仿宋_GB2312"/>
          <w:bCs/>
          <w:spacing w:val="-6"/>
          <w:sz w:val="32"/>
          <w:szCs w:val="32"/>
          <w:highlight w:val="none"/>
        </w:rPr>
        <w:t>按规定征收教育费附加、地方教育附加并全额用于教育；</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（2）土地转让净收益计提10％用于教育。</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评分细则：按规定征收教育费附加、地方教育附加得3分；全额用于教育得10 分；保证土地出让净收益计提10％用于教育得2 分。若有一年有一项不符合要求，按比例分项扣分。</w:t>
      </w:r>
    </w:p>
    <w:p>
      <w:pPr>
        <w:adjustRightInd w:val="0"/>
        <w:snapToGrid w:val="0"/>
        <w:spacing w:line="560" w:lineRule="exact"/>
        <w:ind w:firstLine="640" w:firstLineChars="200"/>
        <w:rPr>
          <w:rFonts w:ascii="仿宋_GB2312" w:eastAsia="仿宋_GB2312" w:hAnsi="仿宋_GB2312" w:cs="仿宋_GB2312"/>
          <w:b/>
          <w:kern w:val="0"/>
          <w:sz w:val="32"/>
          <w:szCs w:val="32"/>
          <w:highlight w:val="none"/>
        </w:rPr>
      </w:pPr>
      <w:r>
        <w:rPr>
          <w:rFonts w:ascii="仿宋_GB2312" w:eastAsia="仿宋_GB2312" w:hAnsi="仿宋_GB2312" w:cs="仿宋_GB2312" w:hint="eastAsia"/>
          <w:b/>
          <w:kern w:val="0"/>
          <w:sz w:val="32"/>
          <w:szCs w:val="32"/>
          <w:highlight w:val="none"/>
        </w:rPr>
        <w:t>经自查：</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乌苏市教育费附加：</w:t>
      </w:r>
    </w:p>
    <w:tbl>
      <w:tblPr>
        <w:tblStyle w:val="TableNormal"/>
        <w:tblpPr w:leftFromText="180" w:rightFromText="180" w:vertAnchor="text" w:horzAnchor="page" w:tblpX="1875" w:tblpY="37"/>
        <w:tblOverlap w:val="never"/>
        <w:tblW w:w="8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7"/>
        <w:gridCol w:w="3118"/>
        <w:gridCol w:w="2785"/>
        <w:gridCol w:w="1710"/>
      </w:tblGrid>
      <w:tr>
        <w:tblPrEx>
          <w:tblW w:w="8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987"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3118"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财政入库（万元）</w:t>
            </w:r>
          </w:p>
        </w:tc>
        <w:tc>
          <w:tcPr>
            <w:tcW w:w="2785"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拨付教育（万元）</w:t>
            </w:r>
          </w:p>
        </w:tc>
        <w:tc>
          <w:tcPr>
            <w:tcW w:w="1710"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占总额的％</w:t>
            </w:r>
          </w:p>
        </w:tc>
      </w:tr>
      <w:tr>
        <w:tblPrEx>
          <w:tblW w:w="8600" w:type="dxa"/>
          <w:tblInd w:w="0" w:type="dxa"/>
          <w:tblLayout w:type="fixed"/>
          <w:tblCellMar>
            <w:top w:w="0" w:type="dxa"/>
            <w:left w:w="108" w:type="dxa"/>
            <w:bottom w:w="0" w:type="dxa"/>
            <w:right w:w="108" w:type="dxa"/>
          </w:tblCellMar>
        </w:tblPrEx>
        <w:trPr>
          <w:trHeight w:val="312"/>
        </w:trPr>
        <w:tc>
          <w:tcPr>
            <w:tcW w:w="987" w:type="dxa"/>
            <w:vAlign w:val="center"/>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2017</w:t>
            </w:r>
          </w:p>
        </w:tc>
        <w:tc>
          <w:tcPr>
            <w:tcW w:w="3118"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1796</w:t>
            </w:r>
          </w:p>
        </w:tc>
        <w:tc>
          <w:tcPr>
            <w:tcW w:w="2785"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1796</w:t>
            </w:r>
          </w:p>
        </w:tc>
        <w:tc>
          <w:tcPr>
            <w:tcW w:w="171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100</w:t>
            </w:r>
          </w:p>
        </w:tc>
      </w:tr>
      <w:tr>
        <w:tblPrEx>
          <w:tblW w:w="8600" w:type="dxa"/>
          <w:tblInd w:w="0" w:type="dxa"/>
          <w:tblLayout w:type="fixed"/>
          <w:tblCellMar>
            <w:top w:w="0" w:type="dxa"/>
            <w:left w:w="108" w:type="dxa"/>
            <w:bottom w:w="0" w:type="dxa"/>
            <w:right w:w="108" w:type="dxa"/>
          </w:tblCellMar>
        </w:tblPrEx>
        <w:trPr>
          <w:trHeight w:val="312"/>
        </w:trPr>
        <w:tc>
          <w:tcPr>
            <w:tcW w:w="987" w:type="dxa"/>
            <w:vAlign w:val="center"/>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3118"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1766</w:t>
            </w:r>
          </w:p>
        </w:tc>
        <w:tc>
          <w:tcPr>
            <w:tcW w:w="2785"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1793</w:t>
            </w:r>
          </w:p>
        </w:tc>
        <w:tc>
          <w:tcPr>
            <w:tcW w:w="171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102</w:t>
            </w:r>
          </w:p>
        </w:tc>
      </w:tr>
      <w:tr>
        <w:tblPrEx>
          <w:tblW w:w="8600" w:type="dxa"/>
          <w:tblInd w:w="0" w:type="dxa"/>
          <w:tblLayout w:type="fixed"/>
          <w:tblCellMar>
            <w:top w:w="0" w:type="dxa"/>
            <w:left w:w="108" w:type="dxa"/>
            <w:bottom w:w="0" w:type="dxa"/>
            <w:right w:w="108" w:type="dxa"/>
          </w:tblCellMar>
        </w:tblPrEx>
        <w:trPr>
          <w:trHeight w:val="312"/>
        </w:trPr>
        <w:tc>
          <w:tcPr>
            <w:tcW w:w="987"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2019</w:t>
            </w:r>
          </w:p>
        </w:tc>
        <w:tc>
          <w:tcPr>
            <w:tcW w:w="3118"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1524</w:t>
            </w:r>
          </w:p>
        </w:tc>
        <w:tc>
          <w:tcPr>
            <w:tcW w:w="2785"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1524</w:t>
            </w:r>
          </w:p>
        </w:tc>
        <w:tc>
          <w:tcPr>
            <w:tcW w:w="171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100</w:t>
            </w:r>
          </w:p>
        </w:tc>
      </w:tr>
      <w:tr>
        <w:tblPrEx>
          <w:tblW w:w="8600" w:type="dxa"/>
          <w:tblInd w:w="0" w:type="dxa"/>
          <w:tblLayout w:type="fixed"/>
          <w:tblCellMar>
            <w:top w:w="0" w:type="dxa"/>
            <w:left w:w="108" w:type="dxa"/>
            <w:bottom w:w="0" w:type="dxa"/>
            <w:right w:w="108" w:type="dxa"/>
          </w:tblCellMar>
        </w:tblPrEx>
        <w:trPr>
          <w:trHeight w:val="547"/>
        </w:trPr>
        <w:tc>
          <w:tcPr>
            <w:tcW w:w="987" w:type="dxa"/>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3118"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1526</w:t>
            </w:r>
          </w:p>
        </w:tc>
        <w:tc>
          <w:tcPr>
            <w:tcW w:w="2785"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1526</w:t>
            </w:r>
          </w:p>
        </w:tc>
        <w:tc>
          <w:tcPr>
            <w:tcW w:w="1710"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100</w:t>
            </w:r>
          </w:p>
        </w:tc>
      </w:tr>
    </w:tbl>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地方教育附加：</w:t>
      </w:r>
    </w:p>
    <w:tbl>
      <w:tblPr>
        <w:tblStyle w:val="TableNormal"/>
        <w:tblpPr w:leftFromText="180" w:rightFromText="180" w:vertAnchor="text" w:horzAnchor="page" w:tblpX="1845" w:tblpY="104"/>
        <w:tblOverlap w:val="never"/>
        <w:tblW w:w="86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2"/>
        <w:gridCol w:w="3130"/>
        <w:gridCol w:w="2797"/>
        <w:gridCol w:w="1693"/>
      </w:tblGrid>
      <w:tr>
        <w:tblPrEx>
          <w:tblW w:w="86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3"/>
        </w:trPr>
        <w:tc>
          <w:tcPr>
            <w:tcW w:w="992"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3130"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财政入库（万元）</w:t>
            </w:r>
          </w:p>
        </w:tc>
        <w:tc>
          <w:tcPr>
            <w:tcW w:w="2797"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拨付教育（万元）</w:t>
            </w:r>
          </w:p>
        </w:tc>
        <w:tc>
          <w:tcPr>
            <w:tcW w:w="169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占总额的％</w:t>
            </w:r>
          </w:p>
        </w:tc>
      </w:tr>
      <w:tr>
        <w:tblPrEx>
          <w:tblW w:w="8612" w:type="dxa"/>
          <w:tblInd w:w="0" w:type="dxa"/>
          <w:tblLayout w:type="fixed"/>
          <w:tblCellMar>
            <w:top w:w="0" w:type="dxa"/>
            <w:left w:w="108" w:type="dxa"/>
            <w:bottom w:w="0" w:type="dxa"/>
            <w:right w:w="108" w:type="dxa"/>
          </w:tblCellMar>
        </w:tblPrEx>
        <w:trPr>
          <w:trHeight w:val="313"/>
        </w:trPr>
        <w:tc>
          <w:tcPr>
            <w:tcW w:w="992"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2017</w:t>
            </w:r>
          </w:p>
        </w:tc>
        <w:tc>
          <w:tcPr>
            <w:tcW w:w="313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1197</w:t>
            </w:r>
          </w:p>
        </w:tc>
        <w:tc>
          <w:tcPr>
            <w:tcW w:w="2797"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1197</w:t>
            </w:r>
          </w:p>
        </w:tc>
        <w:tc>
          <w:tcPr>
            <w:tcW w:w="16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100</w:t>
            </w:r>
          </w:p>
        </w:tc>
      </w:tr>
      <w:tr>
        <w:tblPrEx>
          <w:tblW w:w="8612" w:type="dxa"/>
          <w:tblInd w:w="0" w:type="dxa"/>
          <w:tblLayout w:type="fixed"/>
          <w:tblCellMar>
            <w:top w:w="0" w:type="dxa"/>
            <w:left w:w="108" w:type="dxa"/>
            <w:bottom w:w="0" w:type="dxa"/>
            <w:right w:w="108" w:type="dxa"/>
          </w:tblCellMar>
        </w:tblPrEx>
        <w:trPr>
          <w:trHeight w:val="313"/>
        </w:trPr>
        <w:tc>
          <w:tcPr>
            <w:tcW w:w="992"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2018</w:t>
            </w:r>
          </w:p>
        </w:tc>
        <w:tc>
          <w:tcPr>
            <w:tcW w:w="313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1169</w:t>
            </w:r>
          </w:p>
        </w:tc>
        <w:tc>
          <w:tcPr>
            <w:tcW w:w="2797"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1178</w:t>
            </w:r>
          </w:p>
        </w:tc>
        <w:tc>
          <w:tcPr>
            <w:tcW w:w="16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101</w:t>
            </w:r>
          </w:p>
        </w:tc>
      </w:tr>
      <w:tr>
        <w:tblPrEx>
          <w:tblW w:w="8612" w:type="dxa"/>
          <w:tblInd w:w="0" w:type="dxa"/>
          <w:tblLayout w:type="fixed"/>
          <w:tblCellMar>
            <w:top w:w="0" w:type="dxa"/>
            <w:left w:w="108" w:type="dxa"/>
            <w:bottom w:w="0" w:type="dxa"/>
            <w:right w:w="108" w:type="dxa"/>
          </w:tblCellMar>
        </w:tblPrEx>
        <w:trPr>
          <w:trHeight w:val="313"/>
        </w:trPr>
        <w:tc>
          <w:tcPr>
            <w:tcW w:w="992" w:type="dxa"/>
            <w:vAlign w:val="top"/>
          </w:tcPr>
          <w:p>
            <w:pPr>
              <w:adjustRightInd w:val="0"/>
              <w:snapToGrid w:val="0"/>
              <w:spacing w:line="560" w:lineRule="exact"/>
              <w:jc w:val="center"/>
              <w:rPr>
                <w:rFonts w:ascii="仿宋_GB2312" w:eastAsia="仿宋_GB2312" w:hAnsi="Times New Roman" w:cs="Times New Roman"/>
                <w:kern w:val="0"/>
                <w:sz w:val="24"/>
                <w:szCs w:val="24"/>
                <w:highlight w:val="none"/>
                <w:lang w:val="en-US" w:eastAsia="zh-CN" w:bidi="ar-SA"/>
              </w:rPr>
            </w:pPr>
            <w:r>
              <w:rPr>
                <w:rFonts w:ascii="仿宋_GB2312" w:eastAsia="仿宋_GB2312" w:hint="eastAsia"/>
                <w:kern w:val="0"/>
                <w:sz w:val="24"/>
                <w:highlight w:val="none"/>
              </w:rPr>
              <w:t>2019</w:t>
            </w:r>
          </w:p>
        </w:tc>
        <w:tc>
          <w:tcPr>
            <w:tcW w:w="3130"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1021</w:t>
            </w:r>
          </w:p>
        </w:tc>
        <w:tc>
          <w:tcPr>
            <w:tcW w:w="2797"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1021</w:t>
            </w:r>
          </w:p>
        </w:tc>
        <w:tc>
          <w:tcPr>
            <w:tcW w:w="1693" w:type="dxa"/>
            <w:vAlign w:val="center"/>
          </w:tcPr>
          <w:p>
            <w:pPr>
              <w:widowControl/>
              <w:jc w:val="center"/>
              <w:textAlignment w:val="center"/>
              <w:rPr>
                <w:rFonts w:ascii="仿宋_GB2312" w:eastAsia="仿宋_GB2312" w:hAnsi="Times New Roman" w:cs="Times New Roman"/>
                <w:kern w:val="0"/>
                <w:sz w:val="24"/>
                <w:szCs w:val="24"/>
                <w:highlight w:val="none"/>
                <w:lang w:val="en-US" w:eastAsia="zh-CN" w:bidi="ar-SA"/>
              </w:rPr>
            </w:pPr>
            <w:r>
              <w:rPr>
                <w:rFonts w:ascii="仿宋_GB2312" w:eastAsia="仿宋_GB2312" w:hAnsi="宋体" w:cs="宋体" w:hint="eastAsia"/>
                <w:kern w:val="0"/>
                <w:sz w:val="24"/>
                <w:highlight w:val="none"/>
              </w:rPr>
              <w:t>100</w:t>
            </w:r>
          </w:p>
        </w:tc>
      </w:tr>
      <w:tr>
        <w:tblPrEx>
          <w:tblW w:w="8612" w:type="dxa"/>
          <w:tblInd w:w="0" w:type="dxa"/>
          <w:tblLayout w:type="fixed"/>
          <w:tblCellMar>
            <w:top w:w="0" w:type="dxa"/>
            <w:left w:w="108" w:type="dxa"/>
            <w:bottom w:w="0" w:type="dxa"/>
            <w:right w:w="108" w:type="dxa"/>
          </w:tblCellMar>
        </w:tblPrEx>
        <w:trPr>
          <w:trHeight w:val="313"/>
        </w:trPr>
        <w:tc>
          <w:tcPr>
            <w:tcW w:w="992" w:type="dxa"/>
          </w:tcPr>
          <w:p>
            <w:pPr>
              <w:adjustRightInd w:val="0"/>
              <w:snapToGrid w:val="0"/>
              <w:spacing w:line="560" w:lineRule="exact"/>
              <w:jc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2020</w:t>
            </w:r>
          </w:p>
        </w:tc>
        <w:tc>
          <w:tcPr>
            <w:tcW w:w="3130"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833</w:t>
            </w:r>
          </w:p>
        </w:tc>
        <w:tc>
          <w:tcPr>
            <w:tcW w:w="2797"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833</w:t>
            </w:r>
          </w:p>
        </w:tc>
        <w:tc>
          <w:tcPr>
            <w:tcW w:w="1693" w:type="dxa"/>
            <w:vAlign w:val="center"/>
          </w:tcPr>
          <w:p>
            <w:pPr>
              <w:widowControl/>
              <w:jc w:val="center"/>
              <w:textAlignment w:val="center"/>
              <w:rPr>
                <w:rFonts w:ascii="仿宋_GB2312" w:eastAsia="仿宋_GB2312" w:hint="default"/>
                <w:kern w:val="0"/>
                <w:sz w:val="24"/>
                <w:highlight w:val="none"/>
                <w:lang w:val="en-US" w:eastAsia="zh-CN"/>
              </w:rPr>
            </w:pPr>
            <w:r>
              <w:rPr>
                <w:rFonts w:ascii="仿宋_GB2312" w:eastAsia="仿宋_GB2312" w:hint="eastAsia"/>
                <w:kern w:val="0"/>
                <w:sz w:val="24"/>
                <w:highlight w:val="none"/>
                <w:lang w:val="en-US" w:eastAsia="zh-CN"/>
              </w:rPr>
              <w:t>100</w:t>
            </w:r>
          </w:p>
        </w:tc>
      </w:tr>
    </w:tbl>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土地出让净收益计提10％</w:t>
      </w:r>
    </w:p>
    <w:tbl>
      <w:tblPr>
        <w:tblStyle w:val="TableNormal"/>
        <w:tblpPr w:leftFromText="180" w:rightFromText="180" w:vertAnchor="text" w:horzAnchor="page" w:tblpX="1800" w:tblpY="189"/>
        <w:tblOverlap w:val="never"/>
        <w:tblW w:w="87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3"/>
        <w:gridCol w:w="3164"/>
        <w:gridCol w:w="2828"/>
        <w:gridCol w:w="1712"/>
      </w:tblGrid>
      <w:tr>
        <w:tblPrEx>
          <w:tblW w:w="87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100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年度</w:t>
            </w:r>
          </w:p>
        </w:tc>
        <w:tc>
          <w:tcPr>
            <w:tcW w:w="3164"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财政入库（万元）</w:t>
            </w:r>
          </w:p>
        </w:tc>
        <w:tc>
          <w:tcPr>
            <w:tcW w:w="2828"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拨付教育（万元）</w:t>
            </w:r>
          </w:p>
        </w:tc>
        <w:tc>
          <w:tcPr>
            <w:tcW w:w="1712"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占总额的％</w:t>
            </w:r>
          </w:p>
        </w:tc>
      </w:tr>
      <w:tr>
        <w:tblPrEx>
          <w:tblW w:w="8707" w:type="dxa"/>
          <w:tblInd w:w="0" w:type="dxa"/>
          <w:tblLayout w:type="fixed"/>
          <w:tblCellMar>
            <w:top w:w="0" w:type="dxa"/>
            <w:left w:w="108" w:type="dxa"/>
            <w:bottom w:w="0" w:type="dxa"/>
            <w:right w:w="108" w:type="dxa"/>
          </w:tblCellMar>
        </w:tblPrEx>
        <w:trPr>
          <w:trHeight w:val="554"/>
        </w:trPr>
        <w:tc>
          <w:tcPr>
            <w:tcW w:w="100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2016</w:t>
            </w:r>
          </w:p>
        </w:tc>
        <w:tc>
          <w:tcPr>
            <w:tcW w:w="3164"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1196</w:t>
            </w:r>
          </w:p>
        </w:tc>
        <w:tc>
          <w:tcPr>
            <w:tcW w:w="2828"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1830</w:t>
            </w:r>
          </w:p>
        </w:tc>
        <w:tc>
          <w:tcPr>
            <w:tcW w:w="1712"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 xml:space="preserve">153.01 </w:t>
            </w:r>
          </w:p>
        </w:tc>
      </w:tr>
      <w:tr>
        <w:tblPrEx>
          <w:tblW w:w="8707" w:type="dxa"/>
          <w:tblInd w:w="0" w:type="dxa"/>
          <w:tblLayout w:type="fixed"/>
          <w:tblCellMar>
            <w:top w:w="0" w:type="dxa"/>
            <w:left w:w="108" w:type="dxa"/>
            <w:bottom w:w="0" w:type="dxa"/>
            <w:right w:w="108" w:type="dxa"/>
          </w:tblCellMar>
        </w:tblPrEx>
        <w:trPr>
          <w:trHeight w:val="554"/>
        </w:trPr>
        <w:tc>
          <w:tcPr>
            <w:tcW w:w="100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2017</w:t>
            </w:r>
          </w:p>
        </w:tc>
        <w:tc>
          <w:tcPr>
            <w:tcW w:w="3164"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1906</w:t>
            </w:r>
          </w:p>
        </w:tc>
        <w:tc>
          <w:tcPr>
            <w:tcW w:w="2828"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2059</w:t>
            </w:r>
          </w:p>
        </w:tc>
        <w:tc>
          <w:tcPr>
            <w:tcW w:w="1712" w:type="dxa"/>
            <w:vAlign w:val="center"/>
          </w:tcPr>
          <w:p>
            <w:pPr>
              <w:widowControl/>
              <w:jc w:val="center"/>
              <w:textAlignment w:val="center"/>
              <w:rPr>
                <w:rFonts w:ascii="仿宋_GB2312" w:eastAsia="仿宋_GB2312"/>
                <w:kern w:val="0"/>
                <w:sz w:val="24"/>
                <w:highlight w:val="none"/>
              </w:rPr>
            </w:pPr>
            <w:r>
              <w:rPr>
                <w:rFonts w:ascii="仿宋_GB2312" w:eastAsia="仿宋_GB2312" w:hAnsi="宋体" w:cs="宋体" w:hint="eastAsia"/>
                <w:kern w:val="0"/>
                <w:sz w:val="24"/>
                <w:highlight w:val="none"/>
              </w:rPr>
              <w:t xml:space="preserve">108.03 </w:t>
            </w:r>
          </w:p>
        </w:tc>
      </w:tr>
      <w:tr>
        <w:tblPrEx>
          <w:tblW w:w="8707" w:type="dxa"/>
          <w:tblInd w:w="0" w:type="dxa"/>
          <w:tblLayout w:type="fixed"/>
          <w:tblCellMar>
            <w:top w:w="0" w:type="dxa"/>
            <w:left w:w="108" w:type="dxa"/>
            <w:bottom w:w="0" w:type="dxa"/>
            <w:right w:w="108" w:type="dxa"/>
          </w:tblCellMar>
        </w:tblPrEx>
        <w:trPr>
          <w:trHeight w:val="554"/>
        </w:trPr>
        <w:tc>
          <w:tcPr>
            <w:tcW w:w="100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2018</w:t>
            </w:r>
          </w:p>
        </w:tc>
        <w:tc>
          <w:tcPr>
            <w:tcW w:w="3164" w:type="dxa"/>
            <w:vAlign w:val="center"/>
          </w:tcPr>
          <w:p>
            <w:pPr>
              <w:widowControl/>
              <w:jc w:val="center"/>
              <w:textAlignment w:val="center"/>
              <w:rPr>
                <w:rFonts w:ascii="仿宋_GB2312" w:eastAsia="仿宋_GB2312"/>
                <w:kern w:val="0"/>
                <w:sz w:val="24"/>
                <w:highlight w:val="none"/>
              </w:rPr>
            </w:pPr>
          </w:p>
        </w:tc>
        <w:tc>
          <w:tcPr>
            <w:tcW w:w="2828" w:type="dxa"/>
            <w:vAlign w:val="center"/>
          </w:tcPr>
          <w:p>
            <w:pPr>
              <w:widowControl/>
              <w:jc w:val="center"/>
              <w:textAlignment w:val="center"/>
              <w:rPr>
                <w:rFonts w:ascii="仿宋_GB2312" w:eastAsia="仿宋_GB2312"/>
                <w:kern w:val="0"/>
                <w:sz w:val="24"/>
                <w:highlight w:val="none"/>
              </w:rPr>
            </w:pPr>
          </w:p>
        </w:tc>
        <w:tc>
          <w:tcPr>
            <w:tcW w:w="1712" w:type="dxa"/>
            <w:vAlign w:val="center"/>
          </w:tcPr>
          <w:p>
            <w:pPr>
              <w:widowControl/>
              <w:jc w:val="center"/>
              <w:textAlignment w:val="center"/>
              <w:rPr>
                <w:rFonts w:ascii="仿宋_GB2312" w:eastAsia="仿宋_GB2312"/>
                <w:kern w:val="0"/>
                <w:sz w:val="24"/>
                <w:highlight w:val="none"/>
              </w:rPr>
            </w:pPr>
          </w:p>
        </w:tc>
      </w:tr>
      <w:tr>
        <w:tblPrEx>
          <w:tblW w:w="8707" w:type="dxa"/>
          <w:tblInd w:w="0" w:type="dxa"/>
          <w:tblLayout w:type="fixed"/>
          <w:tblCellMar>
            <w:top w:w="0" w:type="dxa"/>
            <w:left w:w="108" w:type="dxa"/>
            <w:bottom w:w="0" w:type="dxa"/>
            <w:right w:w="108" w:type="dxa"/>
          </w:tblCellMar>
        </w:tblPrEx>
        <w:trPr>
          <w:trHeight w:val="568"/>
        </w:trPr>
        <w:tc>
          <w:tcPr>
            <w:tcW w:w="1003" w:type="dxa"/>
          </w:tcPr>
          <w:p>
            <w:pPr>
              <w:adjustRightInd w:val="0"/>
              <w:snapToGrid w:val="0"/>
              <w:spacing w:line="560" w:lineRule="exact"/>
              <w:jc w:val="center"/>
              <w:rPr>
                <w:rFonts w:ascii="仿宋_GB2312" w:eastAsia="仿宋_GB2312"/>
                <w:kern w:val="0"/>
                <w:sz w:val="24"/>
                <w:highlight w:val="none"/>
              </w:rPr>
            </w:pPr>
            <w:r>
              <w:rPr>
                <w:rFonts w:ascii="仿宋_GB2312" w:eastAsia="仿宋_GB2312" w:hint="eastAsia"/>
                <w:kern w:val="0"/>
                <w:sz w:val="24"/>
                <w:highlight w:val="none"/>
              </w:rPr>
              <w:t>2019</w:t>
            </w:r>
          </w:p>
        </w:tc>
        <w:tc>
          <w:tcPr>
            <w:tcW w:w="3164" w:type="dxa"/>
            <w:vAlign w:val="center"/>
          </w:tcPr>
          <w:p>
            <w:pPr>
              <w:widowControl/>
              <w:jc w:val="center"/>
              <w:textAlignment w:val="center"/>
              <w:rPr>
                <w:rFonts w:ascii="仿宋_GB2312" w:eastAsia="仿宋_GB2312"/>
                <w:kern w:val="0"/>
                <w:sz w:val="24"/>
                <w:highlight w:val="none"/>
              </w:rPr>
            </w:pPr>
          </w:p>
        </w:tc>
        <w:tc>
          <w:tcPr>
            <w:tcW w:w="2828" w:type="dxa"/>
            <w:vAlign w:val="center"/>
          </w:tcPr>
          <w:p>
            <w:pPr>
              <w:widowControl/>
              <w:jc w:val="center"/>
              <w:textAlignment w:val="center"/>
              <w:rPr>
                <w:rFonts w:ascii="仿宋_GB2312" w:eastAsia="仿宋_GB2312"/>
                <w:kern w:val="0"/>
                <w:sz w:val="24"/>
                <w:highlight w:val="none"/>
              </w:rPr>
            </w:pPr>
          </w:p>
        </w:tc>
        <w:tc>
          <w:tcPr>
            <w:tcW w:w="1712" w:type="dxa"/>
            <w:vAlign w:val="center"/>
          </w:tcPr>
          <w:p>
            <w:pPr>
              <w:widowControl/>
              <w:jc w:val="center"/>
              <w:textAlignment w:val="center"/>
              <w:rPr>
                <w:rFonts w:ascii="仿宋_GB2312" w:eastAsia="仿宋_GB2312"/>
                <w:kern w:val="0"/>
                <w:sz w:val="24"/>
                <w:highlight w:val="none"/>
              </w:rPr>
            </w:pPr>
          </w:p>
        </w:tc>
      </w:tr>
    </w:tbl>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自查自评得15分，此项与自治区义务教育均衡发展</w:t>
      </w:r>
      <w:r>
        <w:rPr>
          <w:rFonts w:ascii="仿宋_GB2312" w:eastAsia="仿宋_GB2312" w:hint="eastAsia"/>
          <w:bCs/>
          <w:sz w:val="32"/>
          <w:szCs w:val="32"/>
          <w:highlight w:val="none"/>
        </w:rPr>
        <w:t>评估</w:t>
      </w:r>
      <w:r>
        <w:rPr>
          <w:rFonts w:ascii="仿宋_GB2312" w:eastAsia="仿宋_GB2312"/>
          <w:bCs/>
          <w:sz w:val="32"/>
          <w:szCs w:val="32"/>
          <w:highlight w:val="none"/>
        </w:rPr>
        <w:t>验收得分持平。</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A1—B3—C10 项目建设（赋分10分  自评分10 分）</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评估标准：</w:t>
      </w:r>
      <w:r>
        <w:rPr>
          <w:rFonts w:ascii="仿宋_GB2312" w:eastAsia="仿宋_GB2312"/>
          <w:bCs/>
          <w:sz w:val="32"/>
          <w:szCs w:val="32"/>
          <w:highlight w:val="none"/>
        </w:rPr>
        <w:t>按照国家和自治区教育项目建设投资计划，按时、保质保量完成相关教育建设项目工程，对口支援资金按一定比例用于教育。</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按时、保质保量完成近三年全部教育建设项目工程得5分；未按时完成一个工程扣5分，扣完为止；对口支援资金按一定比例用于教育得5分。</w:t>
      </w:r>
    </w:p>
    <w:p>
      <w:pPr>
        <w:spacing w:line="560" w:lineRule="exact"/>
        <w:ind w:firstLine="640" w:firstLineChars="200"/>
        <w:rPr>
          <w:rFonts w:eastAsia="方正仿宋简体"/>
          <w:sz w:val="32"/>
          <w:szCs w:val="32"/>
          <w:highlight w:val="none"/>
        </w:rPr>
      </w:pPr>
      <w:r>
        <w:rPr>
          <w:rFonts w:ascii="仿宋_GB2312" w:eastAsia="仿宋_GB2312" w:hAnsi="仿宋_GB2312" w:cs="仿宋_GB2312" w:hint="eastAsia"/>
          <w:b/>
          <w:sz w:val="32"/>
          <w:szCs w:val="32"/>
          <w:highlight w:val="none"/>
        </w:rPr>
        <w:t>经自查：</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b/>
          <w:bCs/>
          <w:kern w:val="2"/>
          <w:sz w:val="32"/>
          <w:szCs w:val="32"/>
          <w:highlight w:val="none"/>
          <w:lang w:val="en-US" w:eastAsia="zh-CN" w:bidi="ar-SA"/>
        </w:rPr>
      </w:pPr>
      <w:r>
        <w:rPr>
          <w:rFonts w:ascii="仿宋_GB2312" w:eastAsia="仿宋_GB2312"/>
          <w:bCs/>
          <w:sz w:val="32"/>
          <w:szCs w:val="32"/>
          <w:highlight w:val="none"/>
        </w:rPr>
        <w:t>乌苏市教育项目建设工程严格按照国家和自治区建设投资计划及中小学标准化建设的要求实施。</w:t>
      </w:r>
      <w:r>
        <w:rPr>
          <w:rFonts w:ascii="仿宋_GB2312" w:eastAsia="仿宋_GB2312" w:hAnsi="仿宋_GB2312" w:cs="仿宋_GB2312" w:hint="eastAsia"/>
          <w:kern w:val="2"/>
          <w:sz w:val="32"/>
          <w:szCs w:val="32"/>
          <w:highlight w:val="none"/>
          <w:lang w:val="en-US" w:eastAsia="zh-CN" w:bidi="ar-SA"/>
        </w:rPr>
        <w:t>为解决我市中小学学位不足和大班额的问题，优化我市城区学校布局结构，2020年我市教科系统共实施建设项目8个，其中续建项目5个，新建项目3个，项目总投资9960.57万元，建筑面积36338平方米。</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自查自评得10分，此项与自治区义务教育均衡发展</w:t>
      </w:r>
      <w:r>
        <w:rPr>
          <w:rFonts w:ascii="仿宋_GB2312" w:eastAsia="仿宋_GB2312" w:hint="eastAsia"/>
          <w:bCs/>
          <w:sz w:val="32"/>
          <w:szCs w:val="32"/>
          <w:highlight w:val="none"/>
        </w:rPr>
        <w:t>评估</w:t>
      </w:r>
      <w:r>
        <w:rPr>
          <w:rFonts w:ascii="仿宋_GB2312" w:eastAsia="仿宋_GB2312"/>
          <w:bCs/>
          <w:sz w:val="32"/>
          <w:szCs w:val="32"/>
          <w:highlight w:val="none"/>
        </w:rPr>
        <w:t>验收得分持平。</w:t>
      </w:r>
    </w:p>
    <w:p>
      <w:pPr>
        <w:adjustRightInd w:val="0"/>
        <w:spacing w:line="560" w:lineRule="exact"/>
        <w:ind w:firstLine="640" w:firstLineChars="200"/>
        <w:rPr>
          <w:rFonts w:eastAsia="方正楷体简体"/>
          <w:b/>
          <w:sz w:val="32"/>
          <w:szCs w:val="32"/>
          <w:highlight w:val="none"/>
        </w:rPr>
      </w:pPr>
      <w:r>
        <w:rPr>
          <w:rFonts w:ascii="楷体_GB2312" w:eastAsia="楷体_GB2312" w:hAnsi="楷体_GB2312" w:cs="楷体_GB2312" w:hint="eastAsia"/>
          <w:b/>
          <w:sz w:val="32"/>
          <w:szCs w:val="32"/>
          <w:highlight w:val="none"/>
        </w:rPr>
        <w:t>（二）A2发展水平（赋分305分  自评分29</w:t>
      </w:r>
      <w:r>
        <w:rPr>
          <w:rFonts w:ascii="楷体_GB2312" w:eastAsia="楷体_GB2312" w:hAnsi="楷体_GB2312" w:cs="楷体_GB2312" w:hint="eastAsia"/>
          <w:b/>
          <w:sz w:val="32"/>
          <w:szCs w:val="32"/>
          <w:highlight w:val="none"/>
          <w:lang w:val="en-US" w:eastAsia="zh-CN"/>
        </w:rPr>
        <w:t>6</w:t>
      </w:r>
      <w:r>
        <w:rPr>
          <w:rFonts w:ascii="楷体_GB2312" w:eastAsia="楷体_GB2312" w:hAnsi="楷体_GB2312" w:cs="楷体_GB2312" w:hint="eastAsia"/>
          <w:b/>
          <w:sz w:val="32"/>
          <w:szCs w:val="32"/>
          <w:highlight w:val="none"/>
        </w:rPr>
        <w:t xml:space="preserve">分） </w:t>
      </w:r>
    </w:p>
    <w:p>
      <w:pPr>
        <w:adjustRightInd w:val="0"/>
        <w:spacing w:line="560" w:lineRule="exact"/>
        <w:ind w:firstLine="640" w:firstLineChars="200"/>
        <w:rPr>
          <w:rFonts w:ascii="仿宋_GB2312" w:eastAsia="仿宋_GB2312" w:hAnsi="仿宋_GB2312" w:cs="仿宋_GB2312"/>
          <w:b/>
          <w:kern w:val="0"/>
          <w:sz w:val="32"/>
          <w:szCs w:val="32"/>
          <w:highlight w:val="none"/>
        </w:rPr>
      </w:pPr>
      <w:r>
        <w:rPr>
          <w:rFonts w:ascii="仿宋_GB2312" w:eastAsia="仿宋_GB2312" w:hAnsi="仿宋_GB2312" w:cs="仿宋_GB2312" w:hint="eastAsia"/>
          <w:b/>
          <w:kern w:val="0"/>
          <w:sz w:val="32"/>
          <w:szCs w:val="32"/>
          <w:highlight w:val="none"/>
        </w:rPr>
        <w:t xml:space="preserve">A2—B4经费管理（赋分30分  自评分30分） </w:t>
      </w:r>
    </w:p>
    <w:p>
      <w:pPr>
        <w:adjustRightInd w:val="0"/>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
          <w:sz w:val="32"/>
          <w:szCs w:val="32"/>
          <w:highlight w:val="none"/>
        </w:rPr>
        <w:t>A2-B4-C11保障机制（赋分15分  自评分15 分）</w:t>
      </w:r>
      <w:r>
        <w:rPr>
          <w:rFonts w:ascii="仿宋_GB2312" w:eastAsia="仿宋_GB2312" w:hAnsi="仿宋_GB2312" w:cs="仿宋_GB2312" w:hint="eastAsia"/>
          <w:bCs/>
          <w:sz w:val="32"/>
          <w:szCs w:val="32"/>
          <w:highlight w:val="none"/>
        </w:rPr>
        <w:t xml:space="preserve"> </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评估标准：</w:t>
      </w:r>
      <w:r>
        <w:rPr>
          <w:rFonts w:ascii="仿宋_GB2312" w:eastAsia="仿宋_GB2312"/>
          <w:bCs/>
          <w:sz w:val="32"/>
          <w:szCs w:val="32"/>
          <w:highlight w:val="none"/>
        </w:rPr>
        <w:t>落实义务教育经费保障机制，生均公用经费达到自治区规定标准。</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落实义务教育经费保障机制得7分，生均公用经费达到国家和自治区规定标准得8分。若有一年有一项不符合要求，按比例分项扣分。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乌苏市严格按照文件执行财务管理，落实义务教育经费保障机制，严格执行“两免一补”政策。</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lang w:val="en-US" w:eastAsia="zh-CN"/>
        </w:rPr>
        <w:t>2020</w:t>
      </w:r>
      <w:r>
        <w:rPr>
          <w:rFonts w:ascii="仿宋_GB2312" w:eastAsia="仿宋_GB2312"/>
          <w:bCs/>
          <w:sz w:val="32"/>
          <w:szCs w:val="32"/>
          <w:highlight w:val="none"/>
        </w:rPr>
        <w:t>年，共拨付公用经费</w:t>
      </w:r>
      <w:r>
        <w:rPr>
          <w:rFonts w:ascii="仿宋_GB2312" w:eastAsia="仿宋_GB2312" w:hint="eastAsia"/>
          <w:bCs/>
          <w:sz w:val="32"/>
          <w:szCs w:val="32"/>
          <w:highlight w:val="none"/>
          <w:lang w:val="en-US" w:eastAsia="zh-CN"/>
        </w:rPr>
        <w:t>2337</w:t>
      </w:r>
      <w:r>
        <w:rPr>
          <w:rFonts w:ascii="仿宋_GB2312" w:eastAsia="仿宋_GB2312"/>
          <w:bCs/>
          <w:sz w:val="32"/>
          <w:szCs w:val="32"/>
          <w:highlight w:val="none"/>
        </w:rPr>
        <w:t>万元（含取暖费），其中县级配套资金</w:t>
      </w:r>
      <w:r>
        <w:rPr>
          <w:rFonts w:ascii="仿宋_GB2312" w:eastAsia="仿宋_GB2312" w:hint="eastAsia"/>
          <w:bCs/>
          <w:sz w:val="32"/>
          <w:szCs w:val="32"/>
          <w:highlight w:val="none"/>
          <w:lang w:val="en-US" w:eastAsia="zh-CN"/>
        </w:rPr>
        <w:t>34</w:t>
      </w:r>
      <w:r>
        <w:rPr>
          <w:rFonts w:ascii="仿宋_GB2312" w:eastAsia="仿宋_GB2312"/>
          <w:bCs/>
          <w:sz w:val="32"/>
          <w:szCs w:val="32"/>
          <w:highlight w:val="none"/>
        </w:rPr>
        <w:t>万元；小学生均公用经费每生每年6</w:t>
      </w:r>
      <w:r>
        <w:rPr>
          <w:rFonts w:ascii="仿宋_GB2312" w:eastAsia="仿宋_GB2312" w:hint="eastAsia"/>
          <w:bCs/>
          <w:sz w:val="32"/>
          <w:szCs w:val="32"/>
          <w:highlight w:val="none"/>
          <w:lang w:val="en-US" w:eastAsia="zh-CN"/>
        </w:rPr>
        <w:t>5</w:t>
      </w:r>
      <w:r>
        <w:rPr>
          <w:rFonts w:ascii="仿宋_GB2312" w:eastAsia="仿宋_GB2312"/>
          <w:bCs/>
          <w:sz w:val="32"/>
          <w:szCs w:val="32"/>
          <w:highlight w:val="none"/>
        </w:rPr>
        <w:t>0元，初中生均公用经费每生每年8</w:t>
      </w:r>
      <w:r>
        <w:rPr>
          <w:rFonts w:ascii="仿宋_GB2312" w:eastAsia="仿宋_GB2312" w:hint="eastAsia"/>
          <w:bCs/>
          <w:sz w:val="32"/>
          <w:szCs w:val="32"/>
          <w:highlight w:val="none"/>
          <w:lang w:val="en-US" w:eastAsia="zh-CN"/>
        </w:rPr>
        <w:t>5</w:t>
      </w:r>
      <w:r>
        <w:rPr>
          <w:rFonts w:ascii="仿宋_GB2312" w:eastAsia="仿宋_GB2312"/>
          <w:bCs/>
          <w:sz w:val="32"/>
          <w:szCs w:val="32"/>
          <w:highlight w:val="none"/>
        </w:rPr>
        <w:t>0元,</w:t>
      </w:r>
      <w:r>
        <w:rPr>
          <w:rFonts w:ascii="仿宋_GB2312" w:eastAsia="仿宋_GB2312" w:hint="eastAsia"/>
          <w:bCs/>
          <w:sz w:val="32"/>
          <w:szCs w:val="32"/>
          <w:highlight w:val="none"/>
        </w:rPr>
        <w:t>随班就读每生每年6000元，</w:t>
      </w:r>
      <w:r>
        <w:rPr>
          <w:rFonts w:ascii="仿宋_GB2312" w:eastAsia="仿宋_GB2312"/>
          <w:bCs/>
          <w:sz w:val="32"/>
          <w:szCs w:val="32"/>
          <w:highlight w:val="none"/>
        </w:rPr>
        <w:t>生均取暖费220元；达到国家和自治区规定标准。</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自查自评得15分，此项与自治区义务教育均衡发展</w:t>
      </w:r>
      <w:r>
        <w:rPr>
          <w:rFonts w:ascii="仿宋_GB2312" w:eastAsia="仿宋_GB2312" w:hint="eastAsia"/>
          <w:bCs/>
          <w:sz w:val="32"/>
          <w:szCs w:val="32"/>
          <w:highlight w:val="none"/>
        </w:rPr>
        <w:t>评估</w:t>
      </w:r>
      <w:r>
        <w:rPr>
          <w:rFonts w:ascii="仿宋_GB2312" w:eastAsia="仿宋_GB2312"/>
          <w:bCs/>
          <w:sz w:val="32"/>
          <w:szCs w:val="32"/>
          <w:highlight w:val="none"/>
        </w:rPr>
        <w:t>验收得分持平。</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A2-B4-C12 规范管理（赋分15分  自评分15分） </w:t>
      </w:r>
    </w:p>
    <w:p>
      <w:pPr>
        <w:adjustRightInd w:val="0"/>
        <w:snapToGri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评估标准：</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校财局管校用，统一核算管理，建立财务审计制度；</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实现基础教育财务信息化管理；</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义务教育经费保障机制资金、学生营养补助等经费足额按时到位。</w:t>
      </w:r>
    </w:p>
    <w:p>
      <w:pPr>
        <w:adjustRightInd w:val="0"/>
        <w:snapToGrid w:val="0"/>
        <w:spacing w:line="560" w:lineRule="exact"/>
        <w:ind w:firstLine="640" w:firstLineChars="200"/>
        <w:rPr>
          <w:rFonts w:eastAsia="方正仿宋简体"/>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校财局管校用、财务审计落实得5分；实现基础教育财务信息化管理得5分；义务教育经费保障机制资金、学生营养补助等经费足额按时拨付到位得10分</w:t>
      </w:r>
      <w:r>
        <w:rPr>
          <w:rFonts w:eastAsia="方正仿宋简体"/>
          <w:bCs/>
          <w:sz w:val="32"/>
          <w:szCs w:val="32"/>
          <w:highlight w:val="none"/>
        </w:rPr>
        <w:t>。</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napToGrid w:val="0"/>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bCs/>
          <w:sz w:val="32"/>
          <w:szCs w:val="32"/>
          <w:highlight w:val="none"/>
        </w:rPr>
        <w:t>乌苏市自</w:t>
      </w:r>
      <w:r>
        <w:rPr>
          <w:rFonts w:ascii="仿宋_GB2312" w:eastAsia="仿宋_GB2312" w:hAnsi="仿宋_GB2312" w:cs="仿宋_GB2312" w:hint="eastAsia"/>
          <w:bCs/>
          <w:sz w:val="32"/>
          <w:szCs w:val="32"/>
          <w:highlight w:val="none"/>
        </w:rPr>
        <w:t>2015年起成立教育会计核算中心，按照“校财局管校用”的原则，对全市各学校实施 “集中管理、分校核算”的管理模式，由教育会计核算中心集中管理中小学财务，较好地解决了教育系统财务方面存在的漏洞，从源头上防止了腐败问题的发生。每年积极主动配合审计、财政监督等部门对财务进行专项审计或抽检。成立了教育系统内部审计体系，从而规范财务管理并加强监督力度，2012年</w:t>
      </w:r>
      <w:r>
        <w:rPr>
          <w:rFonts w:ascii="仿宋_GB2312" w:eastAsia="仿宋_GB2312" w:hAnsi="仿宋_GB2312" w:cs="仿宋_GB2312" w:hint="eastAsia"/>
          <w:bCs/>
          <w:sz w:val="32"/>
          <w:szCs w:val="32"/>
          <w:highlight w:val="none"/>
          <w:lang w:eastAsia="zh-CN"/>
        </w:rPr>
        <w:t>被评为</w:t>
      </w:r>
      <w:r>
        <w:rPr>
          <w:rFonts w:ascii="仿宋_GB2312" w:eastAsia="仿宋_GB2312" w:hAnsi="仿宋_GB2312" w:cs="仿宋_GB2312" w:hint="eastAsia"/>
          <w:bCs/>
          <w:sz w:val="32"/>
          <w:szCs w:val="32"/>
          <w:highlight w:val="none"/>
        </w:rPr>
        <w:t>自治区教育收费示范达标县市，2013年</w:t>
      </w:r>
      <w:r>
        <w:rPr>
          <w:rFonts w:ascii="仿宋_GB2312" w:eastAsia="仿宋_GB2312" w:hAnsi="仿宋_GB2312" w:cs="仿宋_GB2312" w:hint="eastAsia"/>
          <w:bCs/>
          <w:sz w:val="32"/>
          <w:szCs w:val="32"/>
          <w:highlight w:val="none"/>
          <w:lang w:eastAsia="zh-CN"/>
        </w:rPr>
        <w:t>成为</w:t>
      </w:r>
      <w:r>
        <w:rPr>
          <w:rFonts w:ascii="仿宋_GB2312" w:eastAsia="仿宋_GB2312" w:hAnsi="仿宋_GB2312" w:cs="仿宋_GB2312" w:hint="eastAsia"/>
          <w:bCs/>
          <w:sz w:val="32"/>
          <w:szCs w:val="32"/>
          <w:highlight w:val="none"/>
        </w:rPr>
        <w:t>基础教育会计基础工作规范化考核达标县市。</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自查自评得15分，此项与自治区义务教育均衡发展</w:t>
      </w:r>
      <w:r>
        <w:rPr>
          <w:rFonts w:ascii="仿宋_GB2312" w:eastAsia="仿宋_GB2312" w:hint="eastAsia"/>
          <w:bCs/>
          <w:sz w:val="32"/>
          <w:szCs w:val="32"/>
          <w:highlight w:val="none"/>
        </w:rPr>
        <w:t>评估</w:t>
      </w:r>
      <w:r>
        <w:rPr>
          <w:rFonts w:ascii="仿宋_GB2312" w:eastAsia="仿宋_GB2312"/>
          <w:bCs/>
          <w:sz w:val="32"/>
          <w:szCs w:val="32"/>
          <w:highlight w:val="none"/>
        </w:rPr>
        <w:t>验收得分持平。</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A2-B5 队伍建设（赋分215分  自评分208分）  </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A2-B5-*C13编制落实（赋分30分  自评分30分） </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评估标准：</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（l）按照自治区编制规定，落实人员机构编制，及时调整补充，确保在编在岗，满足教育教学工作需求；</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（2）城市、县镇中小学生师比、农村中小学班师比达到《转发自治区机构编制委员会办公室、教育厅、财政厅关于&lt;新疆维吾尔自治区中小学机构编制管理暂行规定&gt;的通知》（新政办发 〔2003〕103 号） 标准。自治区人民政府《转发自治区机构编制委员会办公室、教育厅、财政厅关于&lt;新疆维吾尔自治区中小学机构编制管理暂行规定&gt;的通</w:t>
      </w:r>
      <w:r>
        <w:rPr>
          <w:rFonts w:ascii="仿宋_GB2312" w:eastAsia="仿宋_GB2312" w:hAnsi="仿宋_GB2312" w:cs="仿宋_GB2312" w:hint="eastAsia"/>
          <w:bCs/>
          <w:sz w:val="32"/>
          <w:szCs w:val="32"/>
          <w:highlight w:val="none"/>
        </w:rPr>
        <w:t>知》（ 新政办发〔2003〕103号） 规定城市初中教职工与学生比1：13.5 ；县镇1 ：14 ；城市小学教职工与学生比1：19 ；县镇1：19。“城市”指乌鲁木齐市和克拉玛依市，“县镇”指县、市政府所在地城区。农</w:t>
      </w:r>
      <w:r>
        <w:rPr>
          <w:rFonts w:ascii="仿宋_GB2312" w:eastAsia="仿宋_GB2312"/>
          <w:bCs/>
          <w:sz w:val="32"/>
          <w:szCs w:val="32"/>
          <w:highlight w:val="none"/>
        </w:rPr>
        <w:t>村初中每班学生30-45人配备教师3.8 人，农村小学每班学生25-40人配备教师1. 8人。确实需要配备职员、教学辅助人员、工勤人员的，其所占教职工比例：初中不超过15％、小学不超过9％。</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（3）城市、县镇中小学生师比、农村中小学班师比达到《新疆维吾尔自治区中小学机构编制管理规定》的通知（新编委〔2013〕1号） 规定：城镇初中教职工与学生比1</w:t>
      </w:r>
      <w:r>
        <w:rPr>
          <w:rFonts w:ascii="仿宋_GB2312" w:eastAsia="仿宋_GB2312" w:hint="eastAsia"/>
          <w:bCs/>
          <w:sz w:val="32"/>
          <w:szCs w:val="32"/>
          <w:highlight w:val="none"/>
        </w:rPr>
        <w:t>：</w:t>
      </w:r>
      <w:r>
        <w:rPr>
          <w:rFonts w:ascii="仿宋_GB2312" w:eastAsia="仿宋_GB2312"/>
          <w:bCs/>
          <w:sz w:val="32"/>
          <w:szCs w:val="32"/>
          <w:highlight w:val="none"/>
        </w:rPr>
        <w:t>13.5；小学教职工与学生比1</w:t>
      </w:r>
      <w:r>
        <w:rPr>
          <w:rFonts w:ascii="仿宋_GB2312" w:eastAsia="仿宋_GB2312" w:hint="eastAsia"/>
          <w:bCs/>
          <w:sz w:val="32"/>
          <w:szCs w:val="32"/>
          <w:highlight w:val="none"/>
        </w:rPr>
        <w:t>：</w:t>
      </w:r>
      <w:r>
        <w:rPr>
          <w:rFonts w:ascii="仿宋_GB2312" w:eastAsia="仿宋_GB2312"/>
          <w:bCs/>
          <w:sz w:val="32"/>
          <w:szCs w:val="32"/>
          <w:highlight w:val="none"/>
        </w:rPr>
        <w:t>17，农村初中每班学生30-45人配备教职工4人，农村小学每班学生25-40人配备教职工2人；确实需要配备职员、教学辅助人员、工勤人员的，其所占教职工比例：初中不超过15％、小学不超过9％，寄宿制学校可适当提高。城镇指乌鲁木齐市和克拉玛依市以及县（市）政府所在地城区，地州直属，中小学的教职工编制按城镇标准核算。</w:t>
      </w:r>
    </w:p>
    <w:p>
      <w:pPr>
        <w:adjustRightInd w:val="0"/>
        <w:spacing w:line="560" w:lineRule="exact"/>
        <w:ind w:firstLine="640" w:firstLineChars="200"/>
        <w:rPr>
          <w:rFonts w:ascii="仿宋_GB2312" w:eastAsia="仿宋_GB2312"/>
          <w:bCs/>
          <w:sz w:val="32"/>
          <w:szCs w:val="32"/>
          <w:highlight w:val="none"/>
        </w:rPr>
      </w:pPr>
      <w:r>
        <w:rPr>
          <w:rFonts w:ascii="仿宋_GB2312" w:eastAsia="仿宋_GB2312"/>
          <w:b/>
          <w:sz w:val="32"/>
          <w:szCs w:val="32"/>
          <w:highlight w:val="none"/>
        </w:rPr>
        <w:t>评分细则：</w:t>
      </w:r>
      <w:r>
        <w:rPr>
          <w:rFonts w:ascii="仿宋_GB2312" w:eastAsia="仿宋_GB2312"/>
          <w:bCs/>
          <w:sz w:val="32"/>
          <w:szCs w:val="32"/>
          <w:highlight w:val="none"/>
        </w:rPr>
        <w:t>按照自治区编制规定，落实人员机构编制得5分；建立教师补充、退出机制得 10 分；生师比达标的15 分；不达标酌情扣分。</w:t>
      </w:r>
    </w:p>
    <w:tbl>
      <w:tblPr>
        <w:tblStyle w:val="TableNormal"/>
        <w:tblW w:w="89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51"/>
        <w:gridCol w:w="825"/>
        <w:gridCol w:w="945"/>
        <w:gridCol w:w="1193"/>
        <w:gridCol w:w="731"/>
        <w:gridCol w:w="869"/>
        <w:gridCol w:w="869"/>
        <w:gridCol w:w="1011"/>
        <w:gridCol w:w="1161"/>
      </w:tblGrid>
      <w:tr>
        <w:tblPrEx>
          <w:tblW w:w="89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4"/>
        </w:trPr>
        <w:tc>
          <w:tcPr>
            <w:tcW w:w="1351" w:type="dxa"/>
            <w:vMerge w:val="restart"/>
            <w:noWrap w:val="0"/>
            <w:vAlign w:val="center"/>
          </w:tcPr>
          <w:p>
            <w:pPr>
              <w:adjustRightInd w:val="0"/>
              <w:snapToGrid w:val="0"/>
              <w:spacing w:line="560" w:lineRule="exact"/>
              <w:rPr>
                <w:rFonts w:eastAsia="仿宋_GB2312"/>
                <w:kern w:val="0"/>
                <w:sz w:val="24"/>
                <w:highlight w:val="none"/>
              </w:rPr>
            </w:pPr>
            <w:r>
              <w:rPr>
                <w:rFonts w:eastAsia="仿宋_GB2312"/>
                <w:kern w:val="0"/>
                <w:sz w:val="24"/>
                <w:highlight w:val="none"/>
              </w:rPr>
              <w:pict>
                <v:line id="_x0000_s1028" o:spid="_x0000_s1025" style="mso-height-relative:page;mso-width-relative:page;position:absolute;z-index:251658240" from="-5.35pt,0.95pt" to="60.65pt,96.95pt" coordsize="21600,21600" strokecolor="#739cc3"/>
              </w:pict>
            </w:r>
            <w:r>
              <w:rPr>
                <w:rFonts w:eastAsia="仿宋_GB2312"/>
                <w:kern w:val="0"/>
                <w:sz w:val="24"/>
                <w:highlight w:val="none"/>
              </w:rPr>
              <w:t xml:space="preserve">   文件</w:t>
            </w:r>
          </w:p>
          <w:p>
            <w:pPr>
              <w:adjustRightInd w:val="0"/>
              <w:snapToGrid w:val="0"/>
              <w:spacing w:line="560" w:lineRule="exact"/>
              <w:jc w:val="center"/>
              <w:rPr>
                <w:rFonts w:eastAsia="仿宋_GB2312"/>
                <w:kern w:val="0"/>
                <w:sz w:val="24"/>
                <w:highlight w:val="none"/>
              </w:rPr>
            </w:pPr>
            <w:r>
              <w:rPr>
                <w:rFonts w:eastAsia="仿宋_GB2312"/>
                <w:kern w:val="0"/>
                <w:sz w:val="24"/>
                <w:highlight w:val="none"/>
              </w:rPr>
              <w:t xml:space="preserve">    标准</w:t>
            </w:r>
          </w:p>
          <w:p>
            <w:pPr>
              <w:adjustRightInd w:val="0"/>
              <w:snapToGrid w:val="0"/>
              <w:spacing w:line="560" w:lineRule="exact"/>
              <w:rPr>
                <w:rFonts w:eastAsia="仿宋_GB2312"/>
                <w:kern w:val="0"/>
                <w:sz w:val="24"/>
                <w:highlight w:val="none"/>
              </w:rPr>
            </w:pPr>
            <w:r>
              <w:rPr>
                <w:rFonts w:eastAsia="仿宋_GB2312"/>
                <w:kern w:val="0"/>
                <w:sz w:val="24"/>
                <w:highlight w:val="none"/>
              </w:rPr>
              <w:t>学校</w:t>
            </w:r>
          </w:p>
          <w:p>
            <w:pPr>
              <w:adjustRightInd w:val="0"/>
              <w:snapToGrid w:val="0"/>
              <w:spacing w:line="560" w:lineRule="exact"/>
              <w:rPr>
                <w:rFonts w:eastAsia="仿宋_GB2312"/>
                <w:kern w:val="0"/>
                <w:sz w:val="24"/>
                <w:highlight w:val="none"/>
              </w:rPr>
            </w:pPr>
            <w:r>
              <w:rPr>
                <w:rFonts w:eastAsia="仿宋_GB2312"/>
                <w:kern w:val="0"/>
                <w:sz w:val="24"/>
                <w:highlight w:val="none"/>
              </w:rPr>
              <w:t xml:space="preserve"> 类别</w:t>
            </w:r>
          </w:p>
        </w:tc>
        <w:tc>
          <w:tcPr>
            <w:tcW w:w="3694" w:type="dxa"/>
            <w:gridSpan w:val="4"/>
            <w:noWrap w:val="0"/>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新政办发（2003）103号</w:t>
            </w:r>
          </w:p>
        </w:tc>
        <w:tc>
          <w:tcPr>
            <w:tcW w:w="3910" w:type="dxa"/>
            <w:gridSpan w:val="4"/>
            <w:noWrap w:val="0"/>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新编委（2013）1号</w:t>
            </w:r>
          </w:p>
        </w:tc>
      </w:tr>
      <w:tr>
        <w:tblPrEx>
          <w:tblW w:w="8955" w:type="dxa"/>
          <w:tblInd w:w="0" w:type="dxa"/>
          <w:tblLayout w:type="fixed"/>
          <w:tblCellMar>
            <w:top w:w="0" w:type="dxa"/>
            <w:left w:w="108" w:type="dxa"/>
            <w:bottom w:w="0" w:type="dxa"/>
            <w:right w:w="108" w:type="dxa"/>
          </w:tblCellMar>
        </w:tblPrEx>
        <w:trPr>
          <w:trHeight w:val="1128"/>
        </w:trPr>
        <w:tc>
          <w:tcPr>
            <w:tcW w:w="1351" w:type="dxa"/>
            <w:vMerge/>
            <w:noWrap w:val="0"/>
            <w:vAlign w:val="center"/>
          </w:tcPr>
          <w:p>
            <w:pPr>
              <w:adjustRightInd w:val="0"/>
              <w:snapToGrid w:val="0"/>
              <w:spacing w:line="560" w:lineRule="exact"/>
              <w:jc w:val="center"/>
              <w:rPr>
                <w:rFonts w:eastAsia="仿宋_GB2312"/>
                <w:kern w:val="0"/>
                <w:sz w:val="24"/>
                <w:highlight w:val="none"/>
              </w:rPr>
            </w:pPr>
          </w:p>
        </w:tc>
        <w:tc>
          <w:tcPr>
            <w:tcW w:w="825" w:type="dxa"/>
            <w:noWrap w:val="0"/>
            <w:textDirection w:val="tbRlV"/>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生职比</w:t>
            </w:r>
          </w:p>
        </w:tc>
        <w:tc>
          <w:tcPr>
            <w:tcW w:w="945" w:type="dxa"/>
            <w:noWrap w:val="0"/>
            <w:textDirection w:val="tbRlV"/>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生师比</w:t>
            </w:r>
          </w:p>
        </w:tc>
        <w:tc>
          <w:tcPr>
            <w:tcW w:w="1193" w:type="dxa"/>
            <w:noWrap w:val="0"/>
            <w:textDirection w:val="tbRlV"/>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班职比</w:t>
            </w:r>
          </w:p>
        </w:tc>
        <w:tc>
          <w:tcPr>
            <w:tcW w:w="731" w:type="dxa"/>
            <w:noWrap w:val="0"/>
            <w:textDirection w:val="tbRlV"/>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班师比</w:t>
            </w:r>
          </w:p>
        </w:tc>
        <w:tc>
          <w:tcPr>
            <w:tcW w:w="869" w:type="dxa"/>
            <w:noWrap w:val="0"/>
            <w:textDirection w:val="tbRlV"/>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生职比</w:t>
            </w:r>
          </w:p>
        </w:tc>
        <w:tc>
          <w:tcPr>
            <w:tcW w:w="869" w:type="dxa"/>
            <w:noWrap w:val="0"/>
            <w:textDirection w:val="tbRlV"/>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生师比</w:t>
            </w:r>
          </w:p>
        </w:tc>
        <w:tc>
          <w:tcPr>
            <w:tcW w:w="1011" w:type="dxa"/>
            <w:noWrap w:val="0"/>
            <w:textDirection w:val="tbRlV"/>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班职比</w:t>
            </w:r>
          </w:p>
        </w:tc>
        <w:tc>
          <w:tcPr>
            <w:tcW w:w="1161" w:type="dxa"/>
            <w:noWrap w:val="0"/>
            <w:textDirection w:val="tbRlV"/>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班师比</w:t>
            </w:r>
          </w:p>
        </w:tc>
      </w:tr>
      <w:tr>
        <w:tblPrEx>
          <w:tblW w:w="8955" w:type="dxa"/>
          <w:tblInd w:w="0" w:type="dxa"/>
          <w:tblLayout w:type="fixed"/>
          <w:tblCellMar>
            <w:top w:w="0" w:type="dxa"/>
            <w:left w:w="108" w:type="dxa"/>
            <w:bottom w:w="0" w:type="dxa"/>
            <w:right w:w="108" w:type="dxa"/>
          </w:tblCellMar>
        </w:tblPrEx>
        <w:tc>
          <w:tcPr>
            <w:tcW w:w="1351" w:type="dxa"/>
            <w:noWrap w:val="0"/>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城镇小学</w:t>
            </w:r>
          </w:p>
        </w:tc>
        <w:tc>
          <w:tcPr>
            <w:tcW w:w="825"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19：1</w:t>
            </w:r>
          </w:p>
        </w:tc>
        <w:tc>
          <w:tcPr>
            <w:tcW w:w="945"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20.9：1</w:t>
            </w:r>
          </w:p>
        </w:tc>
        <w:tc>
          <w:tcPr>
            <w:tcW w:w="1193" w:type="dxa"/>
            <w:noWrap w:val="0"/>
            <w:vAlign w:val="center"/>
          </w:tcPr>
          <w:p>
            <w:pPr>
              <w:adjustRightInd w:val="0"/>
              <w:snapToGrid w:val="0"/>
              <w:spacing w:line="560" w:lineRule="exact"/>
              <w:jc w:val="center"/>
              <w:rPr>
                <w:rFonts w:eastAsia="仿宋_GB2312"/>
                <w:kern w:val="0"/>
                <w:sz w:val="20"/>
                <w:highlight w:val="none"/>
              </w:rPr>
            </w:pPr>
          </w:p>
        </w:tc>
        <w:tc>
          <w:tcPr>
            <w:tcW w:w="731" w:type="dxa"/>
            <w:noWrap w:val="0"/>
            <w:vAlign w:val="center"/>
          </w:tcPr>
          <w:p>
            <w:pPr>
              <w:adjustRightInd w:val="0"/>
              <w:snapToGrid w:val="0"/>
              <w:spacing w:line="560" w:lineRule="exact"/>
              <w:jc w:val="center"/>
              <w:rPr>
                <w:rFonts w:eastAsia="仿宋_GB2312"/>
                <w:kern w:val="0"/>
                <w:sz w:val="20"/>
                <w:highlight w:val="none"/>
              </w:rPr>
            </w:pPr>
          </w:p>
        </w:tc>
        <w:tc>
          <w:tcPr>
            <w:tcW w:w="869"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17：1</w:t>
            </w:r>
          </w:p>
        </w:tc>
        <w:tc>
          <w:tcPr>
            <w:tcW w:w="869"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18.7：1</w:t>
            </w:r>
          </w:p>
        </w:tc>
        <w:tc>
          <w:tcPr>
            <w:tcW w:w="1011" w:type="dxa"/>
            <w:noWrap w:val="0"/>
            <w:vAlign w:val="center"/>
          </w:tcPr>
          <w:p>
            <w:pPr>
              <w:adjustRightInd w:val="0"/>
              <w:snapToGrid w:val="0"/>
              <w:spacing w:line="560" w:lineRule="exact"/>
              <w:jc w:val="center"/>
              <w:rPr>
                <w:rFonts w:eastAsia="仿宋_GB2312"/>
                <w:kern w:val="0"/>
                <w:sz w:val="20"/>
                <w:highlight w:val="none"/>
              </w:rPr>
            </w:pPr>
          </w:p>
        </w:tc>
        <w:tc>
          <w:tcPr>
            <w:tcW w:w="1161" w:type="dxa"/>
            <w:noWrap w:val="0"/>
            <w:vAlign w:val="center"/>
          </w:tcPr>
          <w:p>
            <w:pPr>
              <w:adjustRightInd w:val="0"/>
              <w:snapToGrid w:val="0"/>
              <w:spacing w:line="560" w:lineRule="exact"/>
              <w:jc w:val="center"/>
              <w:rPr>
                <w:rFonts w:eastAsia="仿宋_GB2312"/>
                <w:kern w:val="0"/>
                <w:sz w:val="20"/>
                <w:highlight w:val="none"/>
              </w:rPr>
            </w:pPr>
          </w:p>
        </w:tc>
      </w:tr>
      <w:tr>
        <w:tblPrEx>
          <w:tblW w:w="8955" w:type="dxa"/>
          <w:tblInd w:w="0" w:type="dxa"/>
          <w:tblLayout w:type="fixed"/>
          <w:tblCellMar>
            <w:top w:w="0" w:type="dxa"/>
            <w:left w:w="108" w:type="dxa"/>
            <w:bottom w:w="0" w:type="dxa"/>
            <w:right w:w="108" w:type="dxa"/>
          </w:tblCellMar>
        </w:tblPrEx>
        <w:tc>
          <w:tcPr>
            <w:tcW w:w="1351" w:type="dxa"/>
            <w:noWrap w:val="0"/>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城镇初中</w:t>
            </w:r>
          </w:p>
        </w:tc>
        <w:tc>
          <w:tcPr>
            <w:tcW w:w="825"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13.5：1</w:t>
            </w:r>
          </w:p>
        </w:tc>
        <w:tc>
          <w:tcPr>
            <w:tcW w:w="945"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15.9：1</w:t>
            </w:r>
          </w:p>
        </w:tc>
        <w:tc>
          <w:tcPr>
            <w:tcW w:w="1193" w:type="dxa"/>
            <w:noWrap w:val="0"/>
            <w:vAlign w:val="center"/>
          </w:tcPr>
          <w:p>
            <w:pPr>
              <w:adjustRightInd w:val="0"/>
              <w:snapToGrid w:val="0"/>
              <w:spacing w:line="560" w:lineRule="exact"/>
              <w:jc w:val="center"/>
              <w:rPr>
                <w:rFonts w:eastAsia="仿宋_GB2312"/>
                <w:kern w:val="0"/>
                <w:sz w:val="20"/>
                <w:highlight w:val="none"/>
              </w:rPr>
            </w:pPr>
          </w:p>
        </w:tc>
        <w:tc>
          <w:tcPr>
            <w:tcW w:w="731" w:type="dxa"/>
            <w:noWrap w:val="0"/>
            <w:vAlign w:val="center"/>
          </w:tcPr>
          <w:p>
            <w:pPr>
              <w:adjustRightInd w:val="0"/>
              <w:snapToGrid w:val="0"/>
              <w:spacing w:line="560" w:lineRule="exact"/>
              <w:jc w:val="center"/>
              <w:rPr>
                <w:rFonts w:eastAsia="仿宋_GB2312"/>
                <w:kern w:val="0"/>
                <w:sz w:val="20"/>
                <w:highlight w:val="none"/>
              </w:rPr>
            </w:pPr>
          </w:p>
        </w:tc>
        <w:tc>
          <w:tcPr>
            <w:tcW w:w="869"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13.5：1</w:t>
            </w:r>
          </w:p>
        </w:tc>
        <w:tc>
          <w:tcPr>
            <w:tcW w:w="869"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15.9：1</w:t>
            </w:r>
          </w:p>
        </w:tc>
        <w:tc>
          <w:tcPr>
            <w:tcW w:w="1011" w:type="dxa"/>
            <w:noWrap w:val="0"/>
            <w:vAlign w:val="center"/>
          </w:tcPr>
          <w:p>
            <w:pPr>
              <w:adjustRightInd w:val="0"/>
              <w:snapToGrid w:val="0"/>
              <w:spacing w:line="560" w:lineRule="exact"/>
              <w:jc w:val="center"/>
              <w:rPr>
                <w:rFonts w:eastAsia="仿宋_GB2312"/>
                <w:kern w:val="0"/>
                <w:sz w:val="20"/>
                <w:highlight w:val="none"/>
              </w:rPr>
            </w:pPr>
          </w:p>
        </w:tc>
        <w:tc>
          <w:tcPr>
            <w:tcW w:w="1161" w:type="dxa"/>
            <w:noWrap w:val="0"/>
            <w:vAlign w:val="center"/>
          </w:tcPr>
          <w:p>
            <w:pPr>
              <w:adjustRightInd w:val="0"/>
              <w:snapToGrid w:val="0"/>
              <w:spacing w:line="560" w:lineRule="exact"/>
              <w:jc w:val="center"/>
              <w:rPr>
                <w:rFonts w:eastAsia="仿宋_GB2312"/>
                <w:kern w:val="0"/>
                <w:sz w:val="20"/>
                <w:highlight w:val="none"/>
              </w:rPr>
            </w:pPr>
          </w:p>
        </w:tc>
      </w:tr>
      <w:tr>
        <w:tblPrEx>
          <w:tblW w:w="8955" w:type="dxa"/>
          <w:tblInd w:w="0" w:type="dxa"/>
          <w:tblLayout w:type="fixed"/>
          <w:tblCellMar>
            <w:top w:w="0" w:type="dxa"/>
            <w:left w:w="108" w:type="dxa"/>
            <w:bottom w:w="0" w:type="dxa"/>
            <w:right w:w="108" w:type="dxa"/>
          </w:tblCellMar>
        </w:tblPrEx>
        <w:tc>
          <w:tcPr>
            <w:tcW w:w="1351" w:type="dxa"/>
            <w:noWrap w:val="0"/>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县镇初中</w:t>
            </w:r>
          </w:p>
        </w:tc>
        <w:tc>
          <w:tcPr>
            <w:tcW w:w="825"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14：1</w:t>
            </w:r>
          </w:p>
        </w:tc>
        <w:tc>
          <w:tcPr>
            <w:tcW w:w="945"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16.5：1</w:t>
            </w:r>
          </w:p>
        </w:tc>
        <w:tc>
          <w:tcPr>
            <w:tcW w:w="1193" w:type="dxa"/>
            <w:noWrap w:val="0"/>
            <w:vAlign w:val="center"/>
          </w:tcPr>
          <w:p>
            <w:pPr>
              <w:adjustRightInd w:val="0"/>
              <w:snapToGrid w:val="0"/>
              <w:spacing w:line="560" w:lineRule="exact"/>
              <w:jc w:val="center"/>
              <w:rPr>
                <w:rFonts w:eastAsia="仿宋_GB2312"/>
                <w:kern w:val="0"/>
                <w:sz w:val="20"/>
                <w:highlight w:val="none"/>
              </w:rPr>
            </w:pPr>
          </w:p>
        </w:tc>
        <w:tc>
          <w:tcPr>
            <w:tcW w:w="731" w:type="dxa"/>
            <w:noWrap w:val="0"/>
            <w:vAlign w:val="center"/>
          </w:tcPr>
          <w:p>
            <w:pPr>
              <w:adjustRightInd w:val="0"/>
              <w:snapToGrid w:val="0"/>
              <w:spacing w:line="560" w:lineRule="exact"/>
              <w:jc w:val="center"/>
              <w:rPr>
                <w:rFonts w:eastAsia="仿宋_GB2312"/>
                <w:kern w:val="0"/>
                <w:sz w:val="20"/>
                <w:highlight w:val="none"/>
              </w:rPr>
            </w:pPr>
          </w:p>
        </w:tc>
        <w:tc>
          <w:tcPr>
            <w:tcW w:w="869" w:type="dxa"/>
            <w:noWrap w:val="0"/>
            <w:vAlign w:val="center"/>
          </w:tcPr>
          <w:p>
            <w:pPr>
              <w:adjustRightInd w:val="0"/>
              <w:snapToGrid w:val="0"/>
              <w:spacing w:line="560" w:lineRule="exact"/>
              <w:jc w:val="center"/>
              <w:rPr>
                <w:rFonts w:eastAsia="仿宋_GB2312"/>
                <w:kern w:val="0"/>
                <w:sz w:val="20"/>
                <w:highlight w:val="none"/>
              </w:rPr>
            </w:pPr>
          </w:p>
        </w:tc>
        <w:tc>
          <w:tcPr>
            <w:tcW w:w="869" w:type="dxa"/>
            <w:noWrap w:val="0"/>
            <w:vAlign w:val="center"/>
          </w:tcPr>
          <w:p>
            <w:pPr>
              <w:adjustRightInd w:val="0"/>
              <w:snapToGrid w:val="0"/>
              <w:spacing w:line="560" w:lineRule="exact"/>
              <w:jc w:val="center"/>
              <w:rPr>
                <w:rFonts w:eastAsia="仿宋_GB2312"/>
                <w:kern w:val="0"/>
                <w:sz w:val="20"/>
                <w:highlight w:val="none"/>
              </w:rPr>
            </w:pPr>
          </w:p>
        </w:tc>
        <w:tc>
          <w:tcPr>
            <w:tcW w:w="1011" w:type="dxa"/>
            <w:noWrap w:val="0"/>
            <w:vAlign w:val="center"/>
          </w:tcPr>
          <w:p>
            <w:pPr>
              <w:adjustRightInd w:val="0"/>
              <w:snapToGrid w:val="0"/>
              <w:spacing w:line="560" w:lineRule="exact"/>
              <w:jc w:val="center"/>
              <w:rPr>
                <w:rFonts w:eastAsia="仿宋_GB2312"/>
                <w:kern w:val="0"/>
                <w:sz w:val="20"/>
                <w:highlight w:val="none"/>
              </w:rPr>
            </w:pPr>
          </w:p>
        </w:tc>
        <w:tc>
          <w:tcPr>
            <w:tcW w:w="1161" w:type="dxa"/>
            <w:noWrap w:val="0"/>
            <w:vAlign w:val="center"/>
          </w:tcPr>
          <w:p>
            <w:pPr>
              <w:adjustRightInd w:val="0"/>
              <w:snapToGrid w:val="0"/>
              <w:spacing w:line="560" w:lineRule="exact"/>
              <w:jc w:val="center"/>
              <w:rPr>
                <w:rFonts w:eastAsia="仿宋_GB2312"/>
                <w:kern w:val="0"/>
                <w:sz w:val="20"/>
                <w:highlight w:val="none"/>
              </w:rPr>
            </w:pPr>
          </w:p>
        </w:tc>
      </w:tr>
      <w:tr>
        <w:tblPrEx>
          <w:tblW w:w="8955" w:type="dxa"/>
          <w:tblInd w:w="0" w:type="dxa"/>
          <w:tblLayout w:type="fixed"/>
          <w:tblCellMar>
            <w:top w:w="0" w:type="dxa"/>
            <w:left w:w="108" w:type="dxa"/>
            <w:bottom w:w="0" w:type="dxa"/>
            <w:right w:w="108" w:type="dxa"/>
          </w:tblCellMar>
        </w:tblPrEx>
        <w:tc>
          <w:tcPr>
            <w:tcW w:w="1351" w:type="dxa"/>
            <w:noWrap w:val="0"/>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农村小学</w:t>
            </w:r>
          </w:p>
        </w:tc>
        <w:tc>
          <w:tcPr>
            <w:tcW w:w="825" w:type="dxa"/>
            <w:noWrap w:val="0"/>
            <w:vAlign w:val="center"/>
          </w:tcPr>
          <w:p>
            <w:pPr>
              <w:adjustRightInd w:val="0"/>
              <w:snapToGrid w:val="0"/>
              <w:spacing w:line="560" w:lineRule="exact"/>
              <w:jc w:val="center"/>
              <w:rPr>
                <w:rFonts w:eastAsia="仿宋_GB2312"/>
                <w:kern w:val="0"/>
                <w:sz w:val="20"/>
                <w:highlight w:val="none"/>
              </w:rPr>
            </w:pPr>
          </w:p>
        </w:tc>
        <w:tc>
          <w:tcPr>
            <w:tcW w:w="945" w:type="dxa"/>
            <w:noWrap w:val="0"/>
            <w:vAlign w:val="center"/>
          </w:tcPr>
          <w:p>
            <w:pPr>
              <w:adjustRightInd w:val="0"/>
              <w:snapToGrid w:val="0"/>
              <w:spacing w:line="560" w:lineRule="exact"/>
              <w:jc w:val="center"/>
              <w:rPr>
                <w:rFonts w:eastAsia="仿宋_GB2312"/>
                <w:kern w:val="0"/>
                <w:sz w:val="20"/>
                <w:highlight w:val="none"/>
              </w:rPr>
            </w:pPr>
          </w:p>
        </w:tc>
        <w:tc>
          <w:tcPr>
            <w:tcW w:w="1193"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25-40：1.8</w:t>
            </w:r>
          </w:p>
        </w:tc>
        <w:tc>
          <w:tcPr>
            <w:tcW w:w="731"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1：1.6</w:t>
            </w:r>
          </w:p>
        </w:tc>
        <w:tc>
          <w:tcPr>
            <w:tcW w:w="869" w:type="dxa"/>
            <w:noWrap w:val="0"/>
            <w:vAlign w:val="center"/>
          </w:tcPr>
          <w:p>
            <w:pPr>
              <w:adjustRightInd w:val="0"/>
              <w:snapToGrid w:val="0"/>
              <w:spacing w:line="560" w:lineRule="exact"/>
              <w:jc w:val="center"/>
              <w:rPr>
                <w:rFonts w:eastAsia="仿宋_GB2312"/>
                <w:kern w:val="0"/>
                <w:sz w:val="20"/>
                <w:highlight w:val="none"/>
              </w:rPr>
            </w:pPr>
          </w:p>
        </w:tc>
        <w:tc>
          <w:tcPr>
            <w:tcW w:w="869" w:type="dxa"/>
            <w:noWrap w:val="0"/>
            <w:vAlign w:val="center"/>
          </w:tcPr>
          <w:p>
            <w:pPr>
              <w:adjustRightInd w:val="0"/>
              <w:snapToGrid w:val="0"/>
              <w:spacing w:line="560" w:lineRule="exact"/>
              <w:jc w:val="center"/>
              <w:rPr>
                <w:rFonts w:eastAsia="仿宋_GB2312"/>
                <w:kern w:val="0"/>
                <w:sz w:val="20"/>
                <w:highlight w:val="none"/>
              </w:rPr>
            </w:pPr>
          </w:p>
        </w:tc>
        <w:tc>
          <w:tcPr>
            <w:tcW w:w="1011"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25-40：2</w:t>
            </w:r>
          </w:p>
        </w:tc>
        <w:tc>
          <w:tcPr>
            <w:tcW w:w="1161"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1：1.8</w:t>
            </w:r>
          </w:p>
        </w:tc>
      </w:tr>
      <w:tr>
        <w:tblPrEx>
          <w:tblW w:w="8955" w:type="dxa"/>
          <w:tblInd w:w="0" w:type="dxa"/>
          <w:tblLayout w:type="fixed"/>
          <w:tblCellMar>
            <w:top w:w="0" w:type="dxa"/>
            <w:left w:w="108" w:type="dxa"/>
            <w:bottom w:w="0" w:type="dxa"/>
            <w:right w:w="108" w:type="dxa"/>
          </w:tblCellMar>
        </w:tblPrEx>
        <w:tc>
          <w:tcPr>
            <w:tcW w:w="1351" w:type="dxa"/>
            <w:noWrap w:val="0"/>
            <w:vAlign w:val="center"/>
          </w:tcPr>
          <w:p>
            <w:pPr>
              <w:adjustRightInd w:val="0"/>
              <w:snapToGrid w:val="0"/>
              <w:spacing w:line="560" w:lineRule="exact"/>
              <w:jc w:val="center"/>
              <w:rPr>
                <w:rFonts w:eastAsia="仿宋_GB2312"/>
                <w:kern w:val="0"/>
                <w:sz w:val="24"/>
                <w:highlight w:val="none"/>
              </w:rPr>
            </w:pPr>
            <w:r>
              <w:rPr>
                <w:rFonts w:eastAsia="仿宋_GB2312"/>
                <w:kern w:val="0"/>
                <w:sz w:val="24"/>
                <w:highlight w:val="none"/>
              </w:rPr>
              <w:t>农村初中</w:t>
            </w:r>
          </w:p>
        </w:tc>
        <w:tc>
          <w:tcPr>
            <w:tcW w:w="825" w:type="dxa"/>
            <w:noWrap w:val="0"/>
            <w:vAlign w:val="center"/>
          </w:tcPr>
          <w:p>
            <w:pPr>
              <w:adjustRightInd w:val="0"/>
              <w:snapToGrid w:val="0"/>
              <w:spacing w:line="560" w:lineRule="exact"/>
              <w:jc w:val="center"/>
              <w:rPr>
                <w:rFonts w:eastAsia="仿宋_GB2312"/>
                <w:kern w:val="0"/>
                <w:sz w:val="20"/>
                <w:highlight w:val="none"/>
              </w:rPr>
            </w:pPr>
          </w:p>
        </w:tc>
        <w:tc>
          <w:tcPr>
            <w:tcW w:w="945" w:type="dxa"/>
            <w:noWrap w:val="0"/>
            <w:vAlign w:val="center"/>
          </w:tcPr>
          <w:p>
            <w:pPr>
              <w:adjustRightInd w:val="0"/>
              <w:snapToGrid w:val="0"/>
              <w:spacing w:line="560" w:lineRule="exact"/>
              <w:jc w:val="center"/>
              <w:rPr>
                <w:rFonts w:eastAsia="仿宋_GB2312"/>
                <w:kern w:val="0"/>
                <w:sz w:val="20"/>
                <w:highlight w:val="none"/>
              </w:rPr>
            </w:pPr>
          </w:p>
        </w:tc>
        <w:tc>
          <w:tcPr>
            <w:tcW w:w="1193"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30-45：3.8</w:t>
            </w:r>
          </w:p>
        </w:tc>
        <w:tc>
          <w:tcPr>
            <w:tcW w:w="731"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1：3.2</w:t>
            </w:r>
          </w:p>
        </w:tc>
        <w:tc>
          <w:tcPr>
            <w:tcW w:w="869" w:type="dxa"/>
            <w:noWrap w:val="0"/>
            <w:vAlign w:val="center"/>
          </w:tcPr>
          <w:p>
            <w:pPr>
              <w:adjustRightInd w:val="0"/>
              <w:snapToGrid w:val="0"/>
              <w:spacing w:line="560" w:lineRule="exact"/>
              <w:jc w:val="center"/>
              <w:rPr>
                <w:rFonts w:eastAsia="仿宋_GB2312"/>
                <w:kern w:val="0"/>
                <w:sz w:val="20"/>
                <w:highlight w:val="none"/>
              </w:rPr>
            </w:pPr>
          </w:p>
        </w:tc>
        <w:tc>
          <w:tcPr>
            <w:tcW w:w="869" w:type="dxa"/>
            <w:noWrap w:val="0"/>
            <w:vAlign w:val="center"/>
          </w:tcPr>
          <w:p>
            <w:pPr>
              <w:adjustRightInd w:val="0"/>
              <w:snapToGrid w:val="0"/>
              <w:spacing w:line="560" w:lineRule="exact"/>
              <w:jc w:val="center"/>
              <w:rPr>
                <w:rFonts w:eastAsia="仿宋_GB2312"/>
                <w:kern w:val="0"/>
                <w:sz w:val="20"/>
                <w:highlight w:val="none"/>
              </w:rPr>
            </w:pPr>
          </w:p>
        </w:tc>
        <w:tc>
          <w:tcPr>
            <w:tcW w:w="1011"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30-45：4</w:t>
            </w:r>
          </w:p>
        </w:tc>
        <w:tc>
          <w:tcPr>
            <w:tcW w:w="1161" w:type="dxa"/>
            <w:noWrap w:val="0"/>
            <w:vAlign w:val="center"/>
          </w:tcPr>
          <w:p>
            <w:pPr>
              <w:adjustRightInd w:val="0"/>
              <w:snapToGrid w:val="0"/>
              <w:spacing w:line="560" w:lineRule="exact"/>
              <w:jc w:val="center"/>
              <w:rPr>
                <w:rFonts w:eastAsia="仿宋_GB2312"/>
                <w:kern w:val="0"/>
                <w:sz w:val="20"/>
                <w:highlight w:val="none"/>
              </w:rPr>
            </w:pPr>
            <w:r>
              <w:rPr>
                <w:rFonts w:eastAsia="仿宋_GB2312"/>
                <w:kern w:val="0"/>
                <w:sz w:val="20"/>
                <w:highlight w:val="none"/>
              </w:rPr>
              <w:t>1：3.4</w:t>
            </w:r>
          </w:p>
        </w:tc>
      </w:tr>
    </w:tbl>
    <w:p>
      <w:pPr>
        <w:spacing w:line="560" w:lineRule="exact"/>
        <w:ind w:firstLine="640" w:firstLineChars="200"/>
        <w:rPr>
          <w:rFonts w:eastAsia="方正仿宋简体"/>
          <w:b/>
          <w:bCs/>
          <w:sz w:val="32"/>
          <w:szCs w:val="32"/>
          <w:highlight w:val="none"/>
        </w:rPr>
      </w:pPr>
      <w:r>
        <w:rPr>
          <w:rFonts w:ascii="仿宋_GB2312" w:eastAsia="仿宋_GB2312" w:hAnsi="仿宋_GB2312" w:cs="仿宋_GB2312" w:hint="eastAsia"/>
          <w:b/>
          <w:bCs/>
          <w:sz w:val="32"/>
          <w:szCs w:val="32"/>
          <w:highlight w:val="none"/>
        </w:rPr>
        <w:t>经自查：</w:t>
      </w:r>
    </w:p>
    <w:p>
      <w:pPr>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int="eastAsia"/>
          <w:kern w:val="0"/>
          <w:sz w:val="32"/>
          <w:szCs w:val="32"/>
          <w:highlight w:val="none"/>
        </w:rPr>
        <w:t>根据《新疆维吾尔自治区中小学机构编制管理规定》（新编委〔2013〕1号）文件精神，2019年制定并印发《关于核定乌苏市中小学教职工编制的通知》（乌党编 〔2019〕14号），核定下达中小学教职工编制数2435个（含高中），其中义务教育段编制2056（小学编制数为1207，初中编制数为849）。2020年教育事业统计报表全市义务教育中小学教职工2414人（小学1456人、初中958人）；义务教育中小学专任教师1945人（小学1157人、初中788人）。乌苏市城镇初中生师比11.2:1、生职比 9.3:1，小学生师比 15.2:1、生职比 13.0:1；农村初中班师比1:4.1、班职比1:5.2，小学班师比1:2.6，班职比1:3.4。</w:t>
      </w:r>
      <w:r>
        <w:rPr>
          <w:rFonts w:ascii="仿宋_GB2312" w:eastAsia="仿宋_GB2312" w:hint="eastAsia"/>
          <w:bCs/>
          <w:sz w:val="32"/>
          <w:szCs w:val="32"/>
          <w:highlight w:val="none"/>
        </w:rPr>
        <w:t>建立教师补充、退出机制，印发《乌苏市教师补充和退出教学岗位的实施办法》（乌教字〔2016〕451号）</w:t>
      </w:r>
      <w:r>
        <w:rPr>
          <w:rFonts w:ascii="仿宋_GB2312" w:eastAsia="仿宋_GB2312" w:hint="eastAsia"/>
          <w:kern w:val="0"/>
          <w:sz w:val="32"/>
          <w:szCs w:val="32"/>
          <w:highlight w:val="none"/>
        </w:rPr>
        <w:t>。按照自治区规定落实人员机构编制，为保障教师队伍健康发展，及时调整补充教师，努力改善教师队伍结构，</w:t>
      </w:r>
      <w:r>
        <w:rPr>
          <w:rFonts w:ascii="仿宋_GB2312" w:eastAsia="仿宋_GB2312" w:hAnsi="仿宋_GB2312" w:cs="仿宋_GB2312" w:hint="eastAsia"/>
          <w:kern w:val="0"/>
          <w:sz w:val="32"/>
          <w:szCs w:val="32"/>
          <w:highlight w:val="none"/>
        </w:rPr>
        <w:t>全面提升教师素质。现有教职工基本满足教育教学需求。</w:t>
      </w:r>
    </w:p>
    <w:p>
      <w:pPr>
        <w:adjustRightInd w:val="0"/>
        <w:snapToGrid w:val="0"/>
        <w:spacing w:line="560" w:lineRule="exact"/>
        <w:ind w:firstLine="640" w:firstLineChars="200"/>
        <w:jc w:val="left"/>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自查自评得30分。</w:t>
      </w:r>
    </w:p>
    <w:p>
      <w:pPr>
        <w:adjustRightInd w:val="0"/>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
          <w:sz w:val="32"/>
          <w:szCs w:val="32"/>
          <w:highlight w:val="none"/>
        </w:rPr>
        <w:t>A2-B5-*C14轮岗交流（赋分30分  自评分30 分）</w:t>
      </w:r>
    </w:p>
    <w:p>
      <w:pPr>
        <w:adjustRightInd w:val="0"/>
        <w:snapToGrid w:val="0"/>
        <w:spacing w:line="560" w:lineRule="exact"/>
        <w:ind w:firstLine="640" w:firstLineChars="200"/>
        <w:jc w:val="left"/>
        <w:rPr>
          <w:rFonts w:ascii="仿宋_GB2312" w:eastAsia="仿宋_GB2312" w:hAnsi="仿宋_GB2312" w:cs="仿宋_GB2312"/>
          <w:kern w:val="0"/>
          <w:sz w:val="32"/>
          <w:szCs w:val="32"/>
          <w:highlight w:val="none"/>
        </w:rPr>
      </w:pPr>
      <w:r>
        <w:rPr>
          <w:rFonts w:eastAsia="仿宋_GB2312"/>
          <w:b/>
          <w:bCs/>
          <w:kern w:val="0"/>
          <w:sz w:val="32"/>
          <w:szCs w:val="32"/>
          <w:highlight w:val="none"/>
        </w:rPr>
        <w:t>评估标准：</w:t>
      </w:r>
      <w:r>
        <w:rPr>
          <w:rFonts w:ascii="仿宋_GB2312" w:eastAsia="仿宋_GB2312" w:hAnsi="仿宋_GB2312" w:cs="仿宋_GB2312" w:hint="eastAsia"/>
          <w:kern w:val="0"/>
          <w:sz w:val="32"/>
          <w:szCs w:val="32"/>
          <w:highlight w:val="none"/>
        </w:rPr>
        <w:t>建立并实施县域内义务教育学校校长（书记）、教师定期交流制度，年交流率不低于5％。</w:t>
      </w:r>
    </w:p>
    <w:p>
      <w:pPr>
        <w:adjustRightInd w:val="0"/>
        <w:snapToGrid w:val="0"/>
        <w:spacing w:line="560" w:lineRule="exact"/>
        <w:ind w:firstLine="640" w:firstLineChars="200"/>
        <w:jc w:val="left"/>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评分细则：</w:t>
      </w:r>
      <w:r>
        <w:rPr>
          <w:rFonts w:ascii="仿宋_GB2312" w:eastAsia="仿宋_GB2312" w:hAnsi="仿宋_GB2312" w:cs="仿宋_GB2312" w:hint="eastAsia"/>
          <w:kern w:val="0"/>
          <w:sz w:val="32"/>
          <w:szCs w:val="32"/>
          <w:highlight w:val="none"/>
        </w:rPr>
        <w:t>建立并实施定期交流制度得10分；年交流率不低于5％得20分；每减少一个百分点扣2分，扣完为止。</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lang w:eastAsia="zh-CN"/>
        </w:rPr>
        <w:t>我市</w:t>
      </w:r>
      <w:r>
        <w:rPr>
          <w:rFonts w:ascii="仿宋_GB2312" w:eastAsia="仿宋_GB2312" w:hint="eastAsia"/>
          <w:kern w:val="0"/>
          <w:sz w:val="32"/>
          <w:szCs w:val="32"/>
          <w:highlight w:val="none"/>
        </w:rPr>
        <w:t>根据《新疆维吾尔自治区县域义务教育均衡发展督导评估办法》</w:t>
      </w:r>
      <w:r>
        <w:rPr>
          <w:rFonts w:ascii="仿宋_GB2312" w:eastAsia="仿宋_GB2312" w:hint="eastAsia"/>
          <w:kern w:val="0"/>
          <w:sz w:val="32"/>
          <w:szCs w:val="32"/>
          <w:highlight w:val="none"/>
          <w:lang w:eastAsia="zh-CN"/>
        </w:rPr>
        <w:t>《关于下发</w:t>
      </w:r>
      <w:r>
        <w:rPr>
          <w:rFonts w:ascii="仿宋" w:eastAsia="仿宋" w:hAnsi="仿宋" w:cs="仿宋" w:hint="eastAsia"/>
          <w:kern w:val="0"/>
          <w:sz w:val="32"/>
          <w:szCs w:val="32"/>
          <w:highlight w:val="none"/>
          <w:lang w:eastAsia="zh-CN"/>
        </w:rPr>
        <w:t>&lt;</w:t>
      </w:r>
      <w:r>
        <w:rPr>
          <w:rFonts w:ascii="仿宋_GB2312" w:eastAsia="仿宋_GB2312" w:hint="eastAsia"/>
          <w:kern w:val="0"/>
          <w:sz w:val="32"/>
          <w:szCs w:val="32"/>
          <w:highlight w:val="none"/>
        </w:rPr>
        <w:t>新疆维吾尔自治区县（市、区）域内义务教育学校校长教师交流轮岗推进工作实施办法</w:t>
      </w:r>
      <w:r>
        <w:rPr>
          <w:rFonts w:ascii="仿宋" w:eastAsia="仿宋" w:hAnsi="仿宋" w:cs="仿宋" w:hint="eastAsia"/>
          <w:kern w:val="0"/>
          <w:sz w:val="32"/>
          <w:szCs w:val="32"/>
          <w:highlight w:val="none"/>
          <w:lang w:eastAsia="zh-CN"/>
        </w:rPr>
        <w:t>&gt;</w:t>
      </w:r>
      <w:r>
        <w:rPr>
          <w:rFonts w:ascii="仿宋_GB2312" w:eastAsia="仿宋_GB2312" w:hint="eastAsia"/>
          <w:kern w:val="0"/>
          <w:sz w:val="32"/>
          <w:szCs w:val="32"/>
          <w:highlight w:val="none"/>
        </w:rPr>
        <w:t>的通知</w:t>
      </w:r>
      <w:r>
        <w:rPr>
          <w:rFonts w:ascii="仿宋_GB2312" w:eastAsia="仿宋_GB2312" w:hint="eastAsia"/>
          <w:kern w:val="0"/>
          <w:sz w:val="32"/>
          <w:szCs w:val="32"/>
          <w:highlight w:val="none"/>
          <w:lang w:eastAsia="zh-CN"/>
        </w:rPr>
        <w:t>》</w:t>
      </w:r>
      <w:r>
        <w:rPr>
          <w:rFonts w:ascii="仿宋_GB2312" w:eastAsia="仿宋_GB2312" w:hint="eastAsia"/>
          <w:kern w:val="0"/>
          <w:sz w:val="32"/>
          <w:szCs w:val="32"/>
          <w:highlight w:val="none"/>
        </w:rPr>
        <w:t>（新教师〔2014〕33号）精神，结合实际制定了《乌苏市校长教师交流轮岗工作实施方案》并予以落实。轮岗交流工作有序开展并获得阶段性成果，交流教师得到了有效锻炼和提升，受援学校管理水平、教育质量有了明显提高。2020-2021学年义务教育阶段校长、书记共49名,其中2名书记、校长进行了轮岗交流，交流率4.1％；专任教师1945人，全市城乡教师共交流11</w:t>
      </w:r>
      <w:r>
        <w:rPr>
          <w:rFonts w:ascii="仿宋_GB2312" w:eastAsia="仿宋_GB2312" w:hint="eastAsia"/>
          <w:kern w:val="0"/>
          <w:sz w:val="32"/>
          <w:szCs w:val="32"/>
          <w:highlight w:val="none"/>
          <w:lang w:val="en-US" w:eastAsia="zh-CN"/>
        </w:rPr>
        <w:t>5</w:t>
      </w:r>
      <w:r>
        <w:rPr>
          <w:rFonts w:ascii="仿宋_GB2312" w:eastAsia="仿宋_GB2312" w:hint="eastAsia"/>
          <w:kern w:val="0"/>
          <w:sz w:val="32"/>
          <w:szCs w:val="32"/>
          <w:highlight w:val="none"/>
        </w:rPr>
        <w:t>人，教师年交流率 5.</w:t>
      </w:r>
      <w:r>
        <w:rPr>
          <w:rFonts w:ascii="仿宋_GB2312" w:eastAsia="仿宋_GB2312" w:hint="eastAsia"/>
          <w:kern w:val="0"/>
          <w:sz w:val="32"/>
          <w:szCs w:val="32"/>
          <w:highlight w:val="none"/>
          <w:lang w:val="en-US" w:eastAsia="zh-CN"/>
        </w:rPr>
        <w:t>9</w:t>
      </w:r>
      <w:r>
        <w:rPr>
          <w:rFonts w:ascii="仿宋_GB2312" w:eastAsia="仿宋_GB2312" w:hint="eastAsia"/>
          <w:kern w:val="0"/>
          <w:sz w:val="32"/>
          <w:szCs w:val="32"/>
          <w:highlight w:val="none"/>
        </w:rPr>
        <w:t>％；校长、书记、专任教师总交流率5.8%，交流比例达到要求。</w:t>
      </w:r>
    </w:p>
    <w:p>
      <w:pPr>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自查自评得30分。</w:t>
      </w:r>
    </w:p>
    <w:p>
      <w:pPr>
        <w:adjustRightInd w:val="0"/>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
          <w:sz w:val="32"/>
          <w:szCs w:val="32"/>
          <w:highlight w:val="none"/>
        </w:rPr>
        <w:t>A2-B5-*C15绩效工资（赋分30分  自评分</w:t>
      </w:r>
      <w:r>
        <w:rPr>
          <w:rFonts w:ascii="仿宋_GB2312" w:eastAsia="仿宋_GB2312" w:hAnsi="仿宋_GB2312" w:cs="仿宋_GB2312" w:hint="eastAsia"/>
          <w:b/>
          <w:sz w:val="32"/>
          <w:szCs w:val="32"/>
          <w:highlight w:val="none"/>
          <w:lang w:val="en-US" w:eastAsia="zh-CN"/>
        </w:rPr>
        <w:t>28</w:t>
      </w:r>
      <w:r>
        <w:rPr>
          <w:rFonts w:ascii="仿宋_GB2312" w:eastAsia="仿宋_GB2312" w:hAnsi="仿宋_GB2312" w:cs="仿宋_GB2312" w:hint="eastAsia"/>
          <w:b/>
          <w:sz w:val="32"/>
          <w:szCs w:val="32"/>
          <w:highlight w:val="none"/>
        </w:rPr>
        <w:t xml:space="preserve"> 分）</w:t>
      </w:r>
      <w:r>
        <w:rPr>
          <w:rFonts w:ascii="仿宋_GB2312" w:eastAsia="仿宋_GB2312" w:hAnsi="仿宋_GB2312" w:cs="仿宋_GB2312" w:hint="eastAsia"/>
          <w:bCs/>
          <w:sz w:val="32"/>
          <w:szCs w:val="32"/>
          <w:highlight w:val="none"/>
        </w:rPr>
        <w:t xml:space="preserve"> </w:t>
      </w:r>
    </w:p>
    <w:p>
      <w:pPr>
        <w:adjustRightInd w:val="0"/>
        <w:spacing w:line="560" w:lineRule="exact"/>
        <w:ind w:firstLine="640" w:firstLineChars="200"/>
        <w:rPr>
          <w:rFonts w:eastAsia="仿宋_GB2312"/>
          <w:kern w:val="0"/>
          <w:sz w:val="32"/>
          <w:szCs w:val="32"/>
          <w:highlight w:val="none"/>
        </w:rPr>
      </w:pPr>
      <w:r>
        <w:rPr>
          <w:rFonts w:eastAsia="仿宋_GB2312"/>
          <w:b/>
          <w:bCs/>
          <w:kern w:val="0"/>
          <w:sz w:val="32"/>
          <w:szCs w:val="32"/>
          <w:highlight w:val="none"/>
        </w:rPr>
        <w:t>评估标准：</w:t>
      </w:r>
      <w:r>
        <w:rPr>
          <w:rFonts w:eastAsia="仿宋_GB2312"/>
          <w:kern w:val="0"/>
          <w:sz w:val="32"/>
          <w:szCs w:val="32"/>
          <w:highlight w:val="none"/>
        </w:rPr>
        <w:t>全面实施义务教育学校教师绩效工资制度，落实教师待遇。</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eastAsia="仿宋_GB2312"/>
          <w:b/>
          <w:bCs/>
          <w:kern w:val="0"/>
          <w:sz w:val="32"/>
          <w:szCs w:val="32"/>
          <w:highlight w:val="none"/>
        </w:rPr>
        <w:t>评分细则：</w:t>
      </w:r>
      <w:r>
        <w:rPr>
          <w:rFonts w:eastAsia="仿宋_GB2312"/>
          <w:kern w:val="0"/>
          <w:sz w:val="32"/>
          <w:szCs w:val="32"/>
          <w:highlight w:val="none"/>
        </w:rPr>
        <w:t>全面实施义务教育绩效工资制度得</w:t>
      </w:r>
      <w:r>
        <w:rPr>
          <w:rFonts w:ascii="仿宋_GB2312" w:eastAsia="仿宋_GB2312" w:hAnsi="仿宋_GB2312" w:cs="仿宋_GB2312" w:hint="eastAsia"/>
          <w:kern w:val="0"/>
          <w:sz w:val="32"/>
          <w:szCs w:val="32"/>
          <w:highlight w:val="none"/>
        </w:rPr>
        <w:t>20 分；落实并按时发放特岗教师工资及社保等待遇，确保与当地公办教师同城同待遇得10分；若未做到，酌情扣分。</w:t>
      </w:r>
    </w:p>
    <w:p>
      <w:pPr>
        <w:spacing w:line="560" w:lineRule="exact"/>
        <w:ind w:firstLine="640" w:firstLineChars="200"/>
        <w:rPr>
          <w:rFonts w:ascii="仿宋_GB2312" w:eastAsia="仿宋_GB2312" w:hAnsi="仿宋_GB2312" w:cs="仿宋_GB2312"/>
          <w:b/>
          <w:bCs/>
          <w:sz w:val="32"/>
          <w:szCs w:val="32"/>
          <w:highlight w:val="none"/>
        </w:rPr>
      </w:pPr>
      <w:r>
        <w:rPr>
          <w:rFonts w:ascii="仿宋_GB2312" w:eastAsia="仿宋_GB2312" w:hAnsi="仿宋_GB2312" w:cs="仿宋_GB2312" w:hint="eastAsia"/>
          <w:b/>
          <w:bCs/>
          <w:sz w:val="32"/>
          <w:szCs w:val="32"/>
          <w:highlight w:val="none"/>
        </w:rPr>
        <w:t xml:space="preserve">经自查： </w:t>
      </w:r>
    </w:p>
    <w:p>
      <w:pPr>
        <w:adjustRightInd w:val="0"/>
        <w:spacing w:line="560" w:lineRule="exact"/>
        <w:ind w:firstLine="640" w:firstLineChars="200"/>
        <w:rPr>
          <w:rFonts w:eastAsia="仿宋_GB2312"/>
          <w:kern w:val="0"/>
          <w:sz w:val="32"/>
          <w:szCs w:val="32"/>
          <w:highlight w:val="none"/>
        </w:rPr>
      </w:pPr>
      <w:r>
        <w:rPr>
          <w:rFonts w:eastAsia="仿宋_GB2312"/>
          <w:kern w:val="0"/>
          <w:sz w:val="32"/>
          <w:szCs w:val="32"/>
          <w:highlight w:val="none"/>
        </w:rPr>
        <w:t>根据《新疆维吾尔自治区义务教育学校教师绩效考核工作指导意见》（新教</w:t>
      </w:r>
      <w:r>
        <w:rPr>
          <w:rFonts w:ascii="仿宋_GB2312" w:eastAsia="仿宋_GB2312" w:hAnsi="仿宋_GB2312" w:cs="仿宋_GB2312" w:hint="eastAsia"/>
          <w:kern w:val="0"/>
          <w:sz w:val="32"/>
          <w:szCs w:val="32"/>
          <w:highlight w:val="none"/>
        </w:rPr>
        <w:t>师〔2014〕31号）</w:t>
      </w:r>
      <w:r>
        <w:rPr>
          <w:rFonts w:eastAsia="仿宋_GB2312"/>
          <w:kern w:val="0"/>
          <w:sz w:val="32"/>
          <w:szCs w:val="32"/>
          <w:highlight w:val="none"/>
        </w:rPr>
        <w:t>文件精神，乌苏市全面实施义务教育绩效工资制度。人事部门按相关文件核定全</w:t>
      </w:r>
      <w:r>
        <w:rPr>
          <w:rFonts w:eastAsia="仿宋_GB2312" w:hint="eastAsia"/>
          <w:kern w:val="0"/>
          <w:sz w:val="32"/>
          <w:szCs w:val="32"/>
          <w:highlight w:val="none"/>
        </w:rPr>
        <w:t>市</w:t>
      </w:r>
      <w:r>
        <w:rPr>
          <w:rFonts w:eastAsia="仿宋_GB2312"/>
          <w:kern w:val="0"/>
          <w:sz w:val="32"/>
          <w:szCs w:val="32"/>
          <w:highlight w:val="none"/>
        </w:rPr>
        <w:t>各义务教育阶段学校的绩效工资总量、财政部门足额拨付义务教育阶段学校绩效工资的资金。</w:t>
      </w:r>
      <w:r>
        <w:rPr>
          <w:rFonts w:eastAsia="仿宋_GB2312" w:hint="eastAsia"/>
          <w:kern w:val="0"/>
          <w:sz w:val="32"/>
          <w:szCs w:val="32"/>
          <w:highlight w:val="none"/>
        </w:rPr>
        <w:t>教科局</w:t>
      </w:r>
      <w:r>
        <w:rPr>
          <w:rFonts w:eastAsia="仿宋_GB2312"/>
          <w:kern w:val="0"/>
          <w:sz w:val="32"/>
          <w:szCs w:val="32"/>
          <w:highlight w:val="none"/>
        </w:rPr>
        <w:t>指导各学校结合实际制定相应的教师绩效考核</w:t>
      </w:r>
      <w:r>
        <w:rPr>
          <w:rFonts w:eastAsia="仿宋_GB2312" w:hint="eastAsia"/>
          <w:kern w:val="0"/>
          <w:sz w:val="32"/>
          <w:szCs w:val="32"/>
          <w:highlight w:val="none"/>
        </w:rPr>
        <w:t>方案及量化</w:t>
      </w:r>
      <w:r>
        <w:rPr>
          <w:rFonts w:eastAsia="仿宋_GB2312"/>
          <w:kern w:val="0"/>
          <w:sz w:val="32"/>
          <w:szCs w:val="32"/>
          <w:highlight w:val="none"/>
        </w:rPr>
        <w:t>细则</w:t>
      </w:r>
      <w:r>
        <w:rPr>
          <w:rFonts w:eastAsia="仿宋_GB2312" w:hint="eastAsia"/>
          <w:kern w:val="0"/>
          <w:sz w:val="32"/>
          <w:szCs w:val="32"/>
          <w:highlight w:val="none"/>
        </w:rPr>
        <w:t>，</w:t>
      </w:r>
      <w:r>
        <w:rPr>
          <w:rFonts w:eastAsia="仿宋_GB2312"/>
          <w:kern w:val="0"/>
          <w:sz w:val="32"/>
          <w:szCs w:val="32"/>
          <w:highlight w:val="none"/>
        </w:rPr>
        <w:t>要求各学校在绩效工资分配中，切实体现工作量和实际贡献，坚持多劳多得，优绩优酬，充分发挥绩效工资的激励作用</w:t>
      </w:r>
      <w:r>
        <w:rPr>
          <w:rFonts w:eastAsia="仿宋_GB2312" w:hint="eastAsia"/>
          <w:kern w:val="0"/>
          <w:sz w:val="32"/>
          <w:szCs w:val="32"/>
          <w:highlight w:val="none"/>
        </w:rPr>
        <w:t>。</w:t>
      </w:r>
      <w:r>
        <w:rPr>
          <w:rFonts w:eastAsia="仿宋_GB2312"/>
          <w:kern w:val="0"/>
          <w:sz w:val="32"/>
          <w:szCs w:val="32"/>
          <w:highlight w:val="none"/>
        </w:rPr>
        <w:t>依法保证教师平均工资水平不低于国家公务员的平均工资。</w:t>
      </w:r>
    </w:p>
    <w:p>
      <w:pPr>
        <w:adjustRightInd w:val="0"/>
        <w:spacing w:line="560" w:lineRule="exact"/>
        <w:ind w:firstLine="640" w:firstLineChars="200"/>
        <w:rPr>
          <w:rFonts w:eastAsia="仿宋_GB2312"/>
          <w:kern w:val="0"/>
          <w:sz w:val="32"/>
          <w:szCs w:val="32"/>
          <w:highlight w:val="none"/>
        </w:rPr>
      </w:pPr>
      <w:r>
        <w:rPr>
          <w:rFonts w:eastAsia="仿宋_GB2312"/>
          <w:kern w:val="0"/>
          <w:sz w:val="32"/>
          <w:szCs w:val="32"/>
          <w:highlight w:val="none"/>
        </w:rPr>
        <w:t>乌苏市按时发放特岗教师工资及社保等待遇。按照“同城同待遇”要求，为特岗教师测算工资、津贴及五险一金等各项费用，并按时发放特岗教师工资、津贴，及时</w:t>
      </w:r>
      <w:r>
        <w:rPr>
          <w:rFonts w:eastAsia="仿宋_GB2312" w:hint="eastAsia"/>
          <w:kern w:val="0"/>
          <w:sz w:val="32"/>
          <w:szCs w:val="32"/>
          <w:highlight w:val="none"/>
          <w:lang w:eastAsia="zh-CN"/>
        </w:rPr>
        <w:t>缴纳</w:t>
      </w:r>
      <w:r>
        <w:rPr>
          <w:rFonts w:eastAsia="仿宋_GB2312"/>
          <w:kern w:val="0"/>
          <w:sz w:val="32"/>
          <w:szCs w:val="32"/>
          <w:highlight w:val="none"/>
        </w:rPr>
        <w:t>五险一金。</w:t>
      </w:r>
    </w:p>
    <w:p>
      <w:pPr>
        <w:adjustRightInd w:val="0"/>
        <w:spacing w:line="560" w:lineRule="exact"/>
        <w:ind w:firstLine="640" w:firstLineChars="200"/>
        <w:rPr>
          <w:rFonts w:eastAsia="仿宋_GB2312" w:hint="default"/>
          <w:kern w:val="0"/>
          <w:sz w:val="32"/>
          <w:szCs w:val="32"/>
          <w:highlight w:val="none"/>
          <w:lang w:val="en-US" w:eastAsia="zh-CN"/>
        </w:rPr>
      </w:pPr>
      <w:r>
        <w:rPr>
          <w:rFonts w:eastAsia="仿宋_GB2312"/>
          <w:kern w:val="0"/>
          <w:sz w:val="32"/>
          <w:szCs w:val="32"/>
          <w:highlight w:val="none"/>
        </w:rPr>
        <w:t>自查自评得</w:t>
      </w:r>
      <w:r>
        <w:rPr>
          <w:rFonts w:ascii="仿宋_GB2312" w:eastAsia="仿宋_GB2312" w:hAnsi="仿宋_GB2312" w:cs="仿宋_GB2312" w:hint="eastAsia"/>
          <w:kern w:val="0"/>
          <w:sz w:val="32"/>
          <w:szCs w:val="32"/>
          <w:highlight w:val="none"/>
          <w:lang w:val="en-US" w:eastAsia="zh-CN"/>
        </w:rPr>
        <w:t>28</w:t>
      </w:r>
      <w:r>
        <w:rPr>
          <w:rFonts w:ascii="仿宋_GB2312" w:eastAsia="仿宋_GB2312" w:hAnsi="仿宋_GB2312" w:cs="仿宋_GB2312" w:hint="eastAsia"/>
          <w:kern w:val="0"/>
          <w:sz w:val="32"/>
          <w:szCs w:val="32"/>
          <w:highlight w:val="none"/>
        </w:rPr>
        <w:t>分</w:t>
      </w:r>
      <w:r>
        <w:rPr>
          <w:rFonts w:ascii="仿宋_GB2312" w:eastAsia="仿宋_GB2312" w:hAnsi="仿宋_GB2312" w:cs="仿宋_GB2312" w:hint="eastAsia"/>
          <w:kern w:val="0"/>
          <w:sz w:val="32"/>
          <w:szCs w:val="32"/>
          <w:highlight w:val="none"/>
          <w:lang w:eastAsia="zh-CN"/>
        </w:rPr>
        <w:t>，扣</w:t>
      </w:r>
      <w:r>
        <w:rPr>
          <w:rFonts w:ascii="仿宋_GB2312" w:eastAsia="仿宋_GB2312" w:hAnsi="仿宋_GB2312" w:cs="仿宋_GB2312" w:hint="eastAsia"/>
          <w:kern w:val="0"/>
          <w:sz w:val="32"/>
          <w:szCs w:val="32"/>
          <w:highlight w:val="none"/>
          <w:lang w:val="en-US" w:eastAsia="zh-CN"/>
        </w:rPr>
        <w:t>2分</w:t>
      </w:r>
      <w:r>
        <w:rPr>
          <w:rFonts w:eastAsia="仿宋_GB2312"/>
          <w:kern w:val="0"/>
          <w:sz w:val="32"/>
          <w:szCs w:val="32"/>
          <w:highlight w:val="none"/>
        </w:rPr>
        <w:t>。</w:t>
      </w:r>
      <w:r>
        <w:rPr>
          <w:rFonts w:eastAsia="仿宋_GB2312" w:hint="eastAsia"/>
          <w:kern w:val="0"/>
          <w:sz w:val="32"/>
          <w:szCs w:val="32"/>
          <w:highlight w:val="none"/>
          <w:lang w:eastAsia="zh-CN"/>
        </w:rPr>
        <w:t>扣分原因：因地方财政紧张，</w:t>
      </w:r>
      <w:r>
        <w:rPr>
          <w:rFonts w:eastAsia="仿宋_GB2312" w:hint="eastAsia"/>
          <w:kern w:val="0"/>
          <w:sz w:val="32"/>
          <w:szCs w:val="32"/>
          <w:highlight w:val="none"/>
          <w:lang w:val="en-US" w:eastAsia="zh-CN"/>
        </w:rPr>
        <w:t>2020年我市未发放大绩效工资。</w:t>
      </w:r>
    </w:p>
    <w:p>
      <w:pPr>
        <w:adjustRightInd w:val="0"/>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
          <w:sz w:val="32"/>
          <w:szCs w:val="32"/>
          <w:highlight w:val="none"/>
        </w:rPr>
        <w:t xml:space="preserve">A2-B5- C16 管理队伍（赋分20分  自评分20 分） </w:t>
      </w:r>
    </w:p>
    <w:p>
      <w:pPr>
        <w:adjustRightInd w:val="0"/>
        <w:spacing w:line="560" w:lineRule="exact"/>
        <w:ind w:firstLine="640" w:firstLineChars="200"/>
        <w:rPr>
          <w:rFonts w:eastAsia="仿宋_GB2312"/>
          <w:kern w:val="0"/>
          <w:sz w:val="32"/>
          <w:szCs w:val="32"/>
          <w:highlight w:val="none"/>
        </w:rPr>
      </w:pPr>
      <w:r>
        <w:rPr>
          <w:rFonts w:eastAsia="仿宋_GB2312"/>
          <w:b/>
          <w:bCs/>
          <w:kern w:val="0"/>
          <w:sz w:val="32"/>
          <w:szCs w:val="32"/>
          <w:highlight w:val="none"/>
        </w:rPr>
        <w:t>评估标准：</w:t>
      </w:r>
      <w:r>
        <w:rPr>
          <w:rFonts w:eastAsia="仿宋_GB2312"/>
          <w:kern w:val="0"/>
          <w:sz w:val="32"/>
          <w:szCs w:val="32"/>
          <w:highlight w:val="none"/>
        </w:rPr>
        <w:t>校长（书记）持证上岗，定期培训，符合任职相关规定。</w:t>
      </w:r>
    </w:p>
    <w:p>
      <w:pPr>
        <w:adjustRightInd w:val="0"/>
        <w:spacing w:line="560" w:lineRule="exact"/>
        <w:ind w:firstLine="640" w:firstLineChars="200"/>
        <w:rPr>
          <w:rFonts w:eastAsia="仿宋_GB2312"/>
          <w:kern w:val="0"/>
          <w:sz w:val="32"/>
          <w:szCs w:val="32"/>
          <w:highlight w:val="none"/>
        </w:rPr>
      </w:pPr>
      <w:r>
        <w:rPr>
          <w:rFonts w:eastAsia="仿宋_GB2312"/>
          <w:b/>
          <w:bCs/>
          <w:kern w:val="0"/>
          <w:sz w:val="32"/>
          <w:szCs w:val="32"/>
          <w:highlight w:val="none"/>
        </w:rPr>
        <w:t>评分细则：</w:t>
      </w:r>
      <w:r>
        <w:rPr>
          <w:rFonts w:eastAsia="仿宋_GB2312"/>
          <w:kern w:val="0"/>
          <w:sz w:val="32"/>
          <w:szCs w:val="32"/>
          <w:highlight w:val="none"/>
        </w:rPr>
        <w:t>学校校长、书记持证上岗，定期培训，学校校长、书记获得《任职资格培训合格证书》，</w:t>
      </w:r>
      <w:r>
        <w:rPr>
          <w:rFonts w:ascii="仿宋_GB2312" w:eastAsia="仿宋_GB2312" w:hAnsi="仿宋_GB2312" w:cs="仿宋_GB2312" w:hint="eastAsia"/>
          <w:kern w:val="0"/>
          <w:sz w:val="32"/>
          <w:szCs w:val="32"/>
          <w:highlight w:val="none"/>
        </w:rPr>
        <w:t>得20分。若</w:t>
      </w:r>
      <w:r>
        <w:rPr>
          <w:rFonts w:eastAsia="仿宋_GB2312"/>
          <w:kern w:val="0"/>
          <w:sz w:val="32"/>
          <w:szCs w:val="32"/>
          <w:highlight w:val="none"/>
        </w:rPr>
        <w:t>不符合要求，本指标不得分。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乌苏市坚持完善书记（校长）培训和持证上岗制度，不断提高书记（校长）全面贯彻党和国家的教育方针、组织实施素质教育和办学治校的能力。按自治区《中小学校长培训规定》，积极安排中小学校书记（校长）参加岗位培训和提高培训。</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乌苏市义务教育阶段书记、校长49人，已全部接受上岗培训，持证上岗率100％，第六继续教育管理周期提高培训48人，提高达标率98%，符合相关规定。</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自查自评得20分。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A2-B5-C17教师队伍（赋分30分  自评分30分） </w:t>
      </w:r>
    </w:p>
    <w:p>
      <w:pPr>
        <w:adjustRightInd w:val="0"/>
        <w:spacing w:line="560" w:lineRule="exact"/>
        <w:ind w:firstLine="640" w:firstLineChars="200"/>
        <w:rPr>
          <w:rFonts w:eastAsia="仿宋_GB2312"/>
          <w:b/>
          <w:bCs/>
          <w:kern w:val="0"/>
          <w:sz w:val="32"/>
          <w:szCs w:val="32"/>
          <w:highlight w:val="none"/>
        </w:rPr>
      </w:pPr>
      <w:r>
        <w:rPr>
          <w:rFonts w:eastAsia="仿宋_GB2312"/>
          <w:b/>
          <w:bCs/>
          <w:kern w:val="0"/>
          <w:sz w:val="32"/>
          <w:szCs w:val="32"/>
          <w:highlight w:val="none"/>
        </w:rPr>
        <w:t>评估标准：</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（1）在编教师学历，任职条件、教师资格符合规定；</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（2）专业对口率 70％以上。</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评分细则：</w:t>
      </w:r>
      <w:r>
        <w:rPr>
          <w:rFonts w:ascii="仿宋_GB2312" w:eastAsia="仿宋_GB2312" w:hAnsi="仿宋_GB2312" w:cs="仿宋_GB2312" w:hint="eastAsia"/>
          <w:kern w:val="0"/>
          <w:sz w:val="32"/>
          <w:szCs w:val="32"/>
          <w:highlight w:val="none"/>
        </w:rPr>
        <w:t>在编教师学历、任职条件，教师资格符合规定得15 分，每减少一个百分点扣1分，扣完为止。专业对口率70％以上得15分，每减少一个百分点扣1分，扣完为止（按教师资格证计算专业对口专任教师总数的百分比）。</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乌苏市小学专任教师1157人，小学专任教师均具有中师及以上学历，学历达标率为100%，持有小学及以上教师资格证书1157人，持证率达100%，专业对口率86.8%；具有三级以上职称的专任教师数为1125名，获得率为97.2%。</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乌苏市初中专任教师788人，初中专任教师均具有大专及以上学历，学历达标率为100%，持有初中及以上教师资格证书788人，持证率达100%，专业对口率90.4%；具有三级以上职称的专任教师数为708名，达标率为89.8%。</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全市中级、高级职称人数1254人，比例为64.5%，达到规定标准。</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自查自评得30分。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A2-B5-C18教辅队伍（赋分20分  自评分16分） </w:t>
      </w:r>
    </w:p>
    <w:p>
      <w:pPr>
        <w:adjustRightInd w:val="0"/>
        <w:spacing w:line="560" w:lineRule="exact"/>
        <w:ind w:firstLine="640" w:firstLineChars="200"/>
        <w:rPr>
          <w:rFonts w:eastAsia="仿宋_GB2312"/>
          <w:kern w:val="0"/>
          <w:sz w:val="32"/>
          <w:szCs w:val="32"/>
          <w:highlight w:val="none"/>
        </w:rPr>
      </w:pPr>
      <w:r>
        <w:rPr>
          <w:rFonts w:eastAsia="仿宋_GB2312"/>
          <w:b/>
          <w:bCs/>
          <w:kern w:val="0"/>
          <w:sz w:val="32"/>
          <w:szCs w:val="32"/>
          <w:highlight w:val="none"/>
        </w:rPr>
        <w:t>评估标准：</w:t>
      </w:r>
      <w:r>
        <w:rPr>
          <w:rFonts w:eastAsia="仿宋_GB2312"/>
          <w:kern w:val="0"/>
          <w:sz w:val="32"/>
          <w:szCs w:val="32"/>
          <w:highlight w:val="none"/>
        </w:rPr>
        <w:t>按规定配齐教辅工勤人员；教辅工勤人员具备相应资格，持证上岗；实验、图书、远程教育技术、卫生保健、后勤服务、安全保卫等人员均取得相关部门的从业资质。</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eastAsia="仿宋_GB2312"/>
          <w:b/>
          <w:bCs/>
          <w:kern w:val="0"/>
          <w:sz w:val="32"/>
          <w:szCs w:val="32"/>
          <w:highlight w:val="none"/>
        </w:rPr>
        <w:t>评分细则：</w:t>
      </w:r>
      <w:r>
        <w:rPr>
          <w:rFonts w:ascii="仿宋_GB2312" w:eastAsia="仿宋_GB2312" w:hAnsi="仿宋_GB2312" w:cs="仿宋_GB2312" w:hint="eastAsia"/>
          <w:kern w:val="0"/>
          <w:sz w:val="32"/>
          <w:szCs w:val="32"/>
          <w:highlight w:val="none"/>
        </w:rPr>
        <w:t>按规定配齐教辅工勤人员得10分，一项不达标扣3分，本项扣完为止；资质达标得10分，一项不达标扣2分，本项扣完为止。</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kern w:val="0"/>
          <w:sz w:val="32"/>
          <w:szCs w:val="32"/>
          <w:highlight w:val="none"/>
        </w:rPr>
      </w:pPr>
      <w:r>
        <w:rPr>
          <w:rFonts w:eastAsia="仿宋_GB2312"/>
          <w:kern w:val="0"/>
          <w:sz w:val="32"/>
          <w:szCs w:val="32"/>
          <w:highlight w:val="none"/>
        </w:rPr>
        <w:t>按照国家和自治区有关要求，根据《新疆维吾尔自治区义务教育学校</w:t>
      </w:r>
      <w:r>
        <w:rPr>
          <w:rFonts w:ascii="仿宋_GB2312" w:eastAsia="仿宋_GB2312" w:hint="eastAsia"/>
          <w:kern w:val="0"/>
          <w:sz w:val="32"/>
          <w:szCs w:val="32"/>
          <w:highlight w:val="none"/>
        </w:rPr>
        <w:t>办学基本标准（试行）的》通知（新教基〔2011〕23号）文件精神，根据实际需要，合理设置学校内设机构，配齐配足教学辅助人员。加强教辅、工勤人员培训，配备专兼职教辅工勤人员480名（其中：配备专职教辅227名，工勤197名，兼职教辅56名），教辅队伍持证率为65%。</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自查自评得16分。</w:t>
      </w:r>
    </w:p>
    <w:p>
      <w:pPr>
        <w:adjustRightInd w:val="0"/>
        <w:spacing w:line="560" w:lineRule="exact"/>
        <w:ind w:firstLine="640" w:firstLineChars="200"/>
        <w:rPr>
          <w:rFonts w:eastAsia="仿宋_GB2312"/>
          <w:kern w:val="0"/>
          <w:sz w:val="32"/>
          <w:szCs w:val="32"/>
          <w:highlight w:val="none"/>
        </w:rPr>
      </w:pPr>
      <w:r>
        <w:rPr>
          <w:rFonts w:ascii="仿宋_GB2312" w:eastAsia="仿宋_GB2312" w:hint="eastAsia"/>
          <w:kern w:val="0"/>
          <w:sz w:val="32"/>
          <w:szCs w:val="32"/>
          <w:highlight w:val="none"/>
        </w:rPr>
        <w:t>扣分原因：部分实验员、图书管理员、后勤服务人员未能及时取得相</w:t>
      </w:r>
      <w:r>
        <w:rPr>
          <w:rFonts w:eastAsia="仿宋_GB2312" w:hint="eastAsia"/>
          <w:kern w:val="0"/>
          <w:sz w:val="32"/>
          <w:szCs w:val="32"/>
          <w:highlight w:val="none"/>
        </w:rPr>
        <w:t>应上岗证。</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A2-B5-C19 教研队伍（赋分25分  自评分22分） </w:t>
      </w:r>
    </w:p>
    <w:p>
      <w:pPr>
        <w:adjustRightInd w:val="0"/>
        <w:spacing w:line="560" w:lineRule="exact"/>
        <w:ind w:firstLine="640" w:firstLineChars="200"/>
        <w:rPr>
          <w:rFonts w:eastAsia="仿宋_GB2312"/>
          <w:b/>
          <w:bCs/>
          <w:kern w:val="0"/>
          <w:sz w:val="32"/>
          <w:szCs w:val="32"/>
          <w:highlight w:val="none"/>
        </w:rPr>
      </w:pPr>
      <w:r>
        <w:rPr>
          <w:rFonts w:eastAsia="仿宋_GB2312"/>
          <w:b/>
          <w:bCs/>
          <w:kern w:val="0"/>
          <w:sz w:val="32"/>
          <w:szCs w:val="32"/>
          <w:highlight w:val="none"/>
        </w:rPr>
        <w:t>评估标准：</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（1）专职教研员配备符合《关于加强和改进自治区基础教育教学研究工作的意见》（新政办发〔2011〕189 号）规定标准；</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（2）建立教研员考核、聘任、退出机制。</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评分细则：</w:t>
      </w:r>
      <w:r>
        <w:rPr>
          <w:rFonts w:ascii="仿宋_GB2312" w:eastAsia="仿宋_GB2312" w:hAnsi="仿宋_GB2312" w:cs="仿宋_GB2312" w:hint="eastAsia"/>
          <w:kern w:val="0"/>
          <w:sz w:val="32"/>
          <w:szCs w:val="32"/>
          <w:highlight w:val="none"/>
        </w:rPr>
        <w:t>专职教研员配备达到《关于加强和改进自治区基础教育教学研究工作的意见》（新政办发〔2011〕189号）中对教研员的标准得15分，不达标按比例扣分；建立教研员考核、聘任、退出机制得10分，未建立或未执行不得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乌苏市严格按照《关于加强和改进自治区基础教育教学研究工作的意见》（新政发〔2011〕189号）规定的标准配备专职教研员，形成了一支专业水平较高、年龄结构合理的教研队伍。乌苏市教研室现有教研员1</w:t>
      </w:r>
      <w:r>
        <w:rPr>
          <w:rFonts w:ascii="仿宋_GB2312" w:eastAsia="仿宋_GB2312" w:hAnsi="仿宋_GB2312" w:cs="仿宋_GB2312" w:hint="eastAsia"/>
          <w:kern w:val="0"/>
          <w:sz w:val="32"/>
          <w:szCs w:val="32"/>
          <w:highlight w:val="none"/>
          <w:lang w:val="en-US" w:eastAsia="zh-CN"/>
        </w:rPr>
        <w:t>6</w:t>
      </w:r>
      <w:r>
        <w:rPr>
          <w:rFonts w:ascii="仿宋_GB2312" w:eastAsia="仿宋_GB2312" w:hAnsi="仿宋_GB2312" w:cs="仿宋_GB2312" w:hint="eastAsia"/>
          <w:kern w:val="0"/>
          <w:sz w:val="32"/>
          <w:szCs w:val="32"/>
          <w:highlight w:val="none"/>
        </w:rPr>
        <w:t>人，其中高级职称13人，中级职称3人，本科学历1</w:t>
      </w:r>
      <w:r>
        <w:rPr>
          <w:rFonts w:ascii="仿宋_GB2312" w:eastAsia="仿宋_GB2312" w:hAnsi="仿宋_GB2312" w:cs="仿宋_GB2312" w:hint="eastAsia"/>
          <w:kern w:val="0"/>
          <w:sz w:val="32"/>
          <w:szCs w:val="32"/>
          <w:highlight w:val="none"/>
          <w:lang w:val="en-US" w:eastAsia="zh-CN"/>
        </w:rPr>
        <w:t>2</w:t>
      </w:r>
      <w:r>
        <w:rPr>
          <w:rFonts w:ascii="仿宋_GB2312" w:eastAsia="仿宋_GB2312" w:hAnsi="仿宋_GB2312" w:cs="仿宋_GB2312" w:hint="eastAsia"/>
          <w:kern w:val="0"/>
          <w:sz w:val="32"/>
          <w:szCs w:val="32"/>
          <w:highlight w:val="none"/>
        </w:rPr>
        <w:t>人。为加强教研队伍建设，弥补学科不足，聘校级教研员33人。</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自查自评得22分。</w:t>
      </w:r>
    </w:p>
    <w:p>
      <w:pPr>
        <w:adjustRightInd w:val="0"/>
        <w:spacing w:line="560" w:lineRule="exact"/>
        <w:ind w:firstLine="640" w:firstLineChars="200"/>
        <w:rPr>
          <w:rFonts w:eastAsia="仿宋_GB2312"/>
          <w:kern w:val="0"/>
          <w:sz w:val="32"/>
          <w:szCs w:val="32"/>
          <w:highlight w:val="none"/>
        </w:rPr>
      </w:pPr>
      <w:r>
        <w:rPr>
          <w:rFonts w:ascii="仿宋_GB2312" w:eastAsia="仿宋_GB2312" w:hint="eastAsia"/>
          <w:kern w:val="0"/>
          <w:sz w:val="32"/>
          <w:szCs w:val="32"/>
          <w:highlight w:val="none"/>
        </w:rPr>
        <w:t>扣分原因：《关于加强和改进自治区基础教育教学研究工作的意见》（新政发〔2011〕189号）规定“各地、州、市编制部门应结合本地教育教学工作实际，在核定的中小学教师编制总额内确定地（州、市）、县（市、区）两级教学研究机构的编制，按照国家课程计划规定的学科门类及实际工作需要，配齐配强学科教研员。根据小学、初中、高中各学段的实际需要，为每个学科至少配备1名教研员”，教研室专职教研员数量</w:t>
      </w:r>
      <w:r>
        <w:rPr>
          <w:rFonts w:eastAsia="仿宋_GB2312" w:hint="eastAsia"/>
          <w:kern w:val="0"/>
          <w:sz w:val="32"/>
          <w:szCs w:val="32"/>
          <w:highlight w:val="none"/>
        </w:rPr>
        <w:t>仍存在较大缺口。</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A2-B5-*C20教师培训（赋分30分  自评分30分） </w:t>
      </w:r>
    </w:p>
    <w:p>
      <w:pPr>
        <w:adjustRightInd w:val="0"/>
        <w:spacing w:line="560" w:lineRule="exact"/>
        <w:ind w:firstLine="640" w:firstLineChars="200"/>
        <w:rPr>
          <w:rFonts w:eastAsia="仿宋_GB2312"/>
          <w:b/>
          <w:bCs/>
          <w:kern w:val="0"/>
          <w:sz w:val="32"/>
          <w:szCs w:val="32"/>
          <w:highlight w:val="none"/>
        </w:rPr>
      </w:pPr>
      <w:r>
        <w:rPr>
          <w:rFonts w:eastAsia="仿宋_GB2312"/>
          <w:b/>
          <w:bCs/>
          <w:kern w:val="0"/>
          <w:sz w:val="32"/>
          <w:szCs w:val="32"/>
          <w:highlight w:val="none"/>
        </w:rPr>
        <w:t>评估标准：</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（1）专任教师按照《自治区中小学教师继续教育培训规划》 完成继续教育培训；</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（2）培训机会向薄弱学校倾斜；</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（3）地方财政按有关规定将教师培训经费纳入财政预算并予以保障（含继续教育经费）；</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（4）落实教师培训经费不低于学校公用经费5％的规定。</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评分细则：</w:t>
      </w:r>
      <w:r>
        <w:rPr>
          <w:rFonts w:ascii="仿宋_GB2312" w:eastAsia="仿宋_GB2312" w:hAnsi="仿宋_GB2312" w:cs="仿宋_GB2312" w:hint="eastAsia"/>
          <w:kern w:val="0"/>
          <w:sz w:val="32"/>
          <w:szCs w:val="32"/>
          <w:highlight w:val="none"/>
        </w:rPr>
        <w:t>专任教师按照《自治区中小学教师继续教育培训规划》完成继续教育培训得15 分，规划未完成不得分；培训机会向薄弱学校倾斜，视情况赋l-5分；地方财政按有关规定将教师培训经费纳入财政；预算并予以保障（ 含继续教育经费），未纳入预算不得分；教师培训经费不低于学校公用经费5％得5 分，低于5％的不得分。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hAnsi="仿宋_GB2312" w:cs="仿宋_GB2312" w:hint="eastAsia"/>
          <w:kern w:val="0"/>
          <w:sz w:val="32"/>
          <w:szCs w:val="32"/>
          <w:highlight w:val="none"/>
        </w:rPr>
      </w:pPr>
      <w:r>
        <w:rPr>
          <w:rFonts w:ascii="仿宋_GB2312" w:eastAsia="仿宋_GB2312" w:hAnsi="仿宋_GB2312" w:cs="仿宋_GB2312" w:hint="eastAsia"/>
          <w:kern w:val="0"/>
          <w:sz w:val="32"/>
          <w:szCs w:val="32"/>
          <w:highlight w:val="none"/>
        </w:rPr>
        <w:t>我市建立了多级培训体系（国家级、自治区级、地区级、市级），通过多种形式加大教师培训力度。一是认真组织中小学教师继续教育。制定了《乌苏市中小学和幼儿园教师继续教育规划（2019-2023年）》（乌教科函〔2019〕169号），截至2020年底义务教育阶段专任教师完成继续教育规划进度人数为1444人，完成率为74.2% 。二是扎实做好国家、自治区和塔城地区组织开展的国培、远程教育等区域培训。三是积极通过送教下校、结对帮扶、校际联盟等多种形式，加大对农村和薄弱学校的支持力度，名额分配均向农村及薄弱校倾斜。</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市财政按有关规定将教师培训经费（含教师继续教育经费）纳入财政预算并予以保障。</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自查自评得30分。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A2-B6 普及程度(赋分60分  自评分60分)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A2-B5-C21入学率（赋分20分  自评分20分）</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评估标准：</w:t>
      </w:r>
      <w:r>
        <w:rPr>
          <w:rFonts w:ascii="仿宋_GB2312" w:eastAsia="仿宋_GB2312" w:hAnsi="仿宋_GB2312" w:cs="仿宋_GB2312" w:hint="eastAsia"/>
          <w:kern w:val="0"/>
          <w:sz w:val="32"/>
          <w:szCs w:val="32"/>
          <w:highlight w:val="none"/>
        </w:rPr>
        <w:t>县政府所在地小学、初中入学率达到100％；农村入学率小学 99％以上，初中98％以上；牧区入学率小学、初中达到98％以上。</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评分细则：</w:t>
      </w:r>
      <w:r>
        <w:rPr>
          <w:rFonts w:ascii="仿宋_GB2312" w:eastAsia="仿宋_GB2312" w:hAnsi="仿宋_GB2312" w:cs="仿宋_GB2312" w:hint="eastAsia"/>
          <w:kern w:val="0"/>
          <w:sz w:val="32"/>
          <w:szCs w:val="32"/>
          <w:highlight w:val="none"/>
        </w:rPr>
        <w:t>本指标为硬指标，若未做到，一票否决。</w:t>
      </w:r>
    </w:p>
    <w:p>
      <w:pPr>
        <w:adjustRightInd w:val="0"/>
        <w:spacing w:line="560" w:lineRule="exact"/>
        <w:ind w:firstLine="640" w:firstLineChars="200"/>
      </w:pPr>
      <w:r>
        <w:rPr>
          <w:rFonts w:ascii="仿宋_GB2312" w:eastAsia="仿宋_GB2312" w:hAnsi="仿宋_GB2312" w:cs="仿宋_GB2312" w:hint="eastAsia"/>
          <w:b/>
          <w:bCs/>
          <w:sz w:val="32"/>
          <w:szCs w:val="32"/>
          <w:highlight w:val="none"/>
        </w:rPr>
        <w:t>经自查：</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int="eastAsia"/>
          <w:kern w:val="0"/>
          <w:sz w:val="32"/>
          <w:szCs w:val="32"/>
          <w:highlight w:val="none"/>
        </w:rPr>
        <w:t>2019年，我市小学适龄儿童总</w:t>
      </w:r>
      <w:r>
        <w:rPr>
          <w:rFonts w:ascii="仿宋_GB2312" w:eastAsia="仿宋_GB2312" w:hAnsi="仿宋_GB2312" w:cs="仿宋_GB2312" w:hint="eastAsia"/>
          <w:kern w:val="0"/>
          <w:sz w:val="32"/>
          <w:szCs w:val="32"/>
          <w:highlight w:val="none"/>
        </w:rPr>
        <w:t>数14</w:t>
      </w:r>
      <w:r>
        <w:rPr>
          <w:rFonts w:ascii="仿宋_GB2312" w:eastAsia="仿宋_GB2312" w:hAnsi="仿宋_GB2312" w:cs="仿宋_GB2312" w:hint="eastAsia"/>
          <w:kern w:val="0"/>
          <w:sz w:val="32"/>
          <w:szCs w:val="32"/>
          <w:highlight w:val="none"/>
          <w:lang w:val="en-US" w:eastAsia="zh-CN"/>
        </w:rPr>
        <w:t>844</w:t>
      </w:r>
      <w:r>
        <w:rPr>
          <w:rFonts w:ascii="仿宋_GB2312" w:eastAsia="仿宋_GB2312" w:hAnsi="仿宋_GB2312" w:cs="仿宋_GB2312" w:hint="eastAsia"/>
          <w:kern w:val="0"/>
          <w:sz w:val="32"/>
          <w:szCs w:val="32"/>
          <w:highlight w:val="none"/>
        </w:rPr>
        <w:t>人、失能人数1</w:t>
      </w:r>
      <w:r>
        <w:rPr>
          <w:rFonts w:ascii="仿宋_GB2312" w:eastAsia="仿宋_GB2312" w:hAnsi="仿宋_GB2312" w:cs="仿宋_GB2312" w:hint="eastAsia"/>
          <w:kern w:val="0"/>
          <w:sz w:val="32"/>
          <w:szCs w:val="32"/>
          <w:highlight w:val="none"/>
          <w:lang w:val="en-US" w:eastAsia="zh-CN"/>
        </w:rPr>
        <w:t>9</w:t>
      </w:r>
      <w:r>
        <w:rPr>
          <w:rFonts w:ascii="仿宋_GB2312" w:eastAsia="仿宋_GB2312" w:hAnsi="仿宋_GB2312" w:cs="仿宋_GB2312" w:hint="eastAsia"/>
          <w:kern w:val="0"/>
          <w:sz w:val="32"/>
          <w:szCs w:val="32"/>
          <w:highlight w:val="none"/>
        </w:rPr>
        <w:t>人、已入学人数14</w:t>
      </w:r>
      <w:r>
        <w:rPr>
          <w:rFonts w:ascii="仿宋_GB2312" w:eastAsia="仿宋_GB2312" w:hAnsi="仿宋_GB2312" w:cs="仿宋_GB2312" w:hint="eastAsia"/>
          <w:kern w:val="0"/>
          <w:sz w:val="32"/>
          <w:szCs w:val="32"/>
          <w:highlight w:val="none"/>
          <w:lang w:val="en-US" w:eastAsia="zh-CN"/>
        </w:rPr>
        <w:t>844</w:t>
      </w:r>
      <w:r>
        <w:rPr>
          <w:rFonts w:ascii="仿宋_GB2312" w:eastAsia="仿宋_GB2312" w:hAnsi="仿宋_GB2312" w:cs="仿宋_GB2312" w:hint="eastAsia"/>
          <w:kern w:val="0"/>
          <w:sz w:val="32"/>
          <w:szCs w:val="32"/>
          <w:highlight w:val="none"/>
        </w:rPr>
        <w:t>人、小学入学率达到</w:t>
      </w:r>
      <w:r>
        <w:rPr>
          <w:rFonts w:ascii="仿宋_GB2312" w:eastAsia="仿宋_GB2312" w:hAnsi="仿宋_GB2312" w:cs="仿宋_GB2312" w:hint="eastAsia"/>
          <w:kern w:val="0"/>
          <w:sz w:val="32"/>
          <w:szCs w:val="32"/>
          <w:highlight w:val="none"/>
          <w:lang w:val="en-US" w:eastAsia="zh-CN"/>
        </w:rPr>
        <w:t>100</w:t>
      </w:r>
      <w:r>
        <w:rPr>
          <w:rFonts w:ascii="仿宋_GB2312" w:eastAsia="仿宋_GB2312" w:hAnsi="仿宋_GB2312" w:cs="仿宋_GB2312" w:hint="eastAsia"/>
          <w:kern w:val="0"/>
          <w:sz w:val="32"/>
          <w:szCs w:val="32"/>
          <w:highlight w:val="none"/>
        </w:rPr>
        <w:t>％</w:t>
      </w:r>
      <w:r>
        <w:rPr>
          <w:rFonts w:ascii="仿宋_GB2312" w:eastAsia="仿宋_GB2312" w:hAnsi="仿宋_GB2312" w:cs="仿宋_GB2312" w:hint="eastAsia"/>
          <w:kern w:val="0"/>
          <w:sz w:val="32"/>
          <w:szCs w:val="32"/>
          <w:highlight w:val="none"/>
          <w:lang w:eastAsia="zh-CN"/>
        </w:rPr>
        <w:t>；</w:t>
      </w:r>
      <w:r>
        <w:rPr>
          <w:rFonts w:ascii="仿宋_GB2312" w:eastAsia="仿宋_GB2312" w:hAnsi="仿宋_GB2312" w:cs="仿宋_GB2312" w:hint="eastAsia"/>
          <w:kern w:val="0"/>
          <w:sz w:val="32"/>
          <w:szCs w:val="32"/>
          <w:highlight w:val="none"/>
        </w:rPr>
        <w:t>初中适龄少年总人数</w:t>
      </w:r>
      <w:r>
        <w:rPr>
          <w:rFonts w:ascii="仿宋_GB2312" w:eastAsia="仿宋_GB2312" w:hAnsi="仿宋_GB2312" w:cs="仿宋_GB2312" w:hint="eastAsia"/>
          <w:kern w:val="0"/>
          <w:sz w:val="32"/>
          <w:szCs w:val="32"/>
          <w:highlight w:val="none"/>
          <w:lang w:val="en-US" w:eastAsia="zh-CN"/>
        </w:rPr>
        <w:t>6090</w:t>
      </w:r>
      <w:r>
        <w:rPr>
          <w:rFonts w:ascii="仿宋_GB2312" w:eastAsia="仿宋_GB2312" w:hAnsi="仿宋_GB2312" w:cs="仿宋_GB2312" w:hint="eastAsia"/>
          <w:kern w:val="0"/>
          <w:sz w:val="32"/>
          <w:szCs w:val="32"/>
          <w:highlight w:val="none"/>
        </w:rPr>
        <w:t>人、失能人数</w:t>
      </w:r>
      <w:r>
        <w:rPr>
          <w:rFonts w:ascii="仿宋_GB2312" w:eastAsia="仿宋_GB2312" w:hAnsi="仿宋_GB2312" w:cs="仿宋_GB2312" w:hint="eastAsia"/>
          <w:kern w:val="0"/>
          <w:sz w:val="32"/>
          <w:szCs w:val="32"/>
          <w:highlight w:val="none"/>
          <w:lang w:val="en-US" w:eastAsia="zh-CN"/>
        </w:rPr>
        <w:t>9</w:t>
      </w:r>
      <w:r>
        <w:rPr>
          <w:rFonts w:ascii="仿宋_GB2312" w:eastAsia="仿宋_GB2312" w:hAnsi="仿宋_GB2312" w:cs="仿宋_GB2312" w:hint="eastAsia"/>
          <w:kern w:val="0"/>
          <w:sz w:val="32"/>
          <w:szCs w:val="32"/>
          <w:highlight w:val="none"/>
        </w:rPr>
        <w:t>人，已入学人数</w:t>
      </w:r>
      <w:r>
        <w:rPr>
          <w:rFonts w:ascii="仿宋_GB2312" w:eastAsia="仿宋_GB2312" w:hAnsi="仿宋_GB2312" w:cs="仿宋_GB2312" w:hint="eastAsia"/>
          <w:kern w:val="0"/>
          <w:sz w:val="32"/>
          <w:szCs w:val="32"/>
          <w:highlight w:val="none"/>
          <w:lang w:val="en-US" w:eastAsia="zh-CN"/>
        </w:rPr>
        <w:t>6153</w:t>
      </w:r>
      <w:r>
        <w:rPr>
          <w:rFonts w:ascii="仿宋_GB2312" w:eastAsia="仿宋_GB2312" w:hAnsi="仿宋_GB2312" w:cs="仿宋_GB2312" w:hint="eastAsia"/>
          <w:kern w:val="0"/>
          <w:sz w:val="32"/>
          <w:szCs w:val="32"/>
          <w:highlight w:val="none"/>
        </w:rPr>
        <w:t>人、入学率达到101.</w:t>
      </w:r>
      <w:r>
        <w:rPr>
          <w:rFonts w:ascii="仿宋_GB2312" w:eastAsia="仿宋_GB2312" w:hAnsi="仿宋_GB2312" w:cs="仿宋_GB2312" w:hint="eastAsia"/>
          <w:kern w:val="0"/>
          <w:sz w:val="32"/>
          <w:szCs w:val="32"/>
          <w:highlight w:val="none"/>
          <w:lang w:val="en-US" w:eastAsia="zh-CN"/>
        </w:rPr>
        <w:t>18</w:t>
      </w:r>
      <w:r>
        <w:rPr>
          <w:rFonts w:ascii="仿宋_GB2312" w:eastAsia="仿宋_GB2312" w:hAnsi="仿宋_GB2312" w:cs="仿宋_GB2312" w:hint="eastAsia"/>
          <w:kern w:val="0"/>
          <w:sz w:val="32"/>
          <w:szCs w:val="32"/>
          <w:highlight w:val="none"/>
        </w:rPr>
        <w:t>％</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自查自评得20分，此项与自治区义务教育均衡发展巩固提高工作复查验收得分持平。</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A2-B6-*C22 巩固率（赋分20分  自评分20分） </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评估标准：</w:t>
      </w:r>
      <w:r>
        <w:rPr>
          <w:rFonts w:ascii="仿宋_GB2312" w:eastAsia="仿宋_GB2312" w:hAnsi="仿宋_GB2312" w:cs="仿宋_GB2312" w:hint="eastAsia"/>
          <w:spacing w:val="-6"/>
          <w:kern w:val="0"/>
          <w:sz w:val="32"/>
          <w:szCs w:val="32"/>
          <w:highlight w:val="none"/>
        </w:rPr>
        <w:t>小学巩固率达94％以上，初中巩固率达96％以上。</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评分细则：</w:t>
      </w:r>
      <w:r>
        <w:rPr>
          <w:rFonts w:ascii="仿宋_GB2312" w:eastAsia="仿宋_GB2312" w:hAnsi="仿宋_GB2312" w:cs="仿宋_GB2312" w:hint="eastAsia"/>
          <w:kern w:val="0"/>
          <w:sz w:val="32"/>
          <w:szCs w:val="32"/>
          <w:highlight w:val="none"/>
        </w:rPr>
        <w:t>小学巩固率达标得10分；初中巩固率达标得l0分；以上两项每降低一个百分点，扣1分，扣完为止。</w:t>
      </w:r>
    </w:p>
    <w:p>
      <w:pPr>
        <w:adjustRightInd w:val="0"/>
        <w:spacing w:line="560" w:lineRule="exact"/>
        <w:ind w:firstLine="640" w:firstLineChars="200"/>
        <w:rPr>
          <w:rFonts w:ascii="仿宋_GB2312" w:eastAsia="仿宋_GB2312" w:hAnsi="仿宋_GB2312" w:cs="仿宋_GB2312"/>
          <w:b/>
          <w:bCs/>
          <w:sz w:val="32"/>
          <w:szCs w:val="32"/>
          <w:highlight w:val="none"/>
        </w:rPr>
      </w:pPr>
      <w:r>
        <w:rPr>
          <w:rFonts w:ascii="仿宋_GB2312" w:eastAsia="仿宋_GB2312" w:hAnsi="仿宋_GB2312" w:cs="仿宋_GB2312" w:hint="eastAsia"/>
          <w:b/>
          <w:bCs/>
          <w:sz w:val="32"/>
          <w:szCs w:val="32"/>
          <w:highlight w:val="none"/>
        </w:rPr>
        <w:t>经自查：</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户籍计算：小学六年前招生人数</w:t>
      </w:r>
      <w:r>
        <w:rPr>
          <w:rFonts w:ascii="仿宋_GB2312" w:eastAsia="仿宋_GB2312" w:hAnsi="仿宋_GB2312" w:cs="仿宋_GB2312" w:hint="eastAsia"/>
          <w:kern w:val="0"/>
          <w:sz w:val="32"/>
          <w:szCs w:val="32"/>
          <w:highlight w:val="none"/>
          <w:lang w:val="en-US" w:eastAsia="zh-CN"/>
        </w:rPr>
        <w:t>1369</w:t>
      </w:r>
      <w:r>
        <w:rPr>
          <w:rFonts w:ascii="仿宋_GB2312" w:eastAsia="仿宋_GB2312" w:hAnsi="仿宋_GB2312" w:cs="仿宋_GB2312" w:hint="eastAsia"/>
          <w:kern w:val="0"/>
          <w:sz w:val="32"/>
          <w:szCs w:val="32"/>
          <w:highlight w:val="none"/>
        </w:rPr>
        <w:t>人，死亡0人，当年小学毕业生数</w:t>
      </w:r>
      <w:r>
        <w:rPr>
          <w:rFonts w:ascii="仿宋_GB2312" w:eastAsia="仿宋_GB2312" w:hAnsi="仿宋_GB2312" w:cs="仿宋_GB2312" w:hint="eastAsia"/>
          <w:kern w:val="0"/>
          <w:sz w:val="32"/>
          <w:szCs w:val="32"/>
          <w:highlight w:val="none"/>
          <w:lang w:val="en-US" w:eastAsia="zh-CN"/>
        </w:rPr>
        <w:t>1367</w:t>
      </w:r>
      <w:r>
        <w:rPr>
          <w:rFonts w:ascii="仿宋_GB2312" w:eastAsia="仿宋_GB2312" w:hAnsi="仿宋_GB2312" w:cs="仿宋_GB2312" w:hint="eastAsia"/>
          <w:kern w:val="0"/>
          <w:sz w:val="32"/>
          <w:szCs w:val="32"/>
          <w:highlight w:val="none"/>
        </w:rPr>
        <w:t>人、小学巩固率达到99.</w:t>
      </w:r>
      <w:r>
        <w:rPr>
          <w:rFonts w:ascii="仿宋_GB2312" w:eastAsia="仿宋_GB2312" w:hAnsi="仿宋_GB2312" w:cs="仿宋_GB2312" w:hint="eastAsia"/>
          <w:kern w:val="0"/>
          <w:sz w:val="32"/>
          <w:szCs w:val="32"/>
          <w:highlight w:val="none"/>
          <w:lang w:val="en-US" w:eastAsia="zh-CN"/>
        </w:rPr>
        <w:t>85</w:t>
      </w:r>
      <w:r>
        <w:rPr>
          <w:rFonts w:ascii="仿宋_GB2312" w:eastAsia="仿宋_GB2312" w:hAnsi="仿宋_GB2312" w:cs="仿宋_GB2312" w:hint="eastAsia"/>
          <w:kern w:val="0"/>
          <w:sz w:val="32"/>
          <w:szCs w:val="32"/>
          <w:highlight w:val="none"/>
        </w:rPr>
        <w:t>％；初中三年前招生数</w:t>
      </w:r>
      <w:r>
        <w:rPr>
          <w:rFonts w:ascii="仿宋_GB2312" w:eastAsia="仿宋_GB2312" w:hAnsi="仿宋_GB2312" w:cs="仿宋_GB2312" w:hint="eastAsia"/>
          <w:kern w:val="0"/>
          <w:sz w:val="32"/>
          <w:szCs w:val="32"/>
          <w:highlight w:val="none"/>
          <w:lang w:val="en-US" w:eastAsia="zh-CN"/>
        </w:rPr>
        <w:t>940</w:t>
      </w:r>
      <w:r>
        <w:rPr>
          <w:rFonts w:ascii="仿宋_GB2312" w:eastAsia="仿宋_GB2312" w:hAnsi="仿宋_GB2312" w:cs="仿宋_GB2312" w:hint="eastAsia"/>
          <w:kern w:val="0"/>
          <w:sz w:val="32"/>
          <w:szCs w:val="32"/>
          <w:highlight w:val="none"/>
        </w:rPr>
        <w:t>人、当年初中毕业生数</w:t>
      </w:r>
      <w:r>
        <w:rPr>
          <w:rFonts w:ascii="仿宋_GB2312" w:eastAsia="仿宋_GB2312" w:hAnsi="仿宋_GB2312" w:cs="仿宋_GB2312" w:hint="eastAsia"/>
          <w:kern w:val="0"/>
          <w:sz w:val="32"/>
          <w:szCs w:val="32"/>
          <w:highlight w:val="none"/>
          <w:lang w:val="en-US" w:eastAsia="zh-CN"/>
        </w:rPr>
        <w:t>932</w:t>
      </w:r>
      <w:r>
        <w:rPr>
          <w:rFonts w:ascii="仿宋_GB2312" w:eastAsia="仿宋_GB2312" w:hAnsi="仿宋_GB2312" w:cs="仿宋_GB2312" w:hint="eastAsia"/>
          <w:kern w:val="0"/>
          <w:sz w:val="32"/>
          <w:szCs w:val="32"/>
          <w:highlight w:val="none"/>
        </w:rPr>
        <w:t>人、初中巩固率达到 99.</w:t>
      </w:r>
      <w:r>
        <w:rPr>
          <w:rFonts w:ascii="仿宋_GB2312" w:eastAsia="仿宋_GB2312" w:hAnsi="仿宋_GB2312" w:cs="仿宋_GB2312" w:hint="eastAsia"/>
          <w:kern w:val="0"/>
          <w:sz w:val="32"/>
          <w:szCs w:val="32"/>
          <w:highlight w:val="none"/>
          <w:lang w:val="en-US" w:eastAsia="zh-CN"/>
        </w:rPr>
        <w:t>15</w:t>
      </w:r>
      <w:r>
        <w:rPr>
          <w:rFonts w:ascii="仿宋_GB2312" w:eastAsia="仿宋_GB2312" w:hAnsi="仿宋_GB2312" w:cs="仿宋_GB2312" w:hint="eastAsia"/>
          <w:kern w:val="0"/>
          <w:sz w:val="32"/>
          <w:szCs w:val="32"/>
          <w:highlight w:val="none"/>
        </w:rPr>
        <w:t>％。</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学籍计算：小学六年前招生数</w:t>
      </w:r>
      <w:r>
        <w:rPr>
          <w:rFonts w:ascii="仿宋_GB2312" w:eastAsia="仿宋_GB2312" w:hAnsi="仿宋_GB2312" w:cs="仿宋_GB2312" w:hint="eastAsia"/>
          <w:kern w:val="0"/>
          <w:sz w:val="32"/>
          <w:szCs w:val="32"/>
          <w:highlight w:val="none"/>
          <w:lang w:val="en-US" w:eastAsia="zh-CN"/>
        </w:rPr>
        <w:t>2062</w:t>
      </w:r>
      <w:r>
        <w:rPr>
          <w:rFonts w:ascii="仿宋_GB2312" w:eastAsia="仿宋_GB2312" w:hAnsi="仿宋_GB2312" w:cs="仿宋_GB2312" w:hint="eastAsia"/>
          <w:kern w:val="0"/>
          <w:sz w:val="32"/>
          <w:szCs w:val="32"/>
          <w:highlight w:val="none"/>
        </w:rPr>
        <w:t>人</w:t>
      </w:r>
      <w:r>
        <w:rPr>
          <w:rFonts w:ascii="仿宋_GB2312" w:eastAsia="仿宋_GB2312" w:hAnsi="仿宋_GB2312" w:cs="仿宋_GB2312" w:hint="eastAsia"/>
          <w:kern w:val="0"/>
          <w:sz w:val="32"/>
          <w:szCs w:val="32"/>
          <w:highlight w:val="none"/>
          <w:lang w:eastAsia="zh-CN"/>
        </w:rPr>
        <w:t>，</w:t>
      </w:r>
      <w:r>
        <w:rPr>
          <w:rFonts w:ascii="仿宋_GB2312" w:eastAsia="仿宋_GB2312" w:hAnsi="仿宋_GB2312" w:cs="仿宋_GB2312" w:hint="eastAsia"/>
          <w:kern w:val="0"/>
          <w:sz w:val="32"/>
          <w:szCs w:val="32"/>
          <w:highlight w:val="none"/>
        </w:rPr>
        <w:t>当年小学毕业生数</w:t>
      </w:r>
      <w:r>
        <w:rPr>
          <w:rFonts w:ascii="仿宋_GB2312" w:eastAsia="仿宋_GB2312" w:hAnsi="仿宋_GB2312" w:cs="仿宋_GB2312" w:hint="eastAsia"/>
          <w:kern w:val="0"/>
          <w:sz w:val="32"/>
          <w:szCs w:val="32"/>
          <w:highlight w:val="none"/>
          <w:lang w:val="en-US" w:eastAsia="zh-CN"/>
        </w:rPr>
        <w:t>2116</w:t>
      </w:r>
      <w:r>
        <w:rPr>
          <w:rFonts w:ascii="仿宋_GB2312" w:eastAsia="仿宋_GB2312" w:hAnsi="仿宋_GB2312" w:cs="仿宋_GB2312" w:hint="eastAsia"/>
          <w:kern w:val="0"/>
          <w:sz w:val="32"/>
          <w:szCs w:val="32"/>
          <w:highlight w:val="none"/>
        </w:rPr>
        <w:t>人</w:t>
      </w:r>
      <w:r>
        <w:rPr>
          <w:rFonts w:ascii="仿宋_GB2312" w:eastAsia="仿宋_GB2312" w:hAnsi="仿宋_GB2312" w:cs="仿宋_GB2312" w:hint="eastAsia"/>
          <w:kern w:val="0"/>
          <w:sz w:val="32"/>
          <w:szCs w:val="32"/>
          <w:highlight w:val="none"/>
          <w:lang w:eastAsia="zh-CN"/>
        </w:rPr>
        <w:t>，</w:t>
      </w:r>
      <w:r>
        <w:rPr>
          <w:rFonts w:ascii="仿宋_GB2312" w:eastAsia="仿宋_GB2312" w:hAnsi="仿宋_GB2312" w:cs="仿宋_GB2312" w:hint="eastAsia"/>
          <w:kern w:val="0"/>
          <w:sz w:val="32"/>
          <w:szCs w:val="32"/>
          <w:highlight w:val="none"/>
        </w:rPr>
        <w:t>小学巩固率</w:t>
      </w:r>
      <w:r>
        <w:rPr>
          <w:rFonts w:ascii="仿宋_GB2312" w:eastAsia="仿宋_GB2312" w:hAnsi="仿宋_GB2312" w:cs="仿宋_GB2312" w:hint="eastAsia"/>
          <w:kern w:val="0"/>
          <w:sz w:val="32"/>
          <w:szCs w:val="32"/>
          <w:highlight w:val="none"/>
          <w:lang w:val="en-US" w:eastAsia="zh-CN"/>
        </w:rPr>
        <w:t>102.62</w:t>
      </w:r>
      <w:r>
        <w:rPr>
          <w:rFonts w:ascii="仿宋_GB2312" w:eastAsia="仿宋_GB2312" w:hAnsi="仿宋_GB2312" w:cs="仿宋_GB2312" w:hint="eastAsia"/>
          <w:kern w:val="0"/>
          <w:sz w:val="32"/>
          <w:szCs w:val="32"/>
          <w:highlight w:val="none"/>
        </w:rPr>
        <w:t>％；初中三年前招生数</w:t>
      </w:r>
      <w:r>
        <w:rPr>
          <w:rFonts w:ascii="仿宋_GB2312" w:eastAsia="仿宋_GB2312" w:hAnsi="仿宋_GB2312" w:cs="仿宋_GB2312" w:hint="eastAsia"/>
          <w:kern w:val="0"/>
          <w:sz w:val="32"/>
          <w:szCs w:val="32"/>
          <w:highlight w:val="none"/>
          <w:lang w:val="en-US" w:eastAsia="zh-CN"/>
        </w:rPr>
        <w:t>2333</w:t>
      </w:r>
      <w:r>
        <w:rPr>
          <w:rFonts w:ascii="仿宋_GB2312" w:eastAsia="仿宋_GB2312" w:hAnsi="仿宋_GB2312" w:cs="仿宋_GB2312" w:hint="eastAsia"/>
          <w:kern w:val="0"/>
          <w:sz w:val="32"/>
          <w:szCs w:val="32"/>
          <w:highlight w:val="none"/>
        </w:rPr>
        <w:t>人、当年初中毕业生数</w:t>
      </w:r>
      <w:r>
        <w:rPr>
          <w:rFonts w:ascii="仿宋_GB2312" w:eastAsia="仿宋_GB2312" w:hAnsi="仿宋_GB2312" w:cs="仿宋_GB2312" w:hint="eastAsia"/>
          <w:kern w:val="0"/>
          <w:sz w:val="32"/>
          <w:szCs w:val="32"/>
          <w:highlight w:val="none"/>
          <w:lang w:val="en-US" w:eastAsia="zh-CN"/>
        </w:rPr>
        <w:t>2249</w:t>
      </w:r>
      <w:r>
        <w:rPr>
          <w:rFonts w:ascii="仿宋_GB2312" w:eastAsia="仿宋_GB2312" w:hAnsi="仿宋_GB2312" w:cs="仿宋_GB2312" w:hint="eastAsia"/>
          <w:kern w:val="0"/>
          <w:sz w:val="32"/>
          <w:szCs w:val="32"/>
          <w:highlight w:val="none"/>
        </w:rPr>
        <w:t>人、初中巩固率</w:t>
      </w:r>
      <w:r>
        <w:rPr>
          <w:rFonts w:ascii="仿宋_GB2312" w:eastAsia="仿宋_GB2312" w:hAnsi="仿宋_GB2312" w:cs="仿宋_GB2312" w:hint="eastAsia"/>
          <w:kern w:val="0"/>
          <w:sz w:val="32"/>
          <w:szCs w:val="32"/>
          <w:highlight w:val="none"/>
          <w:lang w:val="en-US" w:eastAsia="zh-CN"/>
        </w:rPr>
        <w:t>96.4</w:t>
      </w:r>
      <w:r>
        <w:rPr>
          <w:rFonts w:ascii="仿宋_GB2312" w:eastAsia="仿宋_GB2312" w:hAnsi="仿宋_GB2312" w:cs="仿宋_GB2312" w:hint="eastAsia"/>
          <w:kern w:val="0"/>
          <w:sz w:val="32"/>
          <w:szCs w:val="32"/>
          <w:highlight w:val="none"/>
        </w:rPr>
        <w:t>％。</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自查自评得20分，此项与自治区义务教育均衡发展巩固提高工作复查验收得分持平。</w:t>
      </w:r>
    </w:p>
    <w:p>
      <w:pPr>
        <w:adjustRightInd w:val="0"/>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
          <w:sz w:val="32"/>
          <w:szCs w:val="32"/>
          <w:highlight w:val="none"/>
        </w:rPr>
        <w:t xml:space="preserve">A2-B6-*C23 </w:t>
      </w:r>
      <w:r>
        <w:rPr>
          <w:rFonts w:ascii="仿宋_GB2312" w:eastAsia="仿宋_GB2312" w:hAnsi="仿宋_GB2312" w:cs="仿宋_GB2312" w:hint="eastAsia"/>
          <w:b/>
          <w:spacing w:val="-6"/>
          <w:sz w:val="32"/>
          <w:szCs w:val="32"/>
          <w:highlight w:val="none"/>
        </w:rPr>
        <w:t>残疾儿童少年入学率（赋分20分 自评分20 分）</w:t>
      </w:r>
      <w:r>
        <w:rPr>
          <w:rFonts w:ascii="仿宋_GB2312" w:eastAsia="仿宋_GB2312" w:hAnsi="仿宋_GB2312" w:cs="仿宋_GB2312" w:hint="eastAsia"/>
          <w:bCs/>
          <w:sz w:val="32"/>
          <w:szCs w:val="32"/>
          <w:highlight w:val="none"/>
        </w:rPr>
        <w:t xml:space="preserve"> </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评估标准：三类适龄残疾儿童、少年入学率不低于80％。</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评分细则：本指标为硬指标，若未做到，一票否决。</w:t>
      </w:r>
    </w:p>
    <w:p>
      <w:pPr>
        <w:adjustRightInd w:val="0"/>
        <w:spacing w:line="560" w:lineRule="exact"/>
        <w:ind w:firstLine="640" w:firstLineChars="200"/>
        <w:rPr>
          <w:rFonts w:ascii="仿宋_GB2312" w:eastAsia="仿宋_GB2312" w:hAnsi="仿宋_GB2312" w:cs="仿宋_GB2312"/>
          <w:b/>
          <w:bCs/>
          <w:sz w:val="32"/>
          <w:szCs w:val="32"/>
          <w:highlight w:val="none"/>
        </w:rPr>
      </w:pPr>
      <w:r>
        <w:rPr>
          <w:rFonts w:ascii="仿宋_GB2312" w:eastAsia="仿宋_GB2312" w:hAnsi="仿宋_GB2312" w:cs="仿宋_GB2312" w:hint="eastAsia"/>
          <w:b/>
          <w:bCs/>
          <w:sz w:val="32"/>
          <w:szCs w:val="32"/>
          <w:highlight w:val="none"/>
        </w:rPr>
        <w:t>经自查：</w:t>
      </w:r>
    </w:p>
    <w:p>
      <w:pPr>
        <w:adjustRightInd w:val="0"/>
        <w:spacing w:line="560" w:lineRule="exact"/>
        <w:ind w:firstLine="640" w:firstLineChars="200"/>
        <w:rPr>
          <w:rFonts w:ascii="仿宋_GB2312" w:eastAsia="仿宋_GB2312"/>
          <w:kern w:val="0"/>
          <w:sz w:val="32"/>
          <w:szCs w:val="32"/>
          <w:highlight w:val="none"/>
        </w:rPr>
      </w:pPr>
      <w:r>
        <w:rPr>
          <w:rFonts w:ascii="仿宋_GB2312" w:eastAsia="仿宋_GB2312" w:hint="eastAsia"/>
          <w:kern w:val="0"/>
          <w:sz w:val="32"/>
          <w:szCs w:val="32"/>
          <w:highlight w:val="none"/>
        </w:rPr>
        <w:t>2020年我市三类残疾儿童、少年总数</w:t>
      </w:r>
      <w:r>
        <w:rPr>
          <w:rFonts w:ascii="仿宋_GB2312" w:eastAsia="仿宋_GB2312" w:hint="eastAsia"/>
          <w:kern w:val="0"/>
          <w:sz w:val="32"/>
          <w:szCs w:val="32"/>
          <w:highlight w:val="none"/>
          <w:lang w:val="en-US" w:eastAsia="zh-CN"/>
        </w:rPr>
        <w:t>69</w:t>
      </w:r>
      <w:r>
        <w:rPr>
          <w:rFonts w:ascii="仿宋_GB2312" w:eastAsia="仿宋_GB2312" w:hint="eastAsia"/>
          <w:kern w:val="0"/>
          <w:sz w:val="32"/>
          <w:szCs w:val="32"/>
          <w:highlight w:val="none"/>
        </w:rPr>
        <w:t>人、已入学人数</w:t>
      </w:r>
      <w:r>
        <w:rPr>
          <w:rFonts w:ascii="仿宋_GB2312" w:eastAsia="仿宋_GB2312" w:hint="eastAsia"/>
          <w:kern w:val="0"/>
          <w:sz w:val="32"/>
          <w:szCs w:val="32"/>
          <w:highlight w:val="none"/>
          <w:lang w:val="en-US" w:eastAsia="zh-CN"/>
        </w:rPr>
        <w:t>64</w:t>
      </w:r>
      <w:r>
        <w:rPr>
          <w:rFonts w:ascii="仿宋_GB2312" w:eastAsia="仿宋_GB2312" w:hint="eastAsia"/>
          <w:kern w:val="0"/>
          <w:sz w:val="32"/>
          <w:szCs w:val="32"/>
          <w:highlight w:val="none"/>
        </w:rPr>
        <w:t>人，入学率</w:t>
      </w:r>
      <w:r>
        <w:rPr>
          <w:rFonts w:ascii="仿宋_GB2312" w:eastAsia="仿宋_GB2312" w:hint="eastAsia"/>
          <w:kern w:val="0"/>
          <w:sz w:val="32"/>
          <w:szCs w:val="32"/>
          <w:highlight w:val="none"/>
          <w:lang w:val="en-US" w:eastAsia="zh-CN"/>
        </w:rPr>
        <w:t>94.12</w:t>
      </w:r>
      <w:r>
        <w:rPr>
          <w:rFonts w:ascii="仿宋_GB2312" w:eastAsia="仿宋_GB2312" w:hint="eastAsia"/>
          <w:kern w:val="0"/>
          <w:sz w:val="32"/>
          <w:szCs w:val="32"/>
          <w:highlight w:val="none"/>
        </w:rPr>
        <w:t>％。</w:t>
      </w:r>
    </w:p>
    <w:p>
      <w:pPr>
        <w:adjustRightInd w:val="0"/>
        <w:spacing w:line="560" w:lineRule="exact"/>
        <w:ind w:firstLine="640" w:firstLineChars="200"/>
        <w:rPr>
          <w:rFonts w:eastAsia="仿宋_GB2312"/>
          <w:kern w:val="0"/>
          <w:sz w:val="32"/>
          <w:szCs w:val="32"/>
          <w:highlight w:val="none"/>
        </w:rPr>
      </w:pPr>
      <w:r>
        <w:rPr>
          <w:rFonts w:ascii="仿宋_GB2312" w:eastAsia="仿宋_GB2312" w:hint="eastAsia"/>
          <w:kern w:val="0"/>
          <w:sz w:val="32"/>
          <w:szCs w:val="32"/>
          <w:highlight w:val="none"/>
        </w:rPr>
        <w:t>自查自评得20</w:t>
      </w:r>
      <w:r>
        <w:rPr>
          <w:rFonts w:eastAsia="仿宋_GB2312"/>
          <w:kern w:val="0"/>
          <w:sz w:val="32"/>
          <w:szCs w:val="32"/>
          <w:highlight w:val="none"/>
        </w:rPr>
        <w:t xml:space="preserve"> 分，此项与自治区义务教育均衡发展验收得分持平。</w:t>
      </w:r>
    </w:p>
    <w:p>
      <w:pPr>
        <w:adjustRightInd w:val="0"/>
        <w:spacing w:line="560" w:lineRule="exact"/>
        <w:ind w:firstLine="640" w:firstLineChars="200"/>
        <w:rPr>
          <w:rFonts w:ascii="楷体_GB2312" w:eastAsia="楷体_GB2312" w:hAnsi="楷体_GB2312" w:cs="楷体_GB2312"/>
          <w:b/>
          <w:sz w:val="32"/>
          <w:szCs w:val="32"/>
          <w:highlight w:val="none"/>
        </w:rPr>
      </w:pPr>
      <w:r>
        <w:rPr>
          <w:rFonts w:ascii="楷体_GB2312" w:eastAsia="楷体_GB2312" w:hAnsi="楷体_GB2312" w:cs="楷体_GB2312" w:hint="eastAsia"/>
          <w:b/>
          <w:sz w:val="32"/>
          <w:szCs w:val="32"/>
          <w:highlight w:val="none"/>
        </w:rPr>
        <w:t>（三）A3  管理与质量（赋分340分  自评分</w:t>
      </w:r>
      <w:r>
        <w:rPr>
          <w:rFonts w:ascii="楷体_GB2312" w:eastAsia="楷体_GB2312" w:hAnsi="楷体_GB2312" w:cs="楷体_GB2312" w:hint="eastAsia"/>
          <w:b/>
          <w:sz w:val="32"/>
          <w:szCs w:val="32"/>
          <w:highlight w:val="none"/>
          <w:lang w:val="en-US" w:eastAsia="zh-CN"/>
        </w:rPr>
        <w:t>339</w:t>
      </w:r>
      <w:r>
        <w:rPr>
          <w:rFonts w:ascii="楷体_GB2312" w:eastAsia="楷体_GB2312" w:hAnsi="楷体_GB2312" w:cs="楷体_GB2312" w:hint="eastAsia"/>
          <w:b/>
          <w:sz w:val="32"/>
          <w:szCs w:val="32"/>
          <w:highlight w:val="none"/>
        </w:rPr>
        <w:t>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A3-B7  教育管理（赋分170分  自评分170分）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A3-B7-C24平等入学（赋分20分  自评分20分） </w:t>
      </w:r>
    </w:p>
    <w:p>
      <w:pPr>
        <w:adjustRightInd w:val="0"/>
        <w:spacing w:line="560" w:lineRule="exact"/>
        <w:ind w:firstLine="640" w:firstLineChars="200"/>
        <w:rPr>
          <w:rFonts w:eastAsia="仿宋_GB2312"/>
          <w:kern w:val="0"/>
          <w:sz w:val="32"/>
          <w:szCs w:val="32"/>
          <w:highlight w:val="none"/>
        </w:rPr>
      </w:pPr>
      <w:r>
        <w:rPr>
          <w:rFonts w:eastAsia="仿宋_GB2312"/>
          <w:b/>
          <w:bCs/>
          <w:kern w:val="0"/>
          <w:sz w:val="32"/>
          <w:szCs w:val="32"/>
          <w:highlight w:val="none"/>
        </w:rPr>
        <w:t>评估标准：</w:t>
      </w:r>
      <w:r>
        <w:rPr>
          <w:rFonts w:eastAsia="仿宋_GB2312"/>
          <w:kern w:val="0"/>
          <w:sz w:val="32"/>
          <w:szCs w:val="32"/>
          <w:highlight w:val="none"/>
        </w:rPr>
        <w:t>制定流动人员（含进城务工人员）随迁子女平等就学制度，保证适龄儿童少年入学并主要在公办学校就读；对上述学生按照学籍管理进行登记，防止缀学，并建立举报机制。</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eastAsia="仿宋_GB2312"/>
          <w:b/>
          <w:bCs/>
          <w:kern w:val="0"/>
          <w:sz w:val="32"/>
          <w:szCs w:val="32"/>
          <w:highlight w:val="none"/>
        </w:rPr>
        <w:t>评分细则：</w:t>
      </w:r>
      <w:r>
        <w:rPr>
          <w:rFonts w:ascii="仿宋_GB2312" w:eastAsia="仿宋_GB2312" w:hAnsi="仿宋_GB2312" w:cs="仿宋_GB2312" w:hint="eastAsia"/>
          <w:kern w:val="0"/>
          <w:sz w:val="32"/>
          <w:szCs w:val="32"/>
          <w:highlight w:val="none"/>
        </w:rPr>
        <w:t>制定进城务工人员随迁子女平等就学制度得5分；保证适龄儿童少年入学率达到当地水平，并主要在公办学校就读得5分；享受当地学生同等待遇得5分；通过学籍管理对上述学生进行登记，防止缀学，并建立举报机制得5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为保障流动人员（含进城务工人员）随迁子女享受平等入学的权利，乌苏市人民政府出台了《关于印发乌苏市“科教兴市”优先发展教育总体规划等5个文件的通知》  含《乌苏市加强流动人口子女入学管理服务工作实施细则》、《乌苏市义务教育阶段适龄儿童少年免试就近入学管理暂行办法》）和《关于对全市留守儿童（含孤儿）、流动人员（含进城务工人员）随迁子女基本情况调查摸底的通知》等相关文件，教科局出台了《关于对全市留守儿童（含孤儿）、流动人员（含进城务工人员）随迁子女基本情况调查摸底的通知》、《关于印发&lt;乌苏市流动人员（含进城务工人员）随迁子女平等入学制度&gt;的通知》、《关于流动人员（含进城务工人员）随迁子女就学控辍的通知》，下发乌苏市2019年中小学招生入学工作实施方案，确保流动人员（含进城务工人员）随迁子女在相对就近学校入学，与当地学生享受同等待遇，在辖区内学校就读期间不单独编班，学籍管理与本地学生进行统一要求和管理。</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乌苏市严格执行国家免除义务教育阶段学杂费和取消义务教育阶段借读费政策，进一步规范转入、转出手续，确保流动人员（含进城务工人员）随迁子女不辍学，实现优质教育资源共享的目标。20</w:t>
      </w:r>
      <w:r>
        <w:rPr>
          <w:rFonts w:ascii="仿宋_GB2312" w:eastAsia="仿宋_GB2312" w:hAnsi="仿宋_GB2312" w:cs="仿宋_GB2312" w:hint="eastAsia"/>
          <w:kern w:val="0"/>
          <w:sz w:val="32"/>
          <w:szCs w:val="32"/>
          <w:highlight w:val="none"/>
          <w:lang w:val="en-US" w:eastAsia="zh-CN"/>
        </w:rPr>
        <w:t>20</w:t>
      </w:r>
      <w:r>
        <w:rPr>
          <w:rFonts w:ascii="仿宋_GB2312" w:eastAsia="仿宋_GB2312" w:hAnsi="仿宋_GB2312" w:cs="仿宋_GB2312" w:hint="eastAsia"/>
          <w:kern w:val="0"/>
          <w:sz w:val="32"/>
          <w:szCs w:val="32"/>
          <w:highlight w:val="none"/>
        </w:rPr>
        <w:t>年乌苏市各学校共接收流动人员（含进城务工人员）随迁子女</w:t>
      </w:r>
      <w:r>
        <w:rPr>
          <w:rFonts w:ascii="仿宋_GB2312" w:eastAsia="仿宋_GB2312" w:hAnsi="仿宋_GB2312" w:cs="仿宋_GB2312" w:hint="eastAsia"/>
          <w:kern w:val="0"/>
          <w:sz w:val="32"/>
          <w:szCs w:val="32"/>
          <w:highlight w:val="none"/>
          <w:lang w:val="en-US" w:eastAsia="zh-CN"/>
        </w:rPr>
        <w:t>2748</w:t>
      </w:r>
      <w:r>
        <w:rPr>
          <w:rFonts w:ascii="仿宋_GB2312" w:eastAsia="仿宋_GB2312" w:hAnsi="仿宋_GB2312" w:cs="仿宋_GB2312" w:hint="eastAsia"/>
          <w:kern w:val="0"/>
          <w:sz w:val="32"/>
          <w:szCs w:val="32"/>
          <w:highlight w:val="none"/>
        </w:rPr>
        <w:t>人。为确保流动人员（含进城务工人员）随迁子女不辍学，各学校每年3月、9月积极与辖区所在的村、社区联系，登记流动人员（含进城务工人员）随迁子女中学龄儿童信息，了解其就学情况，对学龄内的流动人员（含进城务工人员）随迁子女未按时入学的，积极与社区、村委会配合，督促家长及时送孩子就近入学就读。</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自查自评得20分，此项与自治区义务教育均衡发展评估验收得分持平。</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A3-B7-C25关爱留守儿童（赋分20分  自评分20分）</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评估标准：</w:t>
      </w:r>
      <w:r>
        <w:rPr>
          <w:rFonts w:ascii="仿宋_GB2312" w:eastAsia="仿宋_GB2312" w:hAnsi="仿宋_GB2312" w:cs="仿宋_GB2312" w:hint="eastAsia"/>
          <w:kern w:val="0"/>
          <w:sz w:val="32"/>
          <w:szCs w:val="32"/>
          <w:highlight w:val="none"/>
        </w:rPr>
        <w:t>建立以政府为主导、社会各方面广泛参与留守儿童关爱服务体系，有计划、有组织、有效果。</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评分细则：</w:t>
      </w:r>
      <w:r>
        <w:rPr>
          <w:rFonts w:ascii="仿宋_GB2312" w:eastAsia="仿宋_GB2312" w:hAnsi="仿宋_GB2312" w:cs="仿宋_GB2312" w:hint="eastAsia"/>
          <w:kern w:val="0"/>
          <w:sz w:val="32"/>
          <w:szCs w:val="32"/>
          <w:highlight w:val="none"/>
        </w:rPr>
        <w:t>建立关爱服务体系得10分；视摸底登记、责任落实、关爱措施、覆盖面、服务质量等工作落实情况赋0-10分。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经自查： </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 w:hint="eastAsia"/>
          <w:b/>
          <w:bCs w:val="0"/>
          <w:sz w:val="32"/>
          <w:szCs w:val="32"/>
          <w:highlight w:val="none"/>
          <w:lang w:eastAsia="zh-CN"/>
        </w:rPr>
        <w:t>一是</w:t>
      </w:r>
      <w:r>
        <w:rPr>
          <w:rFonts w:ascii="仿宋_GB2312" w:eastAsia="仿宋_GB2312" w:hAnsi="仿宋" w:hint="eastAsia"/>
          <w:bCs/>
          <w:sz w:val="32"/>
          <w:szCs w:val="32"/>
          <w:highlight w:val="none"/>
        </w:rPr>
        <w:t>根据校点布局变化修订《乌苏市市直中小学招生区域划分方案（暂行）》，</w:t>
      </w:r>
      <w:r>
        <w:rPr>
          <w:rFonts w:ascii="仿宋_GB2312" w:eastAsia="仿宋_GB2312" w:hAnsi="仿宋" w:hint="eastAsia"/>
          <w:bCs/>
          <w:sz w:val="32"/>
          <w:szCs w:val="32"/>
          <w:highlight w:val="none"/>
          <w:lang w:eastAsia="zh-CN"/>
        </w:rPr>
        <w:t>落实划片招生，防止择校、择班现象发生。</w:t>
      </w:r>
      <w:r>
        <w:rPr>
          <w:rFonts w:ascii="仿宋_GB2312" w:eastAsia="仿宋_GB2312" w:hAnsi="仿宋" w:hint="eastAsia"/>
          <w:b/>
          <w:bCs w:val="0"/>
          <w:sz w:val="32"/>
          <w:szCs w:val="32"/>
          <w:highlight w:val="none"/>
          <w:lang w:eastAsia="zh-CN"/>
        </w:rPr>
        <w:t>二是</w:t>
      </w:r>
      <w:r>
        <w:rPr>
          <w:rFonts w:ascii="仿宋_GB2312" w:eastAsia="仿宋_GB2312" w:hAnsi="仿宋" w:hint="eastAsia"/>
          <w:bCs/>
          <w:sz w:val="32"/>
          <w:szCs w:val="32"/>
          <w:highlight w:val="none"/>
        </w:rPr>
        <w:t>继续落实《</w:t>
      </w:r>
      <w:r>
        <w:rPr>
          <w:rFonts w:ascii="仿宋_GB2312" w:eastAsia="仿宋_GB2312" w:hint="eastAsia"/>
          <w:sz w:val="32"/>
          <w:szCs w:val="32"/>
          <w:highlight w:val="none"/>
        </w:rPr>
        <w:t>乌苏市外来务工人员子女就学管理办法（试行）</w:t>
      </w:r>
      <w:r>
        <w:rPr>
          <w:rFonts w:ascii="仿宋_GB2312" w:eastAsia="仿宋_GB2312" w:hAnsi="仿宋" w:hint="eastAsia"/>
          <w:bCs/>
          <w:sz w:val="32"/>
          <w:szCs w:val="32"/>
          <w:highlight w:val="none"/>
        </w:rPr>
        <w:t>》</w:t>
      </w:r>
      <w:r>
        <w:rPr>
          <w:rFonts w:ascii="仿宋_GB2312" w:eastAsia="仿宋_GB2312" w:hAnsi="仿宋" w:hint="eastAsia"/>
          <w:bCs/>
          <w:sz w:val="32"/>
          <w:szCs w:val="32"/>
          <w:highlight w:val="none"/>
          <w:lang w:eastAsia="zh-CN"/>
        </w:rPr>
        <w:t>，</w:t>
      </w:r>
      <w:r>
        <w:rPr>
          <w:rFonts w:ascii="仿宋_GB2312" w:eastAsia="仿宋_GB2312" w:hAnsi="仿宋" w:cs="仿宋" w:hint="eastAsia"/>
          <w:sz w:val="32"/>
          <w:szCs w:val="32"/>
          <w:highlight w:val="none"/>
        </w:rPr>
        <w:t>对务工人员随迁子女，按照“免试就近入学”原则，通过统筹安排的方式，使其在居住辖区或相对就近学区免试入学，并确保其在编班和师资上与其他学生享有同等待遇。</w:t>
      </w:r>
      <w:r>
        <w:rPr>
          <w:rFonts w:ascii="仿宋_GB2312" w:eastAsia="仿宋_GB2312" w:hAnsi="仿宋" w:hint="eastAsia"/>
          <w:b/>
          <w:bCs w:val="0"/>
          <w:sz w:val="32"/>
          <w:szCs w:val="32"/>
          <w:highlight w:val="none"/>
          <w:lang w:eastAsia="zh-CN"/>
        </w:rPr>
        <w:t>三是</w:t>
      </w:r>
      <w:r>
        <w:rPr>
          <w:rFonts w:ascii="仿宋_GB2312" w:eastAsia="仿宋_GB2312" w:hAnsi="仿宋" w:hint="eastAsia"/>
          <w:bCs/>
          <w:sz w:val="32"/>
          <w:szCs w:val="32"/>
          <w:highlight w:val="none"/>
          <w:lang w:eastAsia="zh-CN"/>
        </w:rPr>
        <w:t>继续落实</w:t>
      </w:r>
      <w:r>
        <w:rPr>
          <w:rFonts w:ascii="仿宋_GB2312" w:eastAsia="仿宋_GB2312" w:hAnsi="仿宋" w:hint="eastAsia"/>
          <w:bCs/>
          <w:sz w:val="32"/>
          <w:szCs w:val="32"/>
          <w:highlight w:val="none"/>
        </w:rPr>
        <w:t>《乌苏市农村留守儿童“合力监护、相伴成长”关爱保护专项行动实施方案》</w:t>
      </w:r>
      <w:r>
        <w:rPr>
          <w:rFonts w:ascii="仿宋_GB2312" w:eastAsia="仿宋_GB2312" w:hAnsi="仿宋" w:hint="eastAsia"/>
          <w:bCs/>
          <w:sz w:val="32"/>
          <w:szCs w:val="32"/>
          <w:highlight w:val="none"/>
          <w:lang w:eastAsia="zh-CN"/>
        </w:rPr>
        <w:t>，</w:t>
      </w:r>
      <w:r>
        <w:rPr>
          <w:rFonts w:ascii="仿宋" w:eastAsia="仿宋" w:hAnsi="仿宋" w:cs="仿宋" w:hint="eastAsia"/>
          <w:sz w:val="32"/>
          <w:szCs w:val="32"/>
          <w:highlight w:val="none"/>
          <w:lang w:val="en-US" w:eastAsia="zh-CN"/>
        </w:rPr>
        <w:t>对全市354名关心关爱学生进行分类帮扶，责任包干到人并建立一生一策，建立了校内外联动机制，校内联系人及时与妇联干部及校外包联干部沟通交流，做到了学校教育和社会教育相结合，实现了全面全方位关心关爱。</w:t>
      </w:r>
      <w:r>
        <w:rPr>
          <w:rFonts w:ascii="仿宋" w:eastAsia="仿宋" w:hAnsi="仿宋" w:cs="仿宋" w:hint="eastAsia"/>
          <w:b/>
          <w:bCs/>
          <w:sz w:val="32"/>
          <w:szCs w:val="32"/>
          <w:highlight w:val="none"/>
          <w:lang w:val="en-US" w:eastAsia="zh-CN"/>
        </w:rPr>
        <w:t>四是</w:t>
      </w:r>
      <w:r>
        <w:rPr>
          <w:rFonts w:ascii="仿宋" w:eastAsia="仿宋" w:hAnsi="仿宋" w:cs="仿宋" w:hint="eastAsia"/>
          <w:sz w:val="32"/>
          <w:szCs w:val="32"/>
          <w:highlight w:val="none"/>
          <w:lang w:val="en-US" w:eastAsia="zh-CN"/>
        </w:rPr>
        <w:t>构建义务教育资助体系。积极实施教育精准扶贫支持计划，认真落实义务教育“两免一补”政策。一年来，发放寄宿生生活补贴</w:t>
      </w:r>
      <w:r>
        <w:rPr>
          <w:rFonts w:ascii="仿宋_GB2312" w:eastAsia="仿宋_GB2312" w:hAnsi="仿宋_GB2312" w:cs="仿宋_GB2312" w:hint="eastAsia"/>
          <w:sz w:val="32"/>
          <w:szCs w:val="32"/>
          <w:highlight w:val="none"/>
        </w:rPr>
        <w:t>434.78</w:t>
      </w:r>
      <w:r>
        <w:rPr>
          <w:rFonts w:ascii="仿宋" w:eastAsia="仿宋" w:hAnsi="仿宋" w:cs="仿宋" w:hint="eastAsia"/>
          <w:sz w:val="32"/>
          <w:szCs w:val="32"/>
          <w:highlight w:val="none"/>
          <w:lang w:val="en-US" w:eastAsia="zh-CN"/>
        </w:rPr>
        <w:t>万元，非寄宿生生活补贴</w:t>
      </w:r>
      <w:r>
        <w:rPr>
          <w:rFonts w:ascii="仿宋_GB2312" w:eastAsia="仿宋_GB2312" w:hAnsi="仿宋_GB2312" w:cs="仿宋_GB2312" w:hint="eastAsia"/>
          <w:sz w:val="32"/>
          <w:szCs w:val="32"/>
          <w:highlight w:val="none"/>
        </w:rPr>
        <w:t>40</w:t>
      </w:r>
      <w:r>
        <w:rPr>
          <w:rFonts w:ascii="仿宋_GB2312" w:eastAsia="仿宋_GB2312" w:hAnsi="仿宋_GB2312" w:cs="仿宋_GB2312" w:hint="eastAsia"/>
          <w:sz w:val="32"/>
          <w:szCs w:val="32"/>
          <w:highlight w:val="none"/>
          <w:lang w:val="en-US" w:eastAsia="zh-CN"/>
        </w:rPr>
        <w:t>8</w:t>
      </w:r>
      <w:r>
        <w:rPr>
          <w:rFonts w:ascii="仿宋_GB2312" w:eastAsia="仿宋_GB2312" w:hAnsi="仿宋_GB2312" w:cs="仿宋_GB2312" w:hint="eastAsia"/>
          <w:sz w:val="32"/>
          <w:szCs w:val="32"/>
          <w:highlight w:val="none"/>
        </w:rPr>
        <w:t>万元</w:t>
      </w:r>
      <w:r>
        <w:rPr>
          <w:rFonts w:ascii="仿宋_GB2312" w:eastAsia="仿宋_GB2312" w:hAnsi="仿宋_GB2312" w:cs="仿宋_GB2312" w:hint="eastAsia"/>
          <w:sz w:val="32"/>
          <w:szCs w:val="32"/>
          <w:highlight w:val="none"/>
          <w:lang w:eastAsia="zh-CN"/>
        </w:rPr>
        <w:t>。</w:t>
      </w:r>
      <w:r>
        <w:rPr>
          <w:rFonts w:ascii="仿宋" w:eastAsia="仿宋" w:hAnsi="仿宋" w:cs="仿宋" w:hint="eastAsia"/>
          <w:sz w:val="32"/>
          <w:szCs w:val="32"/>
          <w:highlight w:val="none"/>
          <w:lang w:val="en-US" w:eastAsia="zh-CN"/>
        </w:rPr>
        <w:t>积极动员和争取社会各界捐资助学，确保不让一个学生因家庭困难而失学</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自查自评得20分，此项与自治区义务教育均衡发展巩固提高验收得分持平。</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A3-B7-*C26高中招生（赋分10分  自评分10分） </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评估标准：</w:t>
      </w:r>
      <w:r>
        <w:rPr>
          <w:rFonts w:ascii="仿宋_GB2312" w:eastAsia="仿宋_GB2312" w:hAnsi="仿宋_GB2312" w:cs="仿宋_GB2312" w:hint="eastAsia"/>
          <w:kern w:val="0"/>
          <w:sz w:val="32"/>
          <w:szCs w:val="32"/>
          <w:highlight w:val="none"/>
        </w:rPr>
        <w:t>中考成绩以等级呈现；优质普通高中招生名额向辖区内初中学校分配比例2012年达到30％, 2013年起每年递增5％。</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评分细则：</w:t>
      </w:r>
      <w:r>
        <w:rPr>
          <w:rFonts w:ascii="仿宋_GB2312" w:eastAsia="仿宋_GB2312" w:hAnsi="仿宋_GB2312" w:cs="仿宋_GB2312" w:hint="eastAsia"/>
          <w:kern w:val="0"/>
          <w:sz w:val="32"/>
          <w:szCs w:val="32"/>
          <w:highlight w:val="none"/>
        </w:rPr>
        <w:t>中考成绩以等级呈现得5分；优质普通高中招生名额向辖区内初中学校分配比例2012年达到30％，每年增加5％得5分。若未做到，按比例分项扣分。</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hAnsi="仿宋_GB2312" w:cs="仿宋_GB2312" w:hint="default"/>
          <w:kern w:val="0"/>
          <w:sz w:val="32"/>
          <w:szCs w:val="32"/>
          <w:highlight w:val="none"/>
          <w:lang w:val="en-US" w:eastAsia="zh-CN"/>
        </w:rPr>
      </w:pPr>
      <w:r>
        <w:rPr>
          <w:rFonts w:ascii="仿宋_GB2312" w:eastAsia="仿宋_GB2312" w:hAnsi="仿宋_GB2312" w:cs="仿宋_GB2312" w:hint="eastAsia"/>
          <w:kern w:val="0"/>
          <w:sz w:val="32"/>
          <w:szCs w:val="32"/>
          <w:highlight w:val="none"/>
          <w:lang w:val="en-US" w:eastAsia="zh-CN"/>
        </w:rPr>
        <w:t>2020年，塔城地区各县市高中招生工作由地区教育局统一安排部署并通过系统由地区教育局统一录取。</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乌苏市20</w:t>
      </w:r>
      <w:r>
        <w:rPr>
          <w:rFonts w:ascii="仿宋_GB2312" w:eastAsia="仿宋_GB2312" w:hAnsi="仿宋_GB2312" w:cs="仿宋_GB2312" w:hint="eastAsia"/>
          <w:kern w:val="0"/>
          <w:sz w:val="32"/>
          <w:szCs w:val="32"/>
          <w:highlight w:val="none"/>
          <w:lang w:val="en-US" w:eastAsia="zh-CN"/>
        </w:rPr>
        <w:t>20</w:t>
      </w:r>
      <w:r>
        <w:rPr>
          <w:rFonts w:ascii="仿宋_GB2312" w:eastAsia="仿宋_GB2312" w:hAnsi="仿宋_GB2312" w:cs="仿宋_GB2312" w:hint="eastAsia"/>
          <w:kern w:val="0"/>
          <w:sz w:val="32"/>
          <w:szCs w:val="32"/>
          <w:highlight w:val="none"/>
        </w:rPr>
        <w:t>年应届初中毕业生</w:t>
      </w:r>
      <w:r>
        <w:rPr>
          <w:rFonts w:ascii="仿宋_GB2312" w:eastAsia="仿宋_GB2312" w:hAnsi="仿宋_GB2312" w:cs="仿宋_GB2312" w:hint="eastAsia"/>
          <w:kern w:val="0"/>
          <w:sz w:val="32"/>
          <w:szCs w:val="32"/>
          <w:highlight w:val="none"/>
          <w:lang w:val="en-US" w:eastAsia="zh-CN"/>
        </w:rPr>
        <w:t>2289</w:t>
      </w:r>
      <w:r>
        <w:rPr>
          <w:rFonts w:ascii="仿宋_GB2312" w:eastAsia="仿宋_GB2312" w:hAnsi="仿宋_GB2312" w:cs="仿宋_GB2312" w:hint="eastAsia"/>
          <w:kern w:val="0"/>
          <w:sz w:val="32"/>
          <w:szCs w:val="32"/>
          <w:highlight w:val="none"/>
        </w:rPr>
        <w:t>人，普通高中录取人数为</w:t>
      </w:r>
      <w:r>
        <w:rPr>
          <w:rFonts w:ascii="仿宋_GB2312" w:eastAsia="仿宋_GB2312" w:hAnsi="仿宋_GB2312" w:cs="仿宋_GB2312" w:hint="eastAsia"/>
          <w:kern w:val="0"/>
          <w:sz w:val="32"/>
          <w:szCs w:val="32"/>
          <w:highlight w:val="none"/>
          <w:lang w:val="en-US" w:eastAsia="zh-CN"/>
        </w:rPr>
        <w:t>1414</w:t>
      </w:r>
      <w:r>
        <w:rPr>
          <w:rFonts w:ascii="仿宋_GB2312" w:eastAsia="仿宋_GB2312" w:hAnsi="仿宋_GB2312" w:cs="仿宋_GB2312" w:hint="eastAsia"/>
          <w:kern w:val="0"/>
          <w:sz w:val="32"/>
          <w:szCs w:val="32"/>
          <w:highlight w:val="none"/>
        </w:rPr>
        <w:t>人，普职比</w:t>
      </w:r>
      <w:r>
        <w:rPr>
          <w:rFonts w:ascii="仿宋_GB2312" w:eastAsia="仿宋_GB2312" w:hAnsi="仿宋_GB2312" w:cs="仿宋_GB2312" w:hint="eastAsia"/>
          <w:kern w:val="0"/>
          <w:sz w:val="32"/>
          <w:szCs w:val="32"/>
          <w:highlight w:val="none"/>
          <w:lang w:val="en-US" w:eastAsia="zh-CN"/>
        </w:rPr>
        <w:t>6</w:t>
      </w:r>
      <w:r>
        <w:rPr>
          <w:rFonts w:ascii="仿宋_GB2312" w:eastAsia="仿宋_GB2312" w:hAnsi="仿宋_GB2312" w:cs="仿宋_GB2312" w:hint="eastAsia"/>
          <w:kern w:val="0"/>
          <w:sz w:val="32"/>
          <w:szCs w:val="32"/>
          <w:highlight w:val="none"/>
        </w:rPr>
        <w:t>:</w:t>
      </w:r>
      <w:r>
        <w:rPr>
          <w:rFonts w:ascii="仿宋_GB2312" w:eastAsia="仿宋_GB2312" w:hAnsi="仿宋_GB2312" w:cs="仿宋_GB2312" w:hint="eastAsia"/>
          <w:kern w:val="0"/>
          <w:sz w:val="32"/>
          <w:szCs w:val="32"/>
          <w:highlight w:val="none"/>
          <w:lang w:val="en-US" w:eastAsia="zh-CN"/>
        </w:rPr>
        <w:t>4</w:t>
      </w:r>
      <w:r>
        <w:rPr>
          <w:rFonts w:ascii="仿宋_GB2312" w:eastAsia="仿宋_GB2312" w:hAnsi="仿宋_GB2312" w:cs="仿宋_GB2312" w:hint="eastAsia"/>
          <w:kern w:val="0"/>
          <w:sz w:val="32"/>
          <w:szCs w:val="32"/>
          <w:highlight w:val="none"/>
        </w:rPr>
        <w:t>。</w:t>
      </w:r>
    </w:p>
    <w:p>
      <w:pPr>
        <w:adjustRightInd w:val="0"/>
        <w:spacing w:line="560" w:lineRule="exact"/>
        <w:ind w:firstLine="640" w:firstLineChars="200"/>
        <w:rPr>
          <w:rFonts w:eastAsia="仿宋_GB2312"/>
          <w:kern w:val="0"/>
          <w:sz w:val="32"/>
          <w:szCs w:val="32"/>
          <w:highlight w:val="none"/>
        </w:rPr>
      </w:pPr>
      <w:r>
        <w:rPr>
          <w:rFonts w:eastAsia="仿宋_GB2312"/>
          <w:kern w:val="0"/>
          <w:sz w:val="32"/>
          <w:szCs w:val="32"/>
          <w:highlight w:val="none"/>
        </w:rPr>
        <w:t>自查自评得10分，此项与自治区义务教育均衡发展</w:t>
      </w:r>
      <w:r>
        <w:rPr>
          <w:rFonts w:eastAsia="仿宋_GB2312" w:hint="eastAsia"/>
          <w:kern w:val="0"/>
          <w:sz w:val="32"/>
          <w:szCs w:val="32"/>
          <w:highlight w:val="none"/>
        </w:rPr>
        <w:t>评估</w:t>
      </w:r>
      <w:r>
        <w:rPr>
          <w:rFonts w:eastAsia="仿宋_GB2312"/>
          <w:kern w:val="0"/>
          <w:sz w:val="32"/>
          <w:szCs w:val="32"/>
          <w:highlight w:val="none"/>
        </w:rPr>
        <w:t>验收得分持平。</w:t>
      </w:r>
    </w:p>
    <w:p>
      <w:pPr>
        <w:adjustRightInd w:val="0"/>
        <w:spacing w:line="560" w:lineRule="exact"/>
        <w:ind w:firstLine="640" w:firstLineChars="200"/>
        <w:rPr>
          <w:rFonts w:ascii="仿宋_GB2312" w:eastAsia="仿宋_GB2312" w:hAnsi="仿宋_GB2312" w:cs="仿宋_GB2312"/>
          <w:b/>
          <w:bCs/>
          <w:kern w:val="0"/>
          <w:sz w:val="32"/>
          <w:szCs w:val="32"/>
          <w:highlight w:val="none"/>
        </w:rPr>
      </w:pPr>
      <w:r>
        <w:rPr>
          <w:rFonts w:ascii="仿宋_GB2312" w:eastAsia="仿宋_GB2312" w:hAnsi="仿宋_GB2312" w:cs="仿宋_GB2312" w:hint="eastAsia"/>
          <w:b/>
          <w:bCs/>
          <w:kern w:val="0"/>
          <w:sz w:val="32"/>
          <w:szCs w:val="32"/>
          <w:highlight w:val="none"/>
        </w:rPr>
        <w:t>A3-B7-*C27 课程设置（赋分20分  自评分20分）</w:t>
      </w:r>
    </w:p>
    <w:p>
      <w:pPr>
        <w:spacing w:line="560" w:lineRule="exact"/>
        <w:ind w:firstLine="640" w:firstLineChars="200"/>
        <w:rPr>
          <w:rFonts w:eastAsia="仿宋_GB2312"/>
          <w:kern w:val="0"/>
          <w:sz w:val="32"/>
          <w:szCs w:val="32"/>
          <w:highlight w:val="none"/>
        </w:rPr>
      </w:pPr>
      <w:r>
        <w:rPr>
          <w:rFonts w:eastAsia="仿宋_GB2312"/>
          <w:b/>
          <w:bCs/>
          <w:kern w:val="0"/>
          <w:sz w:val="32"/>
          <w:szCs w:val="32"/>
          <w:highlight w:val="none"/>
        </w:rPr>
        <w:t>评估标准：</w:t>
      </w:r>
      <w:r>
        <w:rPr>
          <w:rFonts w:eastAsia="仿宋_GB2312"/>
          <w:kern w:val="0"/>
          <w:sz w:val="32"/>
          <w:szCs w:val="32"/>
          <w:highlight w:val="none"/>
        </w:rPr>
        <w:t>按国家和自治区规定的义务教育课程方案开足开齐各类课程。</w:t>
      </w:r>
    </w:p>
    <w:p>
      <w:pPr>
        <w:spacing w:line="560" w:lineRule="exact"/>
        <w:ind w:firstLine="640" w:firstLineChars="200"/>
        <w:rPr>
          <w:rFonts w:eastAsia="仿宋_GB2312"/>
          <w:kern w:val="0"/>
          <w:sz w:val="32"/>
          <w:szCs w:val="32"/>
          <w:highlight w:val="none"/>
        </w:rPr>
      </w:pPr>
      <w:r>
        <w:rPr>
          <w:rFonts w:eastAsia="仿宋_GB2312"/>
          <w:b/>
          <w:bCs/>
          <w:kern w:val="0"/>
          <w:sz w:val="32"/>
          <w:szCs w:val="32"/>
          <w:highlight w:val="none"/>
        </w:rPr>
        <w:t>评分细则：</w:t>
      </w:r>
      <w:r>
        <w:rPr>
          <w:rFonts w:eastAsia="仿宋_GB2312"/>
          <w:kern w:val="0"/>
          <w:sz w:val="32"/>
          <w:szCs w:val="32"/>
          <w:highlight w:val="none"/>
        </w:rPr>
        <w:t>若末做到，本指标不得分。</w:t>
      </w:r>
    </w:p>
    <w:p>
      <w:pPr>
        <w:adjustRightInd w:val="0"/>
        <w:spacing w:line="560" w:lineRule="exact"/>
        <w:ind w:firstLine="640" w:firstLineChars="200"/>
        <w:rPr>
          <w:rFonts w:eastAsia="方正仿宋简体"/>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lang w:eastAsia="zh-CN"/>
        </w:rPr>
        <w:t>我市能够严格贯彻落实自治区教育厅</w:t>
      </w:r>
      <w:r>
        <w:rPr>
          <w:rFonts w:ascii="仿宋_GB2312" w:eastAsia="仿宋_GB2312" w:hAnsi="仿宋_GB2312" w:cs="仿宋_GB2312" w:hint="eastAsia"/>
          <w:kern w:val="0"/>
          <w:sz w:val="32"/>
          <w:szCs w:val="32"/>
          <w:highlight w:val="none"/>
        </w:rPr>
        <w:t>义务教育课程设置</w:t>
      </w:r>
      <w:r>
        <w:rPr>
          <w:rFonts w:ascii="仿宋_GB2312" w:eastAsia="仿宋_GB2312" w:hAnsi="仿宋_GB2312" w:cs="仿宋_GB2312" w:hint="eastAsia"/>
          <w:kern w:val="0"/>
          <w:sz w:val="32"/>
          <w:szCs w:val="32"/>
          <w:highlight w:val="none"/>
          <w:lang w:eastAsia="zh-CN"/>
        </w:rPr>
        <w:t>要求</w:t>
      </w:r>
      <w:r>
        <w:rPr>
          <w:rFonts w:ascii="仿宋_GB2312" w:eastAsia="仿宋_GB2312" w:hAnsi="仿宋_GB2312" w:cs="仿宋_GB2312" w:hint="eastAsia"/>
          <w:kern w:val="0"/>
          <w:sz w:val="32"/>
          <w:szCs w:val="32"/>
          <w:highlight w:val="none"/>
        </w:rPr>
        <w:t>，</w:t>
      </w:r>
      <w:r>
        <w:rPr>
          <w:rFonts w:ascii="仿宋_GB2312" w:eastAsia="仿宋_GB2312" w:hAnsi="仿宋_GB2312" w:cs="仿宋_GB2312" w:hint="eastAsia"/>
          <w:kern w:val="0"/>
          <w:sz w:val="32"/>
          <w:szCs w:val="32"/>
          <w:highlight w:val="none"/>
          <w:lang w:eastAsia="zh-CN"/>
        </w:rPr>
        <w:t>做到了</w:t>
      </w:r>
      <w:r>
        <w:rPr>
          <w:rFonts w:ascii="仿宋_GB2312" w:eastAsia="仿宋_GB2312" w:hAnsi="仿宋_GB2312" w:cs="仿宋_GB2312" w:hint="eastAsia"/>
          <w:kern w:val="0"/>
          <w:sz w:val="32"/>
          <w:szCs w:val="32"/>
          <w:highlight w:val="none"/>
        </w:rPr>
        <w:t>开齐</w:t>
      </w:r>
      <w:r>
        <w:rPr>
          <w:rFonts w:ascii="仿宋_GB2312" w:eastAsia="仿宋_GB2312" w:hAnsi="仿宋_GB2312" w:cs="仿宋_GB2312" w:hint="eastAsia"/>
          <w:kern w:val="0"/>
          <w:sz w:val="32"/>
          <w:szCs w:val="32"/>
          <w:highlight w:val="none"/>
          <w:lang w:eastAsia="zh-CN"/>
        </w:rPr>
        <w:t>课程、</w:t>
      </w:r>
      <w:r>
        <w:rPr>
          <w:rFonts w:ascii="仿宋_GB2312" w:eastAsia="仿宋_GB2312" w:hAnsi="仿宋_GB2312" w:cs="仿宋_GB2312" w:hint="eastAsia"/>
          <w:kern w:val="0"/>
          <w:sz w:val="32"/>
          <w:szCs w:val="32"/>
          <w:highlight w:val="none"/>
        </w:rPr>
        <w:t>开足</w:t>
      </w:r>
      <w:r>
        <w:rPr>
          <w:rFonts w:ascii="仿宋_GB2312" w:eastAsia="仿宋_GB2312" w:hAnsi="仿宋_GB2312" w:cs="仿宋_GB2312" w:hint="eastAsia"/>
          <w:kern w:val="0"/>
          <w:sz w:val="32"/>
          <w:szCs w:val="32"/>
          <w:highlight w:val="none"/>
          <w:lang w:eastAsia="zh-CN"/>
        </w:rPr>
        <w:t>课时</w:t>
      </w:r>
      <w:r>
        <w:rPr>
          <w:rFonts w:ascii="仿宋_GB2312" w:eastAsia="仿宋_GB2312" w:hAnsi="仿宋_GB2312" w:cs="仿宋_GB2312" w:hint="eastAsia"/>
          <w:kern w:val="0"/>
          <w:sz w:val="32"/>
          <w:szCs w:val="32"/>
          <w:highlight w:val="none"/>
        </w:rPr>
        <w:t>。一是</w:t>
      </w:r>
      <w:r>
        <w:rPr>
          <w:rFonts w:ascii="仿宋_GB2312" w:eastAsia="仿宋_GB2312" w:hAnsi="仿宋_GB2312" w:cs="仿宋_GB2312" w:hint="eastAsia"/>
          <w:kern w:val="0"/>
          <w:sz w:val="32"/>
          <w:szCs w:val="32"/>
          <w:highlight w:val="none"/>
          <w:lang w:eastAsia="zh-CN"/>
        </w:rPr>
        <w:t>每学期对学校课程表进行审核并做到审核全覆盖，发现问题及时纠偏</w:t>
      </w:r>
      <w:r>
        <w:rPr>
          <w:rFonts w:ascii="仿宋_GB2312" w:eastAsia="仿宋_GB2312" w:hAnsi="仿宋_GB2312" w:cs="仿宋_GB2312" w:hint="eastAsia"/>
          <w:kern w:val="0"/>
          <w:sz w:val="32"/>
          <w:szCs w:val="32"/>
          <w:highlight w:val="none"/>
        </w:rPr>
        <w:t>。二是对课程设置及落实情况进行不定期督查</w:t>
      </w:r>
      <w:r>
        <w:rPr>
          <w:rFonts w:ascii="仿宋_GB2312" w:eastAsia="仿宋_GB2312" w:hAnsi="仿宋_GB2312" w:cs="仿宋_GB2312" w:hint="eastAsia"/>
          <w:kern w:val="0"/>
          <w:sz w:val="32"/>
          <w:szCs w:val="32"/>
          <w:highlight w:val="none"/>
          <w:lang w:eastAsia="zh-CN"/>
        </w:rPr>
        <w:t>检查</w:t>
      </w:r>
      <w:r>
        <w:rPr>
          <w:rFonts w:ascii="仿宋_GB2312" w:eastAsia="仿宋_GB2312" w:hAnsi="仿宋_GB2312" w:cs="仿宋_GB2312" w:hint="eastAsia"/>
          <w:kern w:val="0"/>
          <w:sz w:val="32"/>
          <w:szCs w:val="32"/>
          <w:highlight w:val="none"/>
        </w:rPr>
        <w:t>，确保</w:t>
      </w:r>
      <w:r>
        <w:rPr>
          <w:rFonts w:ascii="仿宋_GB2312" w:eastAsia="仿宋_GB2312" w:hAnsi="仿宋_GB2312" w:cs="仿宋_GB2312" w:hint="eastAsia"/>
          <w:kern w:val="0"/>
          <w:sz w:val="32"/>
          <w:szCs w:val="32"/>
          <w:highlight w:val="none"/>
          <w:lang w:eastAsia="zh-CN"/>
        </w:rPr>
        <w:t>各</w:t>
      </w:r>
      <w:r>
        <w:rPr>
          <w:rFonts w:ascii="仿宋_GB2312" w:eastAsia="仿宋_GB2312" w:hAnsi="仿宋_GB2312" w:cs="仿宋_GB2312" w:hint="eastAsia"/>
          <w:kern w:val="0"/>
          <w:sz w:val="32"/>
          <w:szCs w:val="32"/>
          <w:highlight w:val="none"/>
        </w:rPr>
        <w:t>学校严格落实课程</w:t>
      </w:r>
      <w:r>
        <w:rPr>
          <w:rFonts w:ascii="仿宋_GB2312" w:eastAsia="仿宋_GB2312" w:hAnsi="仿宋_GB2312" w:cs="仿宋_GB2312" w:hint="eastAsia"/>
          <w:kern w:val="0"/>
          <w:sz w:val="32"/>
          <w:szCs w:val="32"/>
          <w:highlight w:val="none"/>
          <w:lang w:eastAsia="zh-CN"/>
        </w:rPr>
        <w:t>设置</w:t>
      </w:r>
      <w:r>
        <w:rPr>
          <w:rFonts w:ascii="仿宋_GB2312" w:eastAsia="仿宋_GB2312" w:hAnsi="仿宋_GB2312" w:cs="仿宋_GB2312" w:hint="eastAsia"/>
          <w:kern w:val="0"/>
          <w:sz w:val="32"/>
          <w:szCs w:val="32"/>
          <w:highlight w:val="none"/>
        </w:rPr>
        <w:t>方案。</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自查自评得20分，此项与自治区义务教育均衡发展巩固提高工作验收得分持平。</w:t>
      </w:r>
    </w:p>
    <w:p>
      <w:pPr>
        <w:pStyle w:val="TableofAuthorities"/>
        <w:spacing w:line="560" w:lineRule="exact"/>
        <w:ind w:left="0" w:firstLine="640" w:leftChars="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A3-B7-*C28 学生减负（赋分20分  自评分20 分）</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评估标准：</w:t>
      </w:r>
      <w:r>
        <w:rPr>
          <w:rFonts w:ascii="仿宋_GB2312" w:eastAsia="仿宋_GB2312" w:hAnsi="仿宋_GB2312" w:cs="仿宋_GB2312" w:hint="eastAsia"/>
          <w:kern w:val="0"/>
          <w:sz w:val="32"/>
          <w:szCs w:val="32"/>
          <w:highlight w:val="none"/>
        </w:rPr>
        <w:t>中小学过重课业负担得到有效减轻，学生在校时间、作业时间、锻炼时间、睡眠时间等符合《新疆维吾尔自治区</w:t>
      </w:r>
      <w:r>
        <w:rPr>
          <w:rFonts w:ascii="仿宋_GB2312" w:eastAsia="仿宋_GB2312" w:hAnsi="仿宋_GB2312" w:cs="仿宋_GB2312" w:hint="eastAsia"/>
          <w:spacing w:val="-6"/>
          <w:kern w:val="0"/>
          <w:sz w:val="32"/>
          <w:szCs w:val="32"/>
          <w:highlight w:val="none"/>
        </w:rPr>
        <w:t>规范中小学办学行为管理办法》（新教基〔2010〕37号）的规定。</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评分细则：</w:t>
      </w:r>
      <w:r>
        <w:rPr>
          <w:rFonts w:ascii="仿宋_GB2312" w:eastAsia="仿宋_GB2312" w:hAnsi="仿宋_GB2312" w:cs="仿宋_GB2312" w:hint="eastAsia"/>
          <w:kern w:val="0"/>
          <w:sz w:val="32"/>
          <w:szCs w:val="32"/>
          <w:highlight w:val="none"/>
        </w:rPr>
        <w:t xml:space="preserve"> 建立中小学生过重课业负担监测、举报和问责制度，督查工作落实到位，中小学过重课业负担得到有效减轻；学生在校时间、作业时间、锻炼时间、睡眠时间等符合《新疆维吾尔自治区规范中小学办学行为管理办法》（新教基〔2010〕37号）的规定得20分，不符合要求按比例扣分。</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乌苏市人民政府高度重视学生减负工作，严格执行《新疆维吾尔自治区规范中小学办学行为管理暂行办法》（新教基〔2010〕37号）,《教育部等九部门关于印发中小学生减负措施的通知》（新教基〔2018〕26号）文件规定，制定了《关于印发乌苏市校外培训机构专项治理及减轻中小学课外负担工作实施方案的通知》等一系列文件与措施。</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b/>
          <w:bCs/>
          <w:kern w:val="0"/>
          <w:sz w:val="32"/>
          <w:szCs w:val="32"/>
          <w:highlight w:val="none"/>
        </w:rPr>
        <w:t>一是</w:t>
      </w:r>
      <w:r>
        <w:rPr>
          <w:rFonts w:ascii="仿宋_GB2312" w:eastAsia="仿宋_GB2312" w:hAnsi="仿宋_GB2312" w:cs="仿宋_GB2312" w:hint="eastAsia"/>
          <w:b w:val="0"/>
          <w:bCs w:val="0"/>
          <w:kern w:val="0"/>
          <w:sz w:val="32"/>
          <w:szCs w:val="32"/>
          <w:highlight w:val="none"/>
          <w:lang w:eastAsia="zh-CN"/>
        </w:rPr>
        <w:t>下发《工作提示》，要求各学校加强时间管理，对学生到校、放学时间提出要求。</w:t>
      </w:r>
      <w:r>
        <w:rPr>
          <w:rFonts w:ascii="仿宋_GB2312" w:eastAsia="仿宋_GB2312" w:hAnsi="仿宋_GB2312" w:cs="仿宋_GB2312" w:hint="eastAsia"/>
          <w:b/>
          <w:bCs/>
          <w:kern w:val="0"/>
          <w:sz w:val="32"/>
          <w:szCs w:val="32"/>
          <w:highlight w:val="none"/>
          <w:lang w:eastAsia="zh-CN"/>
        </w:rPr>
        <w:t>二是</w:t>
      </w:r>
      <w:r>
        <w:rPr>
          <w:rFonts w:ascii="仿宋_GB2312" w:eastAsia="仿宋_GB2312" w:hAnsi="仿宋_GB2312" w:cs="仿宋_GB2312" w:hint="eastAsia"/>
          <w:b w:val="0"/>
          <w:bCs w:val="0"/>
          <w:kern w:val="0"/>
          <w:sz w:val="32"/>
          <w:szCs w:val="32"/>
          <w:highlight w:val="none"/>
          <w:lang w:eastAsia="zh-CN"/>
        </w:rPr>
        <w:t>组织力量</w:t>
      </w:r>
      <w:r>
        <w:rPr>
          <w:rFonts w:ascii="仿宋_GB2312" w:eastAsia="仿宋_GB2312" w:hAnsi="仿宋_GB2312" w:cs="仿宋_GB2312" w:hint="eastAsia"/>
          <w:kern w:val="0"/>
          <w:sz w:val="32"/>
          <w:szCs w:val="32"/>
          <w:highlight w:val="none"/>
          <w:lang w:eastAsia="zh-CN"/>
        </w:rPr>
        <w:t>对</w:t>
      </w:r>
      <w:r>
        <w:rPr>
          <w:rFonts w:ascii="仿宋_GB2312" w:eastAsia="仿宋_GB2312" w:hAnsi="仿宋_GB2312" w:cs="仿宋_GB2312" w:hint="eastAsia"/>
          <w:kern w:val="0"/>
          <w:sz w:val="32"/>
          <w:szCs w:val="32"/>
          <w:highlight w:val="none"/>
        </w:rPr>
        <w:t>各</w:t>
      </w:r>
      <w:r>
        <w:rPr>
          <w:rFonts w:ascii="仿宋_GB2312" w:eastAsia="仿宋_GB2312" w:hAnsi="仿宋_GB2312" w:cs="仿宋_GB2312" w:hint="eastAsia"/>
          <w:kern w:val="0"/>
          <w:sz w:val="32"/>
          <w:szCs w:val="32"/>
          <w:highlight w:val="none"/>
          <w:lang w:eastAsia="zh-CN"/>
        </w:rPr>
        <w:t>学</w:t>
      </w:r>
      <w:r>
        <w:rPr>
          <w:rFonts w:ascii="仿宋_GB2312" w:eastAsia="仿宋_GB2312" w:hAnsi="仿宋_GB2312" w:cs="仿宋_GB2312" w:hint="eastAsia"/>
          <w:kern w:val="0"/>
          <w:sz w:val="32"/>
          <w:szCs w:val="32"/>
          <w:highlight w:val="none"/>
        </w:rPr>
        <w:t>校作息时间表进行审核，杜绝学校违规延长作息时间，</w:t>
      </w:r>
      <w:r>
        <w:rPr>
          <w:rFonts w:ascii="仿宋_GB2312" w:eastAsia="仿宋_GB2312" w:hAnsi="仿宋_GB2312" w:cs="仿宋_GB2312" w:hint="eastAsia"/>
          <w:kern w:val="0"/>
          <w:sz w:val="32"/>
          <w:szCs w:val="32"/>
          <w:highlight w:val="none"/>
          <w:lang w:eastAsia="zh-CN"/>
        </w:rPr>
        <w:t>确保</w:t>
      </w:r>
      <w:r>
        <w:rPr>
          <w:rFonts w:ascii="仿宋_GB2312" w:eastAsia="仿宋_GB2312" w:hAnsi="仿宋_GB2312" w:cs="仿宋_GB2312" w:hint="eastAsia"/>
          <w:kern w:val="0"/>
          <w:sz w:val="32"/>
          <w:szCs w:val="32"/>
          <w:highlight w:val="none"/>
        </w:rPr>
        <w:t>学生每天在校集中学习时间小学不超过6小时，初中不超过7小时。</w:t>
      </w:r>
      <w:r>
        <w:rPr>
          <w:rFonts w:ascii="仿宋_GB2312" w:eastAsia="仿宋_GB2312" w:hAnsi="仿宋_GB2312" w:cs="仿宋_GB2312" w:hint="eastAsia"/>
          <w:kern w:val="0"/>
          <w:sz w:val="32"/>
          <w:szCs w:val="32"/>
          <w:highlight w:val="none"/>
          <w:lang w:eastAsia="zh-CN"/>
        </w:rPr>
        <w:t>三</w:t>
      </w:r>
      <w:r>
        <w:rPr>
          <w:rFonts w:ascii="仿宋_GB2312" w:eastAsia="仿宋_GB2312" w:hAnsi="仿宋_GB2312" w:cs="仿宋_GB2312" w:hint="eastAsia"/>
          <w:b/>
          <w:bCs/>
          <w:kern w:val="0"/>
          <w:sz w:val="32"/>
          <w:szCs w:val="32"/>
          <w:highlight w:val="none"/>
        </w:rPr>
        <w:t>是</w:t>
      </w:r>
      <w:r>
        <w:rPr>
          <w:rFonts w:ascii="仿宋_GB2312" w:eastAsia="仿宋_GB2312" w:hAnsi="仿宋_GB2312" w:cs="仿宋_GB2312" w:hint="eastAsia"/>
          <w:kern w:val="0"/>
          <w:sz w:val="32"/>
          <w:szCs w:val="32"/>
          <w:highlight w:val="none"/>
        </w:rPr>
        <w:t>加大教辅用书推荐管理力度。</w:t>
      </w:r>
      <w:r>
        <w:rPr>
          <w:rFonts w:ascii="仿宋_GB2312" w:eastAsia="仿宋_GB2312" w:hAnsi="仿宋_GB2312" w:cs="仿宋_GB2312" w:hint="eastAsia"/>
          <w:kern w:val="0"/>
          <w:sz w:val="32"/>
          <w:szCs w:val="32"/>
          <w:highlight w:val="none"/>
          <w:lang w:eastAsia="zh-CN"/>
        </w:rPr>
        <w:t>各中小学校选用</w:t>
      </w:r>
      <w:r>
        <w:rPr>
          <w:rFonts w:ascii="仿宋_GB2312" w:eastAsia="仿宋_GB2312" w:hAnsi="仿宋_GB2312" w:cs="仿宋_GB2312" w:hint="eastAsia"/>
          <w:kern w:val="0"/>
          <w:sz w:val="32"/>
          <w:szCs w:val="32"/>
          <w:highlight w:val="none"/>
        </w:rPr>
        <w:t>教材和教辅</w:t>
      </w:r>
      <w:r>
        <w:rPr>
          <w:rFonts w:ascii="仿宋_GB2312" w:eastAsia="仿宋_GB2312" w:hAnsi="仿宋_GB2312" w:cs="仿宋_GB2312" w:hint="eastAsia"/>
          <w:kern w:val="0"/>
          <w:sz w:val="32"/>
          <w:szCs w:val="32"/>
          <w:highlight w:val="none"/>
          <w:lang w:eastAsia="zh-CN"/>
        </w:rPr>
        <w:t>均</w:t>
      </w:r>
      <w:r>
        <w:rPr>
          <w:rFonts w:ascii="仿宋_GB2312" w:eastAsia="仿宋_GB2312" w:hAnsi="仿宋_GB2312" w:cs="仿宋_GB2312" w:hint="eastAsia"/>
          <w:kern w:val="0"/>
          <w:sz w:val="32"/>
          <w:szCs w:val="32"/>
          <w:highlight w:val="none"/>
        </w:rPr>
        <w:t>由</w:t>
      </w:r>
      <w:r>
        <w:rPr>
          <w:rFonts w:ascii="仿宋_GB2312" w:eastAsia="仿宋_GB2312" w:hAnsi="仿宋_GB2312" w:cs="仿宋_GB2312" w:hint="eastAsia"/>
          <w:kern w:val="0"/>
          <w:sz w:val="32"/>
          <w:szCs w:val="32"/>
          <w:highlight w:val="none"/>
          <w:lang w:eastAsia="zh-CN"/>
        </w:rPr>
        <w:t>市</w:t>
      </w:r>
      <w:r>
        <w:rPr>
          <w:rFonts w:ascii="仿宋_GB2312" w:eastAsia="仿宋_GB2312" w:hAnsi="仿宋_GB2312" w:cs="仿宋_GB2312" w:hint="eastAsia"/>
          <w:kern w:val="0"/>
          <w:sz w:val="32"/>
          <w:szCs w:val="32"/>
          <w:highlight w:val="none"/>
        </w:rPr>
        <w:t>教科局协助新华书店统一征订和使用，保证学校不得随意更换教材版本，不得在用书目录外征订。</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自查自评得20分，此项与自治区义务教育均衡发展评估验收得分持平。</w:t>
      </w:r>
    </w:p>
    <w:p>
      <w:pPr>
        <w:adjustRightInd w:val="0"/>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A3-B7-*C29配置均衡（赋分20分  自评分20分）</w:t>
      </w:r>
    </w:p>
    <w:p>
      <w:pPr>
        <w:adjustRightInd w:val="0"/>
        <w:spacing w:line="560" w:lineRule="exact"/>
        <w:ind w:firstLine="640" w:firstLineChars="200"/>
        <w:rPr>
          <w:rFonts w:eastAsia="仿宋_GB2312"/>
          <w:kern w:val="0"/>
          <w:sz w:val="32"/>
          <w:szCs w:val="32"/>
          <w:highlight w:val="none"/>
        </w:rPr>
      </w:pPr>
      <w:r>
        <w:rPr>
          <w:rFonts w:eastAsia="仿宋_GB2312"/>
          <w:b/>
          <w:bCs/>
          <w:kern w:val="0"/>
          <w:sz w:val="32"/>
          <w:szCs w:val="32"/>
          <w:highlight w:val="none"/>
        </w:rPr>
        <w:t>评估标准：</w:t>
      </w:r>
      <w:r>
        <w:rPr>
          <w:rFonts w:eastAsia="仿宋_GB2312"/>
          <w:kern w:val="0"/>
          <w:sz w:val="32"/>
          <w:szCs w:val="32"/>
          <w:highlight w:val="none"/>
        </w:rPr>
        <w:t>义务教育阶段无重点校、重点班；平行编班；公办义务教育学校择校现象得到基本遏制。</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eastAsia="仿宋_GB2312"/>
          <w:b/>
          <w:bCs/>
          <w:kern w:val="0"/>
          <w:sz w:val="32"/>
          <w:szCs w:val="32"/>
          <w:highlight w:val="none"/>
        </w:rPr>
        <w:t>评分细则：</w:t>
      </w:r>
      <w:r>
        <w:rPr>
          <w:rFonts w:eastAsia="仿宋_GB2312"/>
          <w:kern w:val="0"/>
          <w:sz w:val="32"/>
          <w:szCs w:val="32"/>
          <w:highlight w:val="none"/>
        </w:rPr>
        <w:t>义</w:t>
      </w:r>
      <w:r>
        <w:rPr>
          <w:rFonts w:ascii="仿宋_GB2312" w:eastAsia="仿宋_GB2312" w:hAnsi="仿宋_GB2312" w:cs="仿宋_GB2312" w:hint="eastAsia"/>
          <w:kern w:val="0"/>
          <w:sz w:val="32"/>
          <w:szCs w:val="32"/>
          <w:highlight w:val="none"/>
        </w:rPr>
        <w:t>务教育阶段无重点校，重点班得10分；平行编班，师资配备基本均衡得5分；公办义务教育学校择校现象得到基本遏制得5分。若未做到，分项酌情扣分。</w:t>
      </w:r>
    </w:p>
    <w:p>
      <w:pPr>
        <w:spacing w:line="560" w:lineRule="exact"/>
        <w:ind w:firstLine="640" w:firstLineChars="200"/>
        <w:rPr>
          <w:rFonts w:eastAsia="仿宋_GB2312"/>
          <w:b/>
          <w:sz w:val="32"/>
          <w:szCs w:val="32"/>
          <w:highlight w:val="none"/>
        </w:rPr>
      </w:pPr>
      <w:r>
        <w:rPr>
          <w:rFonts w:eastAsia="仿宋_GB2312"/>
          <w:b/>
          <w:sz w:val="32"/>
          <w:szCs w:val="32"/>
          <w:highlight w:val="none"/>
        </w:rPr>
        <w:t>经自查：</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乌苏市严格落实义务教育阶段划片招生、免试入学政策，根据《乌苏市义务教育阶段适龄儿童免试就近入学管理暂行办法》和县域内义务教育学校布局调整方案，</w:t>
      </w:r>
      <w:r>
        <w:rPr>
          <w:rFonts w:ascii="仿宋_GB2312" w:eastAsia="仿宋_GB2312" w:hAnsi="仿宋_GB2312" w:cs="仿宋_GB2312" w:hint="eastAsia"/>
          <w:kern w:val="0"/>
          <w:sz w:val="32"/>
          <w:szCs w:val="32"/>
          <w:highlight w:val="none"/>
          <w:lang w:eastAsia="zh-CN"/>
        </w:rPr>
        <w:t>每年对</w:t>
      </w:r>
      <w:r>
        <w:rPr>
          <w:rFonts w:ascii="仿宋_GB2312" w:eastAsia="仿宋_GB2312" w:hAnsi="仿宋_GB2312" w:cs="仿宋_GB2312" w:hint="eastAsia"/>
          <w:kern w:val="0"/>
          <w:sz w:val="32"/>
          <w:szCs w:val="32"/>
          <w:highlight w:val="none"/>
        </w:rPr>
        <w:t>片区内</w:t>
      </w:r>
      <w:r>
        <w:rPr>
          <w:rFonts w:ascii="仿宋_GB2312" w:eastAsia="仿宋_GB2312" w:hAnsi="仿宋_GB2312" w:cs="仿宋_GB2312" w:hint="eastAsia"/>
          <w:kern w:val="0"/>
          <w:sz w:val="32"/>
          <w:szCs w:val="32"/>
          <w:highlight w:val="none"/>
          <w:lang w:eastAsia="zh-CN"/>
        </w:rPr>
        <w:t>适龄儿童少年</w:t>
      </w:r>
      <w:r>
        <w:rPr>
          <w:rFonts w:ascii="仿宋_GB2312" w:eastAsia="仿宋_GB2312" w:hAnsi="仿宋_GB2312" w:cs="仿宋_GB2312" w:hint="eastAsia"/>
          <w:kern w:val="0"/>
          <w:sz w:val="32"/>
          <w:szCs w:val="32"/>
          <w:highlight w:val="none"/>
        </w:rPr>
        <w:t>分布情况摸底，合理调整并公示片区招生范围，确保适龄儿童免试就近入学。</w:t>
      </w:r>
      <w:r>
        <w:rPr>
          <w:rFonts w:ascii="仿宋_GB2312" w:eastAsia="仿宋_GB2312" w:hAnsi="仿宋_GB2312" w:cs="仿宋_GB2312" w:hint="eastAsia"/>
          <w:kern w:val="0"/>
          <w:sz w:val="32"/>
          <w:szCs w:val="32"/>
          <w:highlight w:val="none"/>
          <w:lang w:eastAsia="zh-CN"/>
        </w:rPr>
        <w:t>每年秋季学期，教科局统一对辖区内小学和初中阶段起始年级实施电脑软件分班，任课教师实施抓阄定班，避免了</w:t>
      </w:r>
      <w:r>
        <w:rPr>
          <w:rFonts w:ascii="仿宋_GB2312" w:eastAsia="仿宋_GB2312" w:hAnsi="仿宋_GB2312" w:cs="仿宋_GB2312" w:hint="eastAsia"/>
          <w:kern w:val="0"/>
          <w:sz w:val="32"/>
          <w:szCs w:val="32"/>
          <w:highlight w:val="none"/>
        </w:rPr>
        <w:t>重点班</w:t>
      </w:r>
      <w:r>
        <w:rPr>
          <w:rFonts w:ascii="仿宋_GB2312" w:eastAsia="仿宋_GB2312" w:hAnsi="仿宋_GB2312" w:cs="仿宋_GB2312" w:hint="eastAsia"/>
          <w:kern w:val="0"/>
          <w:sz w:val="32"/>
          <w:szCs w:val="32"/>
          <w:highlight w:val="none"/>
          <w:lang w:eastAsia="zh-CN"/>
        </w:rPr>
        <w:t>的出现</w:t>
      </w:r>
      <w:r>
        <w:rPr>
          <w:rFonts w:ascii="仿宋_GB2312" w:eastAsia="仿宋_GB2312" w:hAnsi="仿宋_GB2312" w:cs="仿宋_GB2312" w:hint="eastAsia"/>
          <w:kern w:val="0"/>
          <w:sz w:val="32"/>
          <w:szCs w:val="32"/>
          <w:highlight w:val="none"/>
        </w:rPr>
        <w:t>。</w:t>
      </w:r>
    </w:p>
    <w:p>
      <w:pPr>
        <w:adjustRightInd w:val="0"/>
        <w:spacing w:line="560" w:lineRule="exact"/>
        <w:ind w:firstLine="640" w:firstLineChars="200"/>
        <w:rPr>
          <w:rFonts w:ascii="仿宋_GB2312" w:eastAsia="仿宋_GB2312" w:hAnsi="仿宋_GB2312" w:cs="仿宋_GB2312"/>
          <w:kern w:val="0"/>
          <w:sz w:val="32"/>
          <w:szCs w:val="32"/>
          <w:highlight w:val="none"/>
        </w:rPr>
      </w:pPr>
      <w:r>
        <w:rPr>
          <w:rFonts w:ascii="仿宋_GB2312" w:eastAsia="仿宋_GB2312" w:hAnsi="仿宋_GB2312" w:cs="仿宋_GB2312" w:hint="eastAsia"/>
          <w:kern w:val="0"/>
          <w:sz w:val="32"/>
          <w:szCs w:val="32"/>
          <w:highlight w:val="none"/>
        </w:rPr>
        <w:t>自查自评得20分，此项与自治区义务教育均衡发展巩固提高工作复查验收得分持平。</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A3-B7-C30 收费管理（赋分20分  自评分20 分） </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评估标准：</w:t>
      </w:r>
    </w:p>
    <w:p>
      <w:pPr>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Cs/>
          <w:sz w:val="32"/>
          <w:szCs w:val="32"/>
          <w:highlight w:val="none"/>
        </w:rPr>
        <w:t>（1）无乱收费、以资代劳、强迫捐资等现象；</w:t>
      </w:r>
    </w:p>
    <w:p>
      <w:pPr>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Cs/>
          <w:sz w:val="32"/>
          <w:szCs w:val="32"/>
          <w:highlight w:val="none"/>
        </w:rPr>
        <w:t>（2）无统一购买教辅、寒暑假作业等违规现象；</w:t>
      </w:r>
    </w:p>
    <w:p>
      <w:pPr>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Cs/>
          <w:sz w:val="32"/>
          <w:szCs w:val="32"/>
          <w:highlight w:val="none"/>
        </w:rPr>
        <w:t xml:space="preserve">（3）无违规举办学科竞赛现象。 </w:t>
      </w:r>
    </w:p>
    <w:p>
      <w:pPr>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
          <w:sz w:val="32"/>
          <w:szCs w:val="32"/>
          <w:highlight w:val="none"/>
        </w:rPr>
        <w:t>评分细则:</w:t>
      </w:r>
      <w:r>
        <w:rPr>
          <w:rFonts w:ascii="仿宋_GB2312" w:eastAsia="仿宋_GB2312" w:hAnsi="仿宋_GB2312" w:cs="仿宋_GB2312" w:hint="eastAsia"/>
          <w:bCs/>
          <w:sz w:val="32"/>
          <w:szCs w:val="32"/>
          <w:highlight w:val="none"/>
        </w:rPr>
        <w:t>无乱收费、以资代劳、强迫捐资等现象得10分；无统一购买教辅、寒暑假作业、违规举办学科竞赛现象得10分。</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bCs/>
          <w:sz w:val="32"/>
          <w:szCs w:val="32"/>
          <w:highlight w:val="none"/>
        </w:rPr>
      </w:pPr>
      <w:r>
        <w:rPr>
          <w:rFonts w:ascii="仿宋_GB2312" w:eastAsia="仿宋_GB2312" w:hAnsi="仿宋_GB2312" w:cs="仿宋_GB2312" w:hint="eastAsia"/>
          <w:bCs/>
          <w:sz w:val="32"/>
          <w:szCs w:val="32"/>
          <w:highlight w:val="none"/>
        </w:rPr>
        <w:t>乌苏市通过不断规范收费行为，强化办学行为，2015年成为自治区第五批规范教育收费示范县（市）之一。</w:t>
      </w:r>
      <w:r>
        <w:rPr>
          <w:rFonts w:ascii="仿宋_GB2312" w:eastAsia="仿宋_GB2312" w:hAnsi="仿宋_GB2312" w:cs="仿宋_GB2312" w:hint="eastAsia"/>
          <w:bCs/>
          <w:sz w:val="32"/>
          <w:szCs w:val="32"/>
          <w:highlight w:val="none"/>
          <w:lang w:eastAsia="zh-CN"/>
        </w:rPr>
        <w:t>教育系统</w:t>
      </w:r>
      <w:r>
        <w:rPr>
          <w:rFonts w:ascii="仿宋_GB2312" w:eastAsia="仿宋_GB2312" w:hint="eastAsia"/>
          <w:bCs/>
          <w:sz w:val="32"/>
          <w:szCs w:val="32"/>
          <w:highlight w:val="none"/>
        </w:rPr>
        <w:t>全面落实治理教育乱收费工作的各项规定，做到了收费管理零上访，促进了乌苏市教育事业的健康发展。切实维护了群众利益和教育公平公正，不断提高社会对教育的满意度。</w:t>
      </w:r>
    </w:p>
    <w:p>
      <w:pPr>
        <w:spacing w:line="560" w:lineRule="exact"/>
        <w:ind w:firstLine="640" w:firstLineChars="200"/>
        <w:rPr>
          <w:rFonts w:ascii="仿宋_GB2312" w:eastAsia="仿宋_GB2312"/>
          <w:sz w:val="32"/>
          <w:szCs w:val="32"/>
          <w:highlight w:val="none"/>
        </w:rPr>
      </w:pPr>
      <w:r>
        <w:rPr>
          <w:rFonts w:ascii="仿宋_GB2312" w:eastAsia="仿宋_GB2312" w:hint="eastAsia"/>
          <w:bCs/>
          <w:sz w:val="32"/>
          <w:szCs w:val="32"/>
          <w:highlight w:val="none"/>
        </w:rPr>
        <w:t>自查自评得20分，此项与自治区义务教育均衡发展评估验收得分持平。</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A3-B7-C31校园安全（赋分20分  自评分20 分） </w:t>
      </w:r>
    </w:p>
    <w:p>
      <w:pPr>
        <w:spacing w:line="560" w:lineRule="exact"/>
        <w:ind w:firstLine="640" w:firstLineChars="200"/>
        <w:rPr>
          <w:rFonts w:ascii="仿宋_GB2312" w:eastAsia="仿宋_GB2312"/>
          <w:bCs/>
          <w:sz w:val="32"/>
          <w:szCs w:val="32"/>
          <w:highlight w:val="none"/>
        </w:rPr>
      </w:pPr>
      <w:r>
        <w:rPr>
          <w:rFonts w:ascii="仿宋_GB2312" w:eastAsia="仿宋_GB2312" w:hint="eastAsia"/>
          <w:b/>
          <w:sz w:val="32"/>
          <w:szCs w:val="32"/>
          <w:highlight w:val="none"/>
        </w:rPr>
        <w:t>评估标准：</w:t>
      </w:r>
      <w:r>
        <w:rPr>
          <w:rFonts w:ascii="仿宋_GB2312" w:eastAsia="仿宋_GB2312" w:hint="eastAsia"/>
          <w:bCs/>
          <w:sz w:val="32"/>
          <w:szCs w:val="32"/>
          <w:highlight w:val="none"/>
        </w:rPr>
        <w:t>制定并执行安全、食品卫生等管理制度；落实校方责任险，完善校园意外伤害事故风险管理机制；有效规避学生伤害、卫生、交通安全等事故。</w:t>
      </w:r>
    </w:p>
    <w:p>
      <w:pPr>
        <w:spacing w:line="560" w:lineRule="exact"/>
        <w:ind w:firstLine="640" w:firstLineChars="200"/>
        <w:rPr>
          <w:rFonts w:ascii="仿宋_GB2312" w:eastAsia="仿宋_GB2312"/>
          <w:bCs/>
          <w:sz w:val="32"/>
          <w:szCs w:val="32"/>
          <w:highlight w:val="none"/>
        </w:rPr>
      </w:pPr>
      <w:r>
        <w:rPr>
          <w:rFonts w:ascii="仿宋_GB2312" w:eastAsia="仿宋_GB2312" w:hint="eastAsia"/>
          <w:b/>
          <w:sz w:val="32"/>
          <w:szCs w:val="32"/>
          <w:highlight w:val="none"/>
        </w:rPr>
        <w:t>评分细则：</w:t>
      </w:r>
      <w:r>
        <w:rPr>
          <w:rFonts w:ascii="仿宋_GB2312" w:eastAsia="仿宋_GB2312" w:hint="eastAsia"/>
          <w:bCs/>
          <w:sz w:val="32"/>
          <w:szCs w:val="32"/>
          <w:highlight w:val="none"/>
        </w:rPr>
        <w:t xml:space="preserve"> 制定安全、食品卫生等管理制度得5分；落实校方责任险，完善校园意外伤害事故风险管理机制得5 分；安全措施落实到位，有效规避学生伤害、卫生、交通安全等事故得10分。若未做到，分项酌情扣分。</w:t>
      </w:r>
    </w:p>
    <w:p>
      <w:pPr>
        <w:adjustRightInd w:val="0"/>
        <w:spacing w:line="560" w:lineRule="exact"/>
        <w:ind w:firstLine="640" w:firstLineChars="200"/>
        <w:rPr>
          <w:rFonts w:ascii="仿宋_GB2312" w:eastAsia="仿宋_GB2312" w:hAnsi="仿宋_GB2312" w:cs="仿宋_GB2312"/>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sz w:val="32"/>
          <w:szCs w:val="32"/>
          <w:highlight w:val="none"/>
        </w:rPr>
      </w:pPr>
      <w:r>
        <w:rPr>
          <w:rFonts w:ascii="仿宋_GB2312" w:eastAsia="仿宋_GB2312" w:hAnsi="仿宋_GB2312" w:cs="仿宋_GB2312" w:hint="eastAsia"/>
          <w:b w:val="0"/>
          <w:bCs w:val="0"/>
          <w:kern w:val="2"/>
          <w:sz w:val="32"/>
          <w:szCs w:val="32"/>
          <w:highlight w:val="none"/>
          <w:lang w:val="en-US" w:eastAsia="zh-CN" w:bidi="ar-SA"/>
        </w:rPr>
        <w:t>我市严格贯彻落实《自治区中小学、幼儿园学校安全风险防范清单》，</w:t>
      </w:r>
      <w:r>
        <w:rPr>
          <w:rFonts w:ascii="仿宋_GB2312" w:eastAsia="仿宋_GB2312" w:hAnsi="仿宋_GB2312" w:cs="仿宋_GB2312" w:hint="eastAsia"/>
          <w:sz w:val="32"/>
          <w:szCs w:val="32"/>
          <w:highlight w:val="none"/>
          <w:lang w:eastAsia="zh-CN"/>
        </w:rPr>
        <w:t>印发了</w:t>
      </w:r>
      <w:r>
        <w:rPr>
          <w:rFonts w:ascii="仿宋_GB2312" w:eastAsia="仿宋_GB2312" w:hAnsi="仿宋_GB2312" w:cs="仿宋_GB2312" w:hint="eastAsia"/>
          <w:sz w:val="32"/>
          <w:szCs w:val="32"/>
          <w:highlight w:val="none"/>
          <w:lang w:val="en-US" w:eastAsia="zh-CN"/>
        </w:rPr>
        <w:t>《校园安全稳定工作要点》、《护校安园工作方案》、《安全生产三年专项整治行动方案》，《行业乱象整治工作方案》等政策文件</w:t>
      </w:r>
      <w:r>
        <w:rPr>
          <w:rFonts w:ascii="仿宋_GB2312" w:eastAsia="仿宋_GB2312" w:hAnsi="仿宋_GB2312" w:cs="仿宋_GB2312" w:hint="eastAsia"/>
          <w:sz w:val="32"/>
          <w:szCs w:val="32"/>
          <w:highlight w:val="none"/>
        </w:rPr>
        <w:t>，</w:t>
      </w:r>
      <w:r>
        <w:rPr>
          <w:rFonts w:ascii="仿宋_GB2312" w:eastAsia="仿宋_GB2312" w:hint="eastAsia"/>
          <w:sz w:val="32"/>
          <w:szCs w:val="32"/>
          <w:highlight w:val="none"/>
        </w:rPr>
        <w:t>校方责任险</w:t>
      </w:r>
      <w:r>
        <w:rPr>
          <w:rFonts w:ascii="仿宋_GB2312" w:eastAsia="仿宋_GB2312" w:hint="eastAsia"/>
          <w:sz w:val="32"/>
          <w:szCs w:val="32"/>
          <w:highlight w:val="none"/>
          <w:lang w:eastAsia="zh-CN"/>
        </w:rPr>
        <w:t>和</w:t>
      </w:r>
      <w:r>
        <w:rPr>
          <w:rFonts w:ascii="仿宋_GB2312" w:eastAsia="仿宋_GB2312" w:hint="eastAsia"/>
          <w:sz w:val="32"/>
          <w:szCs w:val="32"/>
          <w:highlight w:val="none"/>
        </w:rPr>
        <w:t>学生意外伤害险投保率</w:t>
      </w:r>
      <w:r>
        <w:rPr>
          <w:rFonts w:ascii="仿宋_GB2312" w:eastAsia="仿宋_GB2312" w:hint="eastAsia"/>
          <w:sz w:val="32"/>
          <w:szCs w:val="32"/>
          <w:highlight w:val="none"/>
          <w:lang w:eastAsia="zh-CN"/>
        </w:rPr>
        <w:t>为</w:t>
      </w:r>
      <w:r>
        <w:rPr>
          <w:rFonts w:ascii="仿宋_GB2312" w:eastAsia="仿宋_GB2312" w:hint="eastAsia"/>
          <w:sz w:val="32"/>
          <w:szCs w:val="32"/>
          <w:highlight w:val="none"/>
        </w:rPr>
        <w:t>到100%；各学校</w:t>
      </w:r>
      <w:r>
        <w:rPr>
          <w:rFonts w:ascii="仿宋_GB2312" w:eastAsia="仿宋_GB2312" w:hint="eastAsia"/>
          <w:sz w:val="32"/>
          <w:szCs w:val="32"/>
          <w:highlight w:val="none"/>
          <w:lang w:eastAsia="zh-CN"/>
        </w:rPr>
        <w:t>能够按要求常态化开展</w:t>
      </w:r>
      <w:r>
        <w:rPr>
          <w:rFonts w:ascii="仿宋_GB2312" w:eastAsia="仿宋_GB2312" w:hint="eastAsia"/>
          <w:sz w:val="32"/>
          <w:szCs w:val="32"/>
          <w:highlight w:val="none"/>
        </w:rPr>
        <w:t>应急演练，校园安全防线</w:t>
      </w:r>
      <w:r>
        <w:rPr>
          <w:rFonts w:ascii="仿宋_GB2312" w:eastAsia="仿宋_GB2312" w:hint="eastAsia"/>
          <w:sz w:val="32"/>
          <w:szCs w:val="32"/>
          <w:highlight w:val="none"/>
          <w:lang w:eastAsia="zh-CN"/>
        </w:rPr>
        <w:t>牢固可靠</w:t>
      </w:r>
      <w:r>
        <w:rPr>
          <w:rFonts w:ascii="仿宋_GB2312" w:eastAsia="仿宋_GB2312" w:hint="eastAsia"/>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highlight w:val="none"/>
        </w:rPr>
      </w:pPr>
      <w:r>
        <w:rPr>
          <w:rFonts w:ascii="仿宋_GB2312" w:eastAsia="仿宋_GB2312" w:hAnsi="仿宋_GB2312" w:cs="仿宋_GB2312" w:hint="eastAsia"/>
          <w:b/>
          <w:bCs/>
          <w:sz w:val="32"/>
          <w:szCs w:val="32"/>
          <w:highlight w:val="none"/>
          <w:lang w:eastAsia="zh-CN"/>
        </w:rPr>
        <w:t>一是</w:t>
      </w:r>
      <w:r>
        <w:rPr>
          <w:rFonts w:ascii="仿宋_GB2312" w:eastAsia="仿宋_GB2312" w:hAnsi="仿宋_GB2312" w:cs="仿宋_GB2312" w:hint="eastAsia"/>
          <w:b w:val="0"/>
          <w:bCs w:val="0"/>
          <w:sz w:val="32"/>
          <w:szCs w:val="32"/>
          <w:highlight w:val="none"/>
          <w:lang w:eastAsia="zh-CN"/>
        </w:rPr>
        <w:t>突出制度保障。</w:t>
      </w:r>
      <w:r>
        <w:rPr>
          <w:rFonts w:ascii="仿宋_GB2312" w:eastAsia="仿宋_GB2312" w:hAnsi="仿宋_GB2312" w:cs="仿宋_GB2312" w:hint="eastAsia"/>
          <w:b w:val="0"/>
          <w:bCs w:val="0"/>
          <w:kern w:val="2"/>
          <w:sz w:val="32"/>
          <w:szCs w:val="32"/>
          <w:highlight w:val="none"/>
          <w:lang w:val="en-US" w:eastAsia="zh-CN" w:bidi="ar-SA"/>
        </w:rPr>
        <w:t>贯彻落实《自治区中小学、幼儿园学校安全风险防范清单》，</w:t>
      </w:r>
      <w:r>
        <w:rPr>
          <w:rFonts w:ascii="仿宋_GB2312" w:eastAsia="仿宋_GB2312" w:hAnsi="仿宋_GB2312" w:cs="仿宋_GB2312" w:hint="eastAsia"/>
          <w:sz w:val="32"/>
          <w:szCs w:val="32"/>
          <w:highlight w:val="none"/>
          <w:lang w:eastAsia="zh-CN"/>
        </w:rPr>
        <w:t>印发</w:t>
      </w:r>
      <w:r>
        <w:rPr>
          <w:rFonts w:ascii="仿宋_GB2312" w:eastAsia="仿宋_GB2312" w:hAnsi="仿宋_GB2312" w:cs="仿宋_GB2312" w:hint="eastAsia"/>
          <w:sz w:val="32"/>
          <w:szCs w:val="32"/>
          <w:highlight w:val="none"/>
        </w:rPr>
        <w:t>《教科系统精神文化产品申报审批审核工作实施方案》《乌苏市教科系统意识形态领域工作责任制实施方案》《教科系统对外宣传信息上报实施方案》</w:t>
      </w:r>
      <w:r>
        <w:rPr>
          <w:rFonts w:ascii="仿宋_GB2312" w:eastAsia="仿宋_GB2312" w:hAnsi="仿宋_GB2312" w:cs="仿宋_GB2312" w:hint="eastAsia"/>
          <w:sz w:val="32"/>
          <w:szCs w:val="32"/>
          <w:highlight w:val="none"/>
          <w:lang w:val="en-US" w:eastAsia="zh-CN"/>
        </w:rPr>
        <w:t>《校园安全稳定工作要点》、《护校安园工作方案》、《安全生产三年专项整治行动方案》、《扫黑除恶专项斗争行动方案》、《行业乱象整治工作方案》</w:t>
      </w:r>
      <w:r>
        <w:rPr>
          <w:rFonts w:ascii="仿宋_GB2312" w:eastAsia="仿宋_GB2312" w:hAnsi="仿宋_GB2312" w:cs="仿宋_GB2312" w:hint="eastAsia"/>
          <w:sz w:val="32"/>
          <w:szCs w:val="32"/>
          <w:highlight w:val="none"/>
        </w:rPr>
        <w:t>等</w:t>
      </w:r>
      <w:r>
        <w:rPr>
          <w:rFonts w:ascii="仿宋_GB2312" w:eastAsia="仿宋_GB2312" w:hAnsi="仿宋_GB2312" w:cs="仿宋_GB2312" w:hint="eastAsia"/>
          <w:sz w:val="32"/>
          <w:szCs w:val="32"/>
          <w:highlight w:val="none"/>
          <w:lang w:eastAsia="zh-CN"/>
        </w:rPr>
        <w:t>方案</w:t>
      </w:r>
      <w:r>
        <w:rPr>
          <w:rFonts w:ascii="仿宋_GB2312" w:eastAsia="仿宋_GB2312" w:hAnsi="仿宋_GB2312" w:cs="仿宋_GB2312" w:hint="eastAsia"/>
          <w:sz w:val="32"/>
          <w:szCs w:val="32"/>
          <w:highlight w:val="none"/>
        </w:rPr>
        <w:t>，</w:t>
      </w:r>
      <w:r>
        <w:rPr>
          <w:rFonts w:ascii="仿宋_GB2312" w:eastAsia="仿宋_GB2312" w:hAnsi="仿宋_GB2312" w:cs="仿宋_GB2312" w:hint="eastAsia"/>
          <w:sz w:val="32"/>
          <w:szCs w:val="32"/>
          <w:highlight w:val="none"/>
          <w:lang w:eastAsia="zh-CN"/>
        </w:rPr>
        <w:t>严格执行校园安全共一岗双责、隐患排查整改和责任倒查等制度，</w:t>
      </w:r>
      <w:r>
        <w:rPr>
          <w:rFonts w:ascii="仿宋_GB2312" w:eastAsia="仿宋_GB2312" w:hAnsi="仿宋_GB2312" w:cs="仿宋_GB2312" w:hint="eastAsia"/>
          <w:sz w:val="32"/>
          <w:szCs w:val="32"/>
          <w:highlight w:val="none"/>
        </w:rPr>
        <w:t>为扎实</w:t>
      </w:r>
      <w:r>
        <w:rPr>
          <w:rFonts w:ascii="仿宋_GB2312" w:eastAsia="仿宋_GB2312" w:hAnsi="仿宋_GB2312" w:cs="仿宋_GB2312" w:hint="eastAsia"/>
          <w:sz w:val="32"/>
          <w:szCs w:val="32"/>
          <w:highlight w:val="none"/>
          <w:lang w:eastAsia="zh-CN"/>
        </w:rPr>
        <w:t>校园安全</w:t>
      </w:r>
      <w:r>
        <w:rPr>
          <w:rFonts w:ascii="仿宋_GB2312" w:eastAsia="仿宋_GB2312" w:hAnsi="仿宋_GB2312" w:cs="仿宋_GB2312" w:hint="eastAsia"/>
          <w:sz w:val="32"/>
          <w:szCs w:val="32"/>
          <w:highlight w:val="none"/>
        </w:rPr>
        <w:t>工作奠定</w:t>
      </w:r>
      <w:r>
        <w:rPr>
          <w:rFonts w:ascii="仿宋_GB2312" w:eastAsia="仿宋_GB2312" w:hAnsi="仿宋_GB2312" w:cs="仿宋_GB2312" w:hint="eastAsia"/>
          <w:sz w:val="32"/>
          <w:szCs w:val="32"/>
          <w:highlight w:val="none"/>
          <w:lang w:eastAsia="zh-CN"/>
        </w:rPr>
        <w:t>了</w:t>
      </w:r>
      <w:r>
        <w:rPr>
          <w:rFonts w:ascii="仿宋_GB2312" w:eastAsia="仿宋_GB2312" w:hAnsi="仿宋_GB2312" w:cs="仿宋_GB2312" w:hint="eastAsia"/>
          <w:sz w:val="32"/>
          <w:szCs w:val="32"/>
          <w:highlight w:val="none"/>
        </w:rPr>
        <w:t>基础。建成33个网管（控）工作站，形成了上下联动、步调统一的管理机制</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rPr>
        <w:t>逐步增强网络安全防范意识。</w:t>
      </w:r>
      <w:r>
        <w:rPr>
          <w:rFonts w:ascii="仿宋_GB2312" w:eastAsia="仿宋_GB2312" w:hAnsi="仿宋_GB2312" w:cs="仿宋_GB2312" w:hint="eastAsia"/>
          <w:b/>
          <w:bCs/>
          <w:sz w:val="32"/>
          <w:szCs w:val="32"/>
          <w:highlight w:val="none"/>
          <w:lang w:eastAsia="zh-CN"/>
        </w:rPr>
        <w:t>二是</w:t>
      </w:r>
      <w:r>
        <w:rPr>
          <w:rFonts w:ascii="仿宋_GB2312" w:eastAsia="仿宋_GB2312" w:hAnsi="仿宋_GB2312" w:cs="仿宋_GB2312" w:hint="eastAsia"/>
          <w:sz w:val="32"/>
          <w:szCs w:val="32"/>
          <w:highlight w:val="none"/>
          <w:lang w:eastAsia="zh-CN"/>
        </w:rPr>
        <w:t>突出“三防”保障。</w:t>
      </w:r>
      <w:r>
        <w:rPr>
          <w:rFonts w:ascii="仿宋_GB2312" w:eastAsia="仿宋_GB2312" w:hAnsi="仿宋" w:cs="宋体" w:hint="eastAsia"/>
          <w:kern w:val="0"/>
          <w:sz w:val="32"/>
          <w:szCs w:val="32"/>
          <w:highlight w:val="none"/>
        </w:rPr>
        <w:t>加强校园“三防”建设</w:t>
      </w:r>
      <w:r>
        <w:rPr>
          <w:rFonts w:ascii="仿宋_GB2312" w:eastAsia="仿宋_GB2312" w:hAnsi="仿宋" w:cs="宋体" w:hint="eastAsia"/>
          <w:kern w:val="0"/>
          <w:sz w:val="32"/>
          <w:szCs w:val="32"/>
          <w:highlight w:val="none"/>
          <w:lang w:eastAsia="zh-CN"/>
        </w:rPr>
        <w:t>力度</w:t>
      </w:r>
      <w:r>
        <w:rPr>
          <w:rFonts w:ascii="仿宋_GB2312" w:eastAsia="仿宋_GB2312" w:hAnsi="仿宋" w:cs="宋体" w:hint="eastAsia"/>
          <w:kern w:val="0"/>
          <w:sz w:val="32"/>
          <w:szCs w:val="32"/>
          <w:highlight w:val="none"/>
        </w:rPr>
        <w:t>，投入</w:t>
      </w:r>
      <w:r>
        <w:rPr>
          <w:rFonts w:ascii="仿宋_GB2312" w:eastAsia="仿宋_GB2312" w:hAnsi="华文仿宋" w:hint="eastAsia"/>
          <w:sz w:val="32"/>
          <w:szCs w:val="32"/>
          <w:highlight w:val="none"/>
        </w:rPr>
        <w:t>资金615万元</w:t>
      </w:r>
      <w:r>
        <w:rPr>
          <w:rFonts w:ascii="仿宋_GB2312" w:eastAsia="仿宋_GB2312" w:hAnsi="仿宋" w:cs="宋体" w:hint="eastAsia"/>
          <w:kern w:val="0"/>
          <w:sz w:val="32"/>
          <w:szCs w:val="32"/>
          <w:highlight w:val="none"/>
        </w:rPr>
        <w:t>为教育</w:t>
      </w:r>
      <w:r>
        <w:rPr>
          <w:rFonts w:ascii="仿宋_GB2312" w:eastAsia="仿宋_GB2312" w:hAnsi="华文仿宋" w:hint="eastAsia"/>
          <w:sz w:val="32"/>
          <w:szCs w:val="32"/>
          <w:highlight w:val="none"/>
        </w:rPr>
        <w:t>系统43家单位进行补点扩容，新增摄像头1603个。</w:t>
      </w:r>
      <w:r>
        <w:rPr>
          <w:rFonts w:ascii="仿宋_GB2312" w:eastAsia="仿宋_GB2312" w:hAnsi="华文仿宋" w:hint="eastAsia"/>
          <w:sz w:val="32"/>
          <w:szCs w:val="32"/>
          <w:highlight w:val="none"/>
          <w:lang w:eastAsia="zh-CN"/>
        </w:rPr>
        <w:t>加强校园周边警务站建设，确保中小学校上下学期间警车、警察、警灯“三见”全覆盖。</w:t>
      </w:r>
      <w:r>
        <w:rPr>
          <w:rFonts w:ascii="仿宋_GB2312" w:eastAsia="仿宋_GB2312" w:hAnsi="华文仿宋" w:hint="eastAsia"/>
          <w:b/>
          <w:bCs/>
          <w:sz w:val="32"/>
          <w:szCs w:val="32"/>
          <w:highlight w:val="none"/>
          <w:lang w:eastAsia="zh-CN"/>
        </w:rPr>
        <w:t>三是</w:t>
      </w:r>
      <w:r>
        <w:rPr>
          <w:rFonts w:ascii="仿宋_GB2312" w:eastAsia="仿宋_GB2312" w:hAnsi="华文仿宋" w:hint="eastAsia"/>
          <w:sz w:val="32"/>
          <w:szCs w:val="32"/>
          <w:highlight w:val="none"/>
          <w:lang w:eastAsia="zh-CN"/>
        </w:rPr>
        <w:t>突出联动保障</w:t>
      </w:r>
      <w:r>
        <w:rPr>
          <w:rFonts w:ascii="仿宋_GB2312" w:eastAsia="仿宋_GB2312" w:hAnsi="华文仿宋" w:hint="eastAsia"/>
          <w:sz w:val="32"/>
          <w:szCs w:val="32"/>
          <w:highlight w:val="none"/>
          <w:lang w:val="en-US" w:eastAsia="zh-CN"/>
        </w:rPr>
        <w:t>。建立学校安全工作联系会议制度，不定期</w:t>
      </w:r>
      <w:r>
        <w:rPr>
          <w:rFonts w:ascii="仿宋_GB2312" w:eastAsia="仿宋_GB2312" w:hAnsi="仿宋_GB2312" w:cs="仿宋_GB2312" w:hint="eastAsia"/>
          <w:sz w:val="32"/>
          <w:szCs w:val="32"/>
          <w:highlight w:val="none"/>
        </w:rPr>
        <w:t>组织公安、</w:t>
      </w:r>
      <w:r>
        <w:rPr>
          <w:rFonts w:ascii="仿宋_GB2312" w:eastAsia="仿宋_GB2312" w:hAnsi="仿宋_GB2312" w:cs="仿宋_GB2312" w:hint="eastAsia"/>
          <w:sz w:val="32"/>
          <w:szCs w:val="32"/>
          <w:highlight w:val="none"/>
          <w:lang w:eastAsia="zh-CN"/>
        </w:rPr>
        <w:t>市监</w:t>
      </w:r>
      <w:r>
        <w:rPr>
          <w:rFonts w:ascii="仿宋_GB2312" w:eastAsia="仿宋_GB2312" w:hAnsi="仿宋_GB2312" w:cs="仿宋_GB2312" w:hint="eastAsia"/>
          <w:sz w:val="32"/>
          <w:szCs w:val="32"/>
          <w:highlight w:val="none"/>
        </w:rPr>
        <w:t>等部门对校园</w:t>
      </w:r>
      <w:r>
        <w:rPr>
          <w:rFonts w:ascii="仿宋_GB2312" w:eastAsia="仿宋_GB2312" w:hAnsi="仿宋_GB2312" w:cs="仿宋_GB2312" w:hint="eastAsia"/>
          <w:sz w:val="32"/>
          <w:szCs w:val="32"/>
          <w:highlight w:val="none"/>
          <w:lang w:eastAsia="zh-CN"/>
        </w:rPr>
        <w:t>及</w:t>
      </w:r>
      <w:r>
        <w:rPr>
          <w:rFonts w:ascii="仿宋_GB2312" w:eastAsia="仿宋_GB2312" w:hAnsi="仿宋_GB2312" w:cs="仿宋_GB2312" w:hint="eastAsia"/>
          <w:sz w:val="32"/>
          <w:szCs w:val="32"/>
          <w:highlight w:val="none"/>
        </w:rPr>
        <w:t>周边</w:t>
      </w:r>
      <w:r>
        <w:rPr>
          <w:rFonts w:ascii="仿宋_GB2312" w:eastAsia="仿宋_GB2312" w:hAnsi="仿宋_GB2312" w:cs="仿宋_GB2312" w:hint="eastAsia"/>
          <w:sz w:val="32"/>
          <w:szCs w:val="32"/>
          <w:highlight w:val="none"/>
          <w:lang w:eastAsia="zh-CN"/>
        </w:rPr>
        <w:t>环境</w:t>
      </w:r>
      <w:r>
        <w:rPr>
          <w:rFonts w:ascii="仿宋_GB2312" w:eastAsia="仿宋_GB2312" w:hAnsi="仿宋_GB2312" w:cs="仿宋_GB2312" w:hint="eastAsia"/>
          <w:sz w:val="32"/>
          <w:szCs w:val="32"/>
          <w:highlight w:val="none"/>
        </w:rPr>
        <w:t>进行联合</w:t>
      </w:r>
      <w:r>
        <w:rPr>
          <w:rFonts w:ascii="仿宋_GB2312" w:eastAsia="仿宋_GB2312" w:hAnsi="仿宋_GB2312" w:cs="仿宋_GB2312" w:hint="eastAsia"/>
          <w:sz w:val="32"/>
          <w:szCs w:val="32"/>
          <w:highlight w:val="none"/>
          <w:lang w:eastAsia="zh-CN"/>
        </w:rPr>
        <w:t>督查指导。</w:t>
      </w:r>
      <w:r>
        <w:rPr>
          <w:rFonts w:ascii="仿宋_GB2312" w:eastAsia="仿宋_GB2312" w:hAnsi="仿宋_GB2312" w:cs="仿宋_GB2312" w:hint="eastAsia"/>
          <w:sz w:val="32"/>
          <w:szCs w:val="32"/>
          <w:highlight w:val="none"/>
          <w:lang w:val="en-US" w:eastAsia="zh-CN"/>
        </w:rPr>
        <w:t>一年来，</w:t>
      </w:r>
      <w:r>
        <w:rPr>
          <w:rFonts w:ascii="仿宋_GB2312" w:eastAsia="仿宋_GB2312" w:hAnsi="华文仿宋" w:hint="eastAsia"/>
          <w:sz w:val="32"/>
          <w:szCs w:val="32"/>
          <w:highlight w:val="none"/>
          <w:lang w:eastAsia="zh-CN"/>
        </w:rPr>
        <w:t>联合</w:t>
      </w:r>
      <w:r>
        <w:rPr>
          <w:rFonts w:ascii="仿宋_GB2312" w:eastAsia="仿宋_GB2312" w:hAnsi="华文仿宋" w:hint="eastAsia"/>
          <w:sz w:val="32"/>
          <w:szCs w:val="32"/>
          <w:highlight w:val="none"/>
          <w:lang w:val="en-US" w:eastAsia="zh-CN"/>
        </w:rPr>
        <w:t>市公安局、市应急管理局、消防救援大队、市监局、电力等部门</w:t>
      </w:r>
      <w:r>
        <w:rPr>
          <w:rFonts w:ascii="仿宋_GB2312" w:eastAsia="仿宋_GB2312" w:hAnsi="华文仿宋" w:hint="eastAsia"/>
          <w:sz w:val="32"/>
          <w:szCs w:val="32"/>
          <w:highlight w:val="none"/>
          <w:lang w:eastAsia="zh-CN"/>
        </w:rPr>
        <w:t>开展</w:t>
      </w:r>
      <w:r>
        <w:rPr>
          <w:rFonts w:ascii="仿宋_GB2312" w:eastAsia="仿宋_GB2312" w:hAnsi="华文仿宋" w:hint="eastAsia"/>
          <w:sz w:val="32"/>
          <w:szCs w:val="32"/>
          <w:highlight w:val="none"/>
          <w:lang w:val="en-US" w:eastAsia="zh-CN"/>
        </w:rPr>
        <w:t>校园安全联合督导</w:t>
      </w:r>
      <w:r>
        <w:rPr>
          <w:rFonts w:ascii="仿宋_GB2312" w:eastAsia="仿宋_GB2312" w:hAnsi="华文仿宋" w:hint="eastAsia"/>
          <w:sz w:val="32"/>
          <w:szCs w:val="32"/>
          <w:highlight w:val="none"/>
          <w:lang w:eastAsia="zh-CN"/>
        </w:rPr>
        <w:t>专项督查</w:t>
      </w:r>
      <w:r>
        <w:rPr>
          <w:rFonts w:ascii="仿宋_GB2312" w:eastAsia="仿宋_GB2312" w:hAnsi="华文仿宋" w:hint="eastAsia"/>
          <w:sz w:val="32"/>
          <w:szCs w:val="32"/>
          <w:highlight w:val="none"/>
          <w:lang w:val="en-US" w:eastAsia="zh-CN"/>
        </w:rPr>
        <w:t>4</w:t>
      </w:r>
      <w:r>
        <w:rPr>
          <w:rFonts w:ascii="仿宋_GB2312" w:eastAsia="仿宋_GB2312" w:hAnsi="华文仿宋" w:hint="eastAsia"/>
          <w:sz w:val="32"/>
          <w:szCs w:val="32"/>
          <w:highlight w:val="none"/>
          <w:lang w:eastAsia="zh-CN"/>
        </w:rPr>
        <w:t>次，发现问题隐患</w:t>
      </w:r>
      <w:r>
        <w:rPr>
          <w:rFonts w:ascii="仿宋_GB2312" w:eastAsia="仿宋_GB2312" w:hAnsi="华文仿宋" w:hint="eastAsia"/>
          <w:sz w:val="32"/>
          <w:szCs w:val="32"/>
          <w:highlight w:val="none"/>
          <w:lang w:val="en-US" w:eastAsia="zh-CN"/>
        </w:rPr>
        <w:t>524</w:t>
      </w:r>
      <w:r>
        <w:rPr>
          <w:rFonts w:ascii="仿宋_GB2312" w:eastAsia="仿宋_GB2312" w:hAnsi="华文仿宋" w:hint="eastAsia"/>
          <w:sz w:val="32"/>
          <w:szCs w:val="32"/>
          <w:highlight w:val="none"/>
          <w:lang w:eastAsia="zh-CN"/>
        </w:rPr>
        <w:t>条，经过回头看、下发</w:t>
      </w:r>
      <w:r>
        <w:rPr>
          <w:rFonts w:ascii="仿宋_GB2312" w:eastAsia="仿宋_GB2312" w:hAnsi="华文仿宋" w:hint="eastAsia"/>
          <w:sz w:val="32"/>
          <w:szCs w:val="32"/>
          <w:highlight w:val="none"/>
          <w:lang w:val="en-US" w:eastAsia="zh-CN"/>
        </w:rPr>
        <w:t>工作提醒</w:t>
      </w:r>
      <w:r>
        <w:rPr>
          <w:rFonts w:ascii="仿宋_GB2312" w:eastAsia="仿宋_GB2312" w:hAnsi="华文仿宋" w:hint="eastAsia"/>
          <w:sz w:val="32"/>
          <w:szCs w:val="32"/>
          <w:highlight w:val="none"/>
          <w:lang w:eastAsia="zh-CN"/>
        </w:rPr>
        <w:t>、视频调度等多种方式</w:t>
      </w:r>
      <w:r>
        <w:rPr>
          <w:rFonts w:ascii="仿宋_GB2312" w:eastAsia="仿宋_GB2312" w:hAnsi="华文仿宋" w:hint="eastAsia"/>
          <w:sz w:val="32"/>
          <w:szCs w:val="32"/>
          <w:highlight w:val="none"/>
          <w:lang w:val="en-US" w:eastAsia="zh-CN"/>
        </w:rPr>
        <w:t>,</w:t>
      </w:r>
      <w:r>
        <w:rPr>
          <w:rFonts w:ascii="仿宋_GB2312" w:eastAsia="仿宋_GB2312" w:hAnsi="华文仿宋" w:hint="eastAsia"/>
          <w:sz w:val="32"/>
          <w:szCs w:val="32"/>
          <w:highlight w:val="none"/>
          <w:lang w:eastAsia="zh-CN"/>
        </w:rPr>
        <w:t>紧盯问题整改，目前问题</w:t>
      </w:r>
      <w:r>
        <w:rPr>
          <w:rFonts w:ascii="仿宋_GB2312" w:eastAsia="仿宋_GB2312" w:hAnsi="华文仿宋" w:hint="eastAsia"/>
          <w:sz w:val="32"/>
          <w:szCs w:val="32"/>
          <w:highlight w:val="none"/>
          <w:lang w:val="en-US" w:eastAsia="zh-CN"/>
        </w:rPr>
        <w:t>已全部</w:t>
      </w:r>
      <w:r>
        <w:rPr>
          <w:rFonts w:ascii="仿宋_GB2312" w:eastAsia="仿宋_GB2312" w:hAnsi="华文仿宋" w:hint="eastAsia"/>
          <w:sz w:val="32"/>
          <w:szCs w:val="32"/>
          <w:highlight w:val="none"/>
          <w:lang w:eastAsia="zh-CN"/>
        </w:rPr>
        <w:t>整改到位。</w:t>
      </w:r>
    </w:p>
    <w:p>
      <w:pPr>
        <w:spacing w:line="560" w:lineRule="exact"/>
        <w:ind w:firstLine="640" w:firstLineChars="200"/>
        <w:rPr>
          <w:rFonts w:ascii="仿宋_GB2312" w:eastAsia="仿宋_GB2312"/>
          <w:b/>
          <w:sz w:val="32"/>
          <w:szCs w:val="32"/>
          <w:highlight w:val="none"/>
        </w:rPr>
      </w:pPr>
      <w:r>
        <w:rPr>
          <w:rFonts w:ascii="仿宋_GB2312" w:eastAsia="仿宋_GB2312" w:hint="eastAsia"/>
          <w:bCs/>
          <w:sz w:val="32"/>
          <w:szCs w:val="32"/>
          <w:highlight w:val="none"/>
        </w:rPr>
        <w:t>自查自评得20分，此项与自治区义务教育均衡发展巩固提高工作复查验收得分持平。</w:t>
      </w:r>
    </w:p>
    <w:p>
      <w:pPr>
        <w:spacing w:line="560" w:lineRule="exact"/>
        <w:ind w:firstLine="640" w:firstLineChars="200"/>
        <w:rPr>
          <w:rFonts w:ascii="仿宋_GB2312" w:eastAsia="仿宋_GB2312" w:hAnsi="仿宋_GB2312" w:cs="仿宋_GB2312"/>
          <w:bCs/>
          <w:sz w:val="32"/>
          <w:szCs w:val="32"/>
          <w:highlight w:val="none"/>
        </w:rPr>
      </w:pPr>
      <w:r>
        <w:rPr>
          <w:rFonts w:ascii="仿宋_GB2312" w:eastAsia="仿宋_GB2312" w:hAnsi="仿宋_GB2312" w:cs="仿宋_GB2312" w:hint="eastAsia"/>
          <w:b/>
          <w:sz w:val="32"/>
          <w:szCs w:val="32"/>
          <w:highlight w:val="none"/>
        </w:rPr>
        <w:t>A3-B7-C32法制与德育（赋分20分  自评分20分）</w:t>
      </w:r>
      <w:r>
        <w:rPr>
          <w:rFonts w:ascii="仿宋_GB2312" w:eastAsia="仿宋_GB2312" w:hAnsi="仿宋_GB2312" w:cs="仿宋_GB2312" w:hint="eastAsia"/>
          <w:bCs/>
          <w:sz w:val="32"/>
          <w:szCs w:val="32"/>
          <w:highlight w:val="none"/>
        </w:rPr>
        <w:t xml:space="preserve"> </w:t>
      </w:r>
    </w:p>
    <w:p>
      <w:pPr>
        <w:spacing w:line="560" w:lineRule="exact"/>
        <w:ind w:firstLine="640" w:firstLineChars="200"/>
        <w:rPr>
          <w:rFonts w:ascii="仿宋_GB2312" w:eastAsia="仿宋_GB2312"/>
          <w:bCs/>
          <w:sz w:val="32"/>
          <w:szCs w:val="32"/>
          <w:highlight w:val="none"/>
        </w:rPr>
      </w:pPr>
      <w:r>
        <w:rPr>
          <w:rFonts w:ascii="仿宋_GB2312" w:eastAsia="仿宋_GB2312" w:hint="eastAsia"/>
          <w:b/>
          <w:sz w:val="32"/>
          <w:szCs w:val="32"/>
          <w:highlight w:val="none"/>
        </w:rPr>
        <w:t>评估标准：</w:t>
      </w:r>
      <w:r>
        <w:rPr>
          <w:rFonts w:ascii="仿宋_GB2312" w:eastAsia="仿宋_GB2312" w:hint="eastAsia"/>
          <w:bCs/>
          <w:sz w:val="32"/>
          <w:szCs w:val="32"/>
          <w:highlight w:val="none"/>
        </w:rPr>
        <w:t>机构人员落实、课时内容落实、教学效果显著、教学特色明显，以爱国主义、民族团结为核心。坚持依法治校、以德治校措施有力，成效明显。县级以上德育达标学校达到80％，地区以上德育达标校（德育示范校、依法治校示范校）35％以上。</w:t>
      </w:r>
    </w:p>
    <w:p>
      <w:pPr>
        <w:spacing w:line="560" w:lineRule="exact"/>
        <w:ind w:firstLine="640" w:firstLineChars="200"/>
        <w:rPr>
          <w:rFonts w:ascii="仿宋_GB2312" w:eastAsia="仿宋_GB2312"/>
          <w:bCs/>
          <w:sz w:val="32"/>
          <w:szCs w:val="32"/>
          <w:highlight w:val="none"/>
        </w:rPr>
      </w:pPr>
      <w:r>
        <w:rPr>
          <w:rFonts w:ascii="仿宋_GB2312" w:eastAsia="仿宋_GB2312" w:hint="eastAsia"/>
          <w:b/>
          <w:sz w:val="32"/>
          <w:szCs w:val="32"/>
          <w:highlight w:val="none"/>
        </w:rPr>
        <w:t>评分细则：</w:t>
      </w:r>
      <w:r>
        <w:rPr>
          <w:rFonts w:ascii="仿宋_GB2312" w:eastAsia="仿宋_GB2312" w:hint="eastAsia"/>
          <w:bCs/>
          <w:sz w:val="32"/>
          <w:szCs w:val="32"/>
          <w:highlight w:val="none"/>
        </w:rPr>
        <w:t>机构人员落实、课时内容落实、教学效果显著、教学特色明显，以爱国主义、民族团结为核心得5分；县级以上德育达标学校达到80％，地区以上德育达标校（德育示范校、依法治校示范校）35％以上得15分，任何一项指标减少一个百分点扣1分，扣完为止。</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乌苏市始终将依法治校、立德树人作为教育发展的根本落脚点，建立德育工作机制，配齐德育队伍，积极开展德育工作。</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不断深化依法治校工作，完善依法治校的领导体制和工作机制，制定下发《七五普法规划》《乌苏市教育系统普法依法治理工作要点》等辅助措施，依据自治区中小学校章程管理办法，严格审批程序规范学校《章程》，配备法治副校长，采取““集中培训”与“分散培训”等多种形式</w:t>
      </w:r>
      <w:r>
        <w:rPr>
          <w:rFonts w:ascii="仿宋_GB2312" w:eastAsia="仿宋_GB2312" w:hint="eastAsia"/>
          <w:bCs/>
          <w:sz w:val="32"/>
          <w:szCs w:val="32"/>
          <w:highlight w:val="none"/>
          <w:lang w:eastAsia="zh-CN"/>
        </w:rPr>
        <w:t>开展法治</w:t>
      </w:r>
      <w:r>
        <w:rPr>
          <w:rFonts w:ascii="仿宋_GB2312" w:eastAsia="仿宋_GB2312" w:hint="eastAsia"/>
          <w:bCs/>
          <w:sz w:val="32"/>
          <w:szCs w:val="32"/>
          <w:highlight w:val="none"/>
        </w:rPr>
        <w:t>宣传教育</w:t>
      </w:r>
      <w:r>
        <w:rPr>
          <w:rFonts w:ascii="仿宋_GB2312" w:eastAsia="仿宋_GB2312" w:hint="eastAsia"/>
          <w:bCs/>
          <w:sz w:val="32"/>
          <w:szCs w:val="32"/>
          <w:highlight w:val="none"/>
          <w:lang w:eastAsia="zh-CN"/>
        </w:rPr>
        <w:t>，已</w:t>
      </w:r>
      <w:r>
        <w:rPr>
          <w:rFonts w:ascii="仿宋_GB2312" w:eastAsia="仿宋_GB2312" w:hint="eastAsia"/>
          <w:bCs/>
          <w:sz w:val="32"/>
          <w:szCs w:val="32"/>
          <w:highlight w:val="none"/>
        </w:rPr>
        <w:t>逐步形成</w:t>
      </w:r>
      <w:r>
        <w:rPr>
          <w:rFonts w:ascii="仿宋_GB2312" w:eastAsia="仿宋_GB2312" w:hint="eastAsia"/>
          <w:bCs/>
          <w:sz w:val="32"/>
          <w:szCs w:val="32"/>
          <w:highlight w:val="none"/>
          <w:lang w:eastAsia="zh-CN"/>
        </w:rPr>
        <w:t>了</w:t>
      </w:r>
      <w:r>
        <w:rPr>
          <w:rFonts w:ascii="仿宋_GB2312" w:eastAsia="仿宋_GB2312" w:hint="eastAsia"/>
          <w:bCs/>
          <w:sz w:val="32"/>
          <w:szCs w:val="32"/>
          <w:highlight w:val="none"/>
        </w:rPr>
        <w:t>学校—家庭—社会三位一体的</w:t>
      </w:r>
      <w:r>
        <w:rPr>
          <w:rFonts w:ascii="仿宋_GB2312" w:eastAsia="仿宋_GB2312" w:hint="eastAsia"/>
          <w:bCs/>
          <w:sz w:val="32"/>
          <w:szCs w:val="32"/>
          <w:highlight w:val="none"/>
        </w:rPr>
        <w:t>法治宣传</w:t>
      </w:r>
      <w:r>
        <w:rPr>
          <w:rFonts w:ascii="仿宋_GB2312" w:eastAsia="仿宋_GB2312" w:hint="eastAsia"/>
          <w:bCs/>
          <w:sz w:val="32"/>
          <w:szCs w:val="32"/>
          <w:highlight w:val="none"/>
        </w:rPr>
        <w:t>教育网络，师生自觉遵纪守法的公民意识</w:t>
      </w:r>
      <w:r>
        <w:rPr>
          <w:rFonts w:ascii="仿宋_GB2312" w:eastAsia="仿宋_GB2312" w:hint="eastAsia"/>
          <w:bCs/>
          <w:sz w:val="32"/>
          <w:szCs w:val="32"/>
          <w:highlight w:val="none"/>
          <w:lang w:eastAsia="zh-CN"/>
        </w:rPr>
        <w:t>不断</w:t>
      </w:r>
      <w:r>
        <w:rPr>
          <w:rFonts w:ascii="仿宋_GB2312" w:eastAsia="仿宋_GB2312" w:hint="eastAsia"/>
          <w:bCs/>
          <w:sz w:val="32"/>
          <w:szCs w:val="32"/>
          <w:highlight w:val="none"/>
        </w:rPr>
        <w:t>增强。</w:t>
      </w:r>
    </w:p>
    <w:p>
      <w:pPr>
        <w:spacing w:line="560" w:lineRule="exact"/>
        <w:ind w:firstLine="640" w:firstLineChars="200"/>
        <w:rPr>
          <w:rFonts w:ascii="仿宋_GB2312" w:eastAsia="仿宋_GB2312" w:hint="eastAsia"/>
          <w:bCs/>
          <w:sz w:val="32"/>
          <w:szCs w:val="32"/>
          <w:highlight w:val="none"/>
        </w:rPr>
      </w:pPr>
      <w:r>
        <w:rPr>
          <w:rFonts w:ascii="仿宋_GB2312" w:eastAsia="仿宋_GB2312" w:hint="eastAsia"/>
          <w:bCs/>
          <w:sz w:val="32"/>
          <w:szCs w:val="32"/>
          <w:highlight w:val="none"/>
        </w:rPr>
        <w:t>乌苏</w:t>
      </w:r>
      <w:r>
        <w:rPr>
          <w:rFonts w:ascii="仿宋_GB2312" w:eastAsia="仿宋_GB2312" w:hint="eastAsia"/>
          <w:bCs/>
          <w:sz w:val="32"/>
          <w:szCs w:val="32"/>
          <w:highlight w:val="none"/>
          <w:lang w:eastAsia="zh-CN"/>
        </w:rPr>
        <w:t>市委、市政府</w:t>
      </w:r>
      <w:r>
        <w:rPr>
          <w:rFonts w:ascii="仿宋_GB2312" w:eastAsia="仿宋_GB2312" w:hint="eastAsia"/>
          <w:bCs/>
          <w:sz w:val="32"/>
          <w:szCs w:val="32"/>
          <w:highlight w:val="none"/>
        </w:rPr>
        <w:t>高度重视学校德育工作，不断加大德育经费投入，优化教育资源配置，坚持以现代文化为引领，以立德树人为根本任务，紧紧围绕德育达标（示范）校三级连创工作目标，不断强化德育工作实效性。</w:t>
      </w:r>
    </w:p>
    <w:p>
      <w:pPr>
        <w:spacing w:line="560" w:lineRule="exact"/>
        <w:ind w:firstLine="640" w:firstLineChars="200"/>
        <w:rPr>
          <w:highlight w:val="none"/>
        </w:rPr>
      </w:pPr>
      <w:r>
        <w:rPr>
          <w:rFonts w:ascii="仿宋_GB2312" w:eastAsia="仿宋_GB2312" w:hAnsi="Times New Roman" w:cs="Times New Roman" w:hint="eastAsia"/>
          <w:b w:val="0"/>
          <w:bCs/>
          <w:kern w:val="2"/>
          <w:sz w:val="32"/>
          <w:szCs w:val="32"/>
          <w:highlight w:val="none"/>
          <w:lang w:val="en-US" w:eastAsia="zh-CN" w:bidi="ar-SA"/>
        </w:rPr>
        <w:t>自查自评得20分，此项与自治区义务教育均衡发展巩固提高工作复查验收得分持平。</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A3-B8教育质量（赋分170分  自评分1</w:t>
      </w:r>
      <w:r>
        <w:rPr>
          <w:rFonts w:ascii="仿宋_GB2312" w:eastAsia="仿宋_GB2312" w:hAnsi="仿宋_GB2312" w:cs="仿宋_GB2312" w:hint="eastAsia"/>
          <w:b/>
          <w:sz w:val="32"/>
          <w:szCs w:val="32"/>
          <w:highlight w:val="none"/>
          <w:lang w:val="en-US" w:eastAsia="zh-CN"/>
        </w:rPr>
        <w:t>69</w:t>
      </w:r>
      <w:r>
        <w:rPr>
          <w:rFonts w:ascii="仿宋_GB2312" w:eastAsia="仿宋_GB2312" w:hAnsi="仿宋_GB2312" w:cs="仿宋_GB2312" w:hint="eastAsia"/>
          <w:b/>
          <w:sz w:val="32"/>
          <w:szCs w:val="32"/>
          <w:highlight w:val="none"/>
        </w:rPr>
        <w:t xml:space="preserve">分） </w:t>
      </w:r>
    </w:p>
    <w:p>
      <w:pPr>
        <w:spacing w:line="560" w:lineRule="exact"/>
        <w:ind w:firstLine="640" w:firstLineChars="200"/>
        <w:rPr>
          <w:rFonts w:eastAsia="方正仿宋简体"/>
          <w:b/>
          <w:sz w:val="32"/>
          <w:szCs w:val="32"/>
          <w:highlight w:val="none"/>
        </w:rPr>
      </w:pPr>
      <w:r>
        <w:rPr>
          <w:rFonts w:ascii="仿宋_GB2312" w:eastAsia="仿宋_GB2312" w:hAnsi="仿宋_GB2312" w:cs="仿宋_GB2312" w:hint="eastAsia"/>
          <w:b/>
          <w:sz w:val="32"/>
          <w:szCs w:val="32"/>
          <w:highlight w:val="none"/>
        </w:rPr>
        <w:t xml:space="preserve">A3-B8-C33课程改革（赋分20分  自评分20 分） </w:t>
      </w:r>
    </w:p>
    <w:p>
      <w:pPr>
        <w:spacing w:line="560" w:lineRule="exact"/>
        <w:ind w:firstLine="640" w:firstLineChars="200"/>
        <w:rPr>
          <w:rFonts w:ascii="仿宋_GB2312" w:eastAsia="仿宋_GB2312"/>
          <w:bCs/>
          <w:sz w:val="32"/>
          <w:szCs w:val="32"/>
          <w:highlight w:val="none"/>
        </w:rPr>
      </w:pPr>
      <w:r>
        <w:rPr>
          <w:rFonts w:ascii="仿宋_GB2312" w:eastAsia="仿宋_GB2312" w:hint="eastAsia"/>
          <w:b/>
          <w:sz w:val="32"/>
          <w:szCs w:val="32"/>
          <w:highlight w:val="none"/>
        </w:rPr>
        <w:t>评估标准：</w:t>
      </w:r>
      <w:r>
        <w:rPr>
          <w:rFonts w:ascii="仿宋_GB2312" w:eastAsia="仿宋_GB2312" w:hint="eastAsia"/>
          <w:bCs/>
          <w:sz w:val="32"/>
          <w:szCs w:val="32"/>
          <w:highlight w:val="none"/>
        </w:rPr>
        <w:t>实施课程改革，贯彻新课程理念，教师教学方式、学生学习方式发生转变。</w:t>
      </w:r>
    </w:p>
    <w:p>
      <w:pPr>
        <w:spacing w:line="560" w:lineRule="exact"/>
        <w:ind w:firstLine="640" w:firstLineChars="200"/>
        <w:rPr>
          <w:rFonts w:ascii="仿宋_GB2312" w:eastAsia="仿宋_GB2312"/>
          <w:bCs/>
          <w:sz w:val="32"/>
          <w:szCs w:val="32"/>
          <w:highlight w:val="none"/>
        </w:rPr>
      </w:pPr>
      <w:r>
        <w:rPr>
          <w:rFonts w:ascii="仿宋_GB2312" w:eastAsia="仿宋_GB2312" w:hint="eastAsia"/>
          <w:b/>
          <w:sz w:val="32"/>
          <w:szCs w:val="32"/>
          <w:highlight w:val="none"/>
        </w:rPr>
        <w:t>评分细则：</w:t>
      </w:r>
      <w:r>
        <w:rPr>
          <w:rFonts w:ascii="仿宋_GB2312" w:eastAsia="仿宋_GB2312" w:hint="eastAsia"/>
          <w:bCs/>
          <w:sz w:val="32"/>
          <w:szCs w:val="32"/>
          <w:highlight w:val="none"/>
        </w:rPr>
        <w:t>教师教学方式符合新课程理念得10分；学生主动、合作、探究学习得10分；根据听课和学生访谈了解的情况酌情赋分。</w:t>
      </w:r>
    </w:p>
    <w:p>
      <w:pPr>
        <w:adjustRightInd w:val="0"/>
        <w:spacing w:line="560" w:lineRule="exact"/>
        <w:ind w:firstLine="640" w:firstLineChars="200"/>
        <w:rPr>
          <w:rFonts w:ascii="仿宋_GB2312" w:eastAsia="仿宋_GB2312" w:hAnsi="仿宋_GB2312" w:cs="仿宋_GB2312"/>
          <w:sz w:val="32"/>
          <w:szCs w:val="32"/>
          <w:highlight w:val="none"/>
        </w:rPr>
      </w:pPr>
      <w:r>
        <w:rPr>
          <w:rFonts w:ascii="仿宋_GB2312" w:eastAsia="仿宋_GB2312" w:hAnsi="仿宋_GB2312" w:cs="仿宋_GB2312" w:hint="eastAsia"/>
          <w:b/>
          <w:sz w:val="32"/>
          <w:szCs w:val="32"/>
          <w:highlight w:val="none"/>
        </w:rPr>
        <w:t>经自查：</w:t>
      </w:r>
    </w:p>
    <w:p>
      <w:pPr>
        <w:pStyle w:val="NormalWeb"/>
        <w:widowControl/>
        <w:spacing w:beforeAutospacing="0" w:afterAutospacing="0" w:line="560" w:lineRule="exact"/>
        <w:rPr>
          <w:rFonts w:ascii="仿宋_GB2312" w:eastAsia="仿宋_GB2312"/>
          <w:bCs/>
          <w:sz w:val="32"/>
          <w:szCs w:val="32"/>
          <w:highlight w:val="none"/>
        </w:rPr>
      </w:pPr>
      <w:r>
        <w:rPr>
          <w:rFonts w:eastAsia="方正仿宋简体"/>
          <w:bCs/>
          <w:kern w:val="2"/>
          <w:sz w:val="32"/>
          <w:szCs w:val="32"/>
          <w:highlight w:val="none"/>
        </w:rPr>
        <w:t xml:space="preserve">   </w:t>
      </w:r>
      <w:r>
        <w:rPr>
          <w:rFonts w:ascii="仿宋_GB2312" w:eastAsia="仿宋_GB2312" w:hint="eastAsia"/>
          <w:bCs/>
          <w:kern w:val="2"/>
          <w:sz w:val="32"/>
          <w:szCs w:val="32"/>
          <w:highlight w:val="none"/>
        </w:rPr>
        <w:t xml:space="preserve"> </w:t>
      </w:r>
      <w:r>
        <w:rPr>
          <w:rFonts w:ascii="仿宋_GB2312" w:eastAsia="仿宋_GB2312" w:hint="eastAsia"/>
          <w:bCs/>
          <w:sz w:val="32"/>
          <w:szCs w:val="32"/>
          <w:highlight w:val="none"/>
        </w:rPr>
        <w:t>为了实施课程改革，贯彻新课程理念，有力地转变教师教学方式、学生学习方式，乌苏市教育局学习了《中共中央 国务院关于深化教育教学改革全面提高义务教育质量的意见》，制定了《乌苏市全面提高教育教学质量实施方案》，印发《</w:t>
      </w:r>
      <w:r>
        <w:rPr>
          <w:rFonts w:ascii="仿宋_GB2312" w:eastAsia="仿宋_GB2312" w:hint="eastAsia"/>
          <w:bCs/>
          <w:sz w:val="32"/>
          <w:szCs w:val="32"/>
          <w:highlight w:val="none"/>
          <w:lang w:val="zh-CN"/>
        </w:rPr>
        <w:t>乌苏市教育集团教研活动实施方案</w:t>
      </w:r>
      <w:r>
        <w:rPr>
          <w:rFonts w:ascii="仿宋_GB2312" w:eastAsia="仿宋_GB2312" w:hint="eastAsia"/>
          <w:bCs/>
          <w:sz w:val="32"/>
          <w:szCs w:val="32"/>
          <w:highlight w:val="none"/>
        </w:rPr>
        <w:t>》。我们的主要做法如下：</w:t>
      </w:r>
    </w:p>
    <w:p>
      <w:pPr>
        <w:spacing w:line="560" w:lineRule="exact"/>
        <w:ind w:firstLine="640" w:firstLineChars="200"/>
        <w:rPr>
          <w:rFonts w:ascii="仿宋_GB2312" w:eastAsia="仿宋_GB2312" w:hAnsi="仿宋_GB2312" w:cs="仿宋_GB2312" w:hint="eastAsia"/>
          <w:b w:val="0"/>
          <w:bCs w:val="0"/>
          <w:kern w:val="2"/>
          <w:sz w:val="32"/>
          <w:szCs w:val="32"/>
          <w:highlight w:val="none"/>
          <w:lang w:val="en-US" w:eastAsia="zh-CN" w:bidi="ar-SA"/>
        </w:rPr>
      </w:pPr>
      <w:r>
        <w:rPr>
          <w:rFonts w:ascii="仿宋_GB2312" w:eastAsia="仿宋_GB2312" w:hAnsi="仿宋" w:hint="eastAsia"/>
          <w:b/>
          <w:bCs w:val="0"/>
          <w:sz w:val="32"/>
          <w:szCs w:val="32"/>
          <w:highlight w:val="none"/>
          <w:lang w:eastAsia="zh-CN"/>
        </w:rPr>
        <w:t>一是</w:t>
      </w:r>
      <w:r>
        <w:rPr>
          <w:rFonts w:ascii="仿宋_GB2312" w:eastAsia="仿宋_GB2312" w:hAnsi="仿宋" w:hint="eastAsia"/>
          <w:bCs/>
          <w:sz w:val="32"/>
          <w:szCs w:val="32"/>
          <w:highlight w:val="none"/>
          <w:lang w:eastAsia="zh-CN"/>
        </w:rPr>
        <w:t>打造高效早读。</w:t>
      </w:r>
      <w:r>
        <w:rPr>
          <w:rFonts w:ascii="仿宋_GB2312" w:eastAsia="仿宋_GB2312" w:hAnsi="仿宋_GB2312" w:cs="仿宋_GB2312" w:hint="eastAsia"/>
          <w:sz w:val="32"/>
          <w:szCs w:val="32"/>
          <w:highlight w:val="none"/>
        </w:rPr>
        <w:t>通过分时、分层、分块、分量投放，全市齐步走、找差距、定措施、强落实的方式开展高效早读探究</w:t>
      </w:r>
      <w:r>
        <w:rPr>
          <w:rFonts w:ascii="仿宋_GB2312" w:eastAsia="仿宋_GB2312" w:hAnsi="仿宋_GB2312" w:cs="仿宋_GB2312" w:hint="eastAsia"/>
          <w:sz w:val="32"/>
          <w:szCs w:val="32"/>
          <w:highlight w:val="none"/>
          <w:lang w:eastAsia="zh-CN"/>
        </w:rPr>
        <w:t>，目前已取得良好效果</w:t>
      </w:r>
      <w:r>
        <w:rPr>
          <w:rFonts w:ascii="仿宋_GB2312" w:eastAsia="仿宋_GB2312" w:hAnsi="仿宋_GB2312" w:cs="仿宋_GB2312" w:hint="eastAsia"/>
          <w:sz w:val="32"/>
          <w:szCs w:val="32"/>
          <w:highlight w:val="none"/>
        </w:rPr>
        <w:t>。落实面向全体、有教无类，扎实推进小学教育双基工作，通过提炼要点、经验复制等方式开展工作并按照8:1:1开展双基评价。</w:t>
      </w:r>
      <w:r>
        <w:rPr>
          <w:rFonts w:ascii="仿宋_GB2312" w:eastAsia="仿宋_GB2312" w:hAnsi="仿宋_GB2312" w:cs="仿宋_GB2312" w:hint="eastAsia"/>
          <w:b/>
          <w:bCs/>
          <w:sz w:val="32"/>
          <w:szCs w:val="32"/>
          <w:highlight w:val="none"/>
          <w:lang w:eastAsia="zh-CN"/>
        </w:rPr>
        <w:t>二是</w:t>
      </w:r>
      <w:r>
        <w:rPr>
          <w:rFonts w:ascii="仿宋_GB2312" w:eastAsia="仿宋_GB2312" w:hAnsi="仿宋_GB2312" w:cs="仿宋_GB2312" w:hint="eastAsia"/>
          <w:sz w:val="32"/>
          <w:szCs w:val="32"/>
          <w:highlight w:val="none"/>
          <w:lang w:eastAsia="zh-CN"/>
        </w:rPr>
        <w:t>全面深化教研教改。</w:t>
      </w:r>
      <w:r>
        <w:rPr>
          <w:rFonts w:ascii="仿宋_GB2312" w:eastAsia="仿宋_GB2312" w:hAnsi="仿宋_GB2312" w:cs="仿宋_GB2312" w:hint="eastAsia"/>
          <w:b w:val="0"/>
          <w:bCs w:val="0"/>
          <w:kern w:val="2"/>
          <w:sz w:val="32"/>
          <w:szCs w:val="32"/>
          <w:highlight w:val="none"/>
          <w:lang w:val="en-US" w:eastAsia="zh-CN" w:bidi="ar-SA"/>
        </w:rPr>
        <w:t>建立教研组织构架，形成三级教研体系，建立了以教学副校长、教务教研主任（95人）为一级，教研组长（128人）为二级，优秀备课组长（227人）为三级的教研体系。通过三级教研体系建设，扩充了教研队伍，延伸了教研半径。在三级教研体系的基础上，积极推行集团的三级质量管理架构，并以每一级为中心向上、向下延伸三级，从而实现无缝衔接。课堂教学改革通过“五薄”精准施策双基质量，通过“5w2h”落实常量“三个掌握”，以“五薄”精准施策中小学双基质量，扩充课堂容量，提高课堂时效与实效，通过质量监测评价双基的完成率和巩固率，有效落实让每一个学生有尊严的坐在教室。</w:t>
      </w:r>
    </w:p>
    <w:p>
      <w:pPr>
        <w:spacing w:line="560" w:lineRule="exact"/>
        <w:ind w:firstLine="640" w:firstLineChars="200"/>
        <w:rPr>
          <w:rFonts w:ascii="仿宋_GB2312" w:eastAsia="仿宋_GB2312"/>
          <w:b/>
          <w:bCs/>
          <w:sz w:val="32"/>
          <w:szCs w:val="32"/>
          <w:highlight w:val="none"/>
        </w:rPr>
      </w:pPr>
      <w:r>
        <w:rPr>
          <w:rFonts w:ascii="仿宋_GB2312" w:eastAsia="仿宋_GB2312" w:hint="eastAsia"/>
          <w:bCs/>
          <w:sz w:val="32"/>
          <w:szCs w:val="32"/>
          <w:highlight w:val="none"/>
        </w:rPr>
        <w:t>自查自评得20分，此项与自治区义务教育均衡发展评估验收得分持平。</w:t>
      </w:r>
    </w:p>
    <w:p>
      <w:pPr>
        <w:spacing w:line="560" w:lineRule="exact"/>
        <w:ind w:firstLine="640" w:firstLineChars="200"/>
        <w:rPr>
          <w:rFonts w:ascii="仿宋_GB2312" w:eastAsia="仿宋_GB2312" w:hAnsi="仿宋_GB2312" w:cs="仿宋_GB2312"/>
          <w:b/>
          <w:bCs/>
          <w:sz w:val="32"/>
          <w:szCs w:val="32"/>
          <w:highlight w:val="none"/>
        </w:rPr>
      </w:pPr>
      <w:r>
        <w:rPr>
          <w:rFonts w:ascii="仿宋_GB2312" w:eastAsia="仿宋_GB2312" w:hAnsi="仿宋_GB2312" w:cs="仿宋_GB2312" w:hint="eastAsia"/>
          <w:b/>
          <w:bCs/>
          <w:sz w:val="32"/>
          <w:szCs w:val="32"/>
          <w:highlight w:val="none"/>
        </w:rPr>
        <w:t>A3-B8-C34小学质量检测（赋分65分  自评分6</w:t>
      </w:r>
      <w:r>
        <w:rPr>
          <w:rFonts w:ascii="仿宋_GB2312" w:eastAsia="仿宋_GB2312" w:hAnsi="仿宋_GB2312" w:cs="仿宋_GB2312" w:hint="eastAsia"/>
          <w:b/>
          <w:bCs/>
          <w:sz w:val="32"/>
          <w:szCs w:val="32"/>
          <w:highlight w:val="none"/>
          <w:lang w:val="en-US" w:eastAsia="zh-CN"/>
        </w:rPr>
        <w:t>4</w:t>
      </w:r>
      <w:r>
        <w:rPr>
          <w:rFonts w:ascii="仿宋_GB2312" w:eastAsia="仿宋_GB2312" w:hAnsi="仿宋_GB2312" w:cs="仿宋_GB2312" w:hint="eastAsia"/>
          <w:b/>
          <w:bCs/>
          <w:sz w:val="32"/>
          <w:szCs w:val="32"/>
          <w:highlight w:val="none"/>
        </w:rPr>
        <w:t>分）</w:t>
      </w:r>
    </w:p>
    <w:p>
      <w:pPr>
        <w:spacing w:line="560" w:lineRule="exact"/>
        <w:ind w:firstLine="640" w:firstLineChars="200"/>
        <w:rPr>
          <w:rFonts w:ascii="仿宋_GB2312" w:eastAsia="仿宋_GB2312"/>
          <w:sz w:val="32"/>
          <w:szCs w:val="32"/>
          <w:highlight w:val="none"/>
        </w:rPr>
      </w:pPr>
      <w:r>
        <w:rPr>
          <w:rFonts w:ascii="仿宋_GB2312" w:eastAsia="仿宋_GB2312" w:hint="eastAsia"/>
          <w:b/>
          <w:bCs/>
          <w:sz w:val="32"/>
          <w:szCs w:val="32"/>
          <w:highlight w:val="none"/>
        </w:rPr>
        <w:t>评估标准：</w:t>
      </w:r>
      <w:r>
        <w:rPr>
          <w:rFonts w:ascii="仿宋_GB2312" w:eastAsia="仿宋_GB2312" w:hint="eastAsia"/>
          <w:sz w:val="32"/>
          <w:szCs w:val="32"/>
          <w:highlight w:val="none"/>
        </w:rPr>
        <w:t>小学教学质量合格率达到95％以上，初中教学质量合格率达到85％以上。</w:t>
      </w:r>
    </w:p>
    <w:p>
      <w:pPr>
        <w:spacing w:line="560" w:lineRule="exact"/>
        <w:ind w:firstLine="640" w:firstLineChars="200"/>
        <w:rPr>
          <w:rFonts w:ascii="仿宋_GB2312" w:eastAsia="仿宋_GB2312"/>
          <w:sz w:val="32"/>
          <w:szCs w:val="32"/>
          <w:highlight w:val="none"/>
        </w:rPr>
      </w:pPr>
      <w:r>
        <w:rPr>
          <w:rFonts w:ascii="仿宋_GB2312" w:eastAsia="仿宋_GB2312" w:hint="eastAsia"/>
          <w:b/>
          <w:bCs/>
          <w:sz w:val="32"/>
          <w:szCs w:val="32"/>
          <w:highlight w:val="none"/>
        </w:rPr>
        <w:t>评分细则：</w:t>
      </w:r>
      <w:r>
        <w:rPr>
          <w:rFonts w:ascii="仿宋_GB2312" w:eastAsia="仿宋_GB2312" w:hint="eastAsia"/>
          <w:sz w:val="32"/>
          <w:szCs w:val="32"/>
          <w:highlight w:val="none"/>
        </w:rPr>
        <w:t>建立教育教学质量监测制度，并形成长效运行机制得5分；合格率达到95%以上得60分，不达标每少一个百分点扣0.5分，扣完为止。</w:t>
      </w:r>
    </w:p>
    <w:p>
      <w:pPr>
        <w:adjustRightInd w:val="0"/>
        <w:spacing w:line="560" w:lineRule="exact"/>
        <w:ind w:firstLine="640" w:firstLineChars="200"/>
        <w:rPr>
          <w:rFonts w:ascii="仿宋_GB2312" w:eastAsia="仿宋_GB2312" w:hint="eastAsia"/>
          <w:bCs/>
          <w:sz w:val="32"/>
          <w:szCs w:val="32"/>
          <w:highlight w:val="none"/>
        </w:rPr>
      </w:pPr>
      <w:r>
        <w:rPr>
          <w:rFonts w:ascii="仿宋_GB2312" w:eastAsia="仿宋_GB2312" w:hAnsi="仿宋_GB2312" w:cs="仿宋_GB2312" w:hint="eastAsia"/>
          <w:b/>
          <w:sz w:val="32"/>
          <w:szCs w:val="32"/>
          <w:highlight w:val="none"/>
        </w:rPr>
        <w:t>经自查：</w:t>
      </w:r>
      <w:r>
        <w:rPr>
          <w:rFonts w:ascii="仿宋_GB2312" w:eastAsia="仿宋_GB2312" w:hAnsi="仿宋_GB2312" w:cs="仿宋_GB2312" w:hint="eastAsia"/>
          <w:b w:val="0"/>
          <w:bCs/>
          <w:sz w:val="32"/>
          <w:szCs w:val="32"/>
          <w:highlight w:val="none"/>
          <w:lang w:val="en-US" w:eastAsia="zh-CN"/>
        </w:rPr>
        <w:t>2020年9月，自治区对我市小学教育质量进行了监测，参加检测人数396人，合格率93.4%，未达到自治区标准。</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教育教学管理需进一步加强，教学质量有待提高，此项扣分</w:t>
      </w:r>
      <w:r>
        <w:rPr>
          <w:rFonts w:ascii="仿宋_GB2312" w:eastAsia="仿宋_GB2312" w:hint="eastAsia"/>
          <w:bCs/>
          <w:sz w:val="32"/>
          <w:szCs w:val="32"/>
          <w:highlight w:val="none"/>
          <w:lang w:val="en-US" w:eastAsia="zh-CN"/>
        </w:rPr>
        <w:t>1</w:t>
      </w:r>
      <w:r>
        <w:rPr>
          <w:rFonts w:ascii="仿宋_GB2312" w:eastAsia="仿宋_GB2312" w:hint="eastAsia"/>
          <w:bCs/>
          <w:sz w:val="32"/>
          <w:szCs w:val="32"/>
          <w:highlight w:val="none"/>
        </w:rPr>
        <w:t>分。</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自查自评得分</w:t>
      </w:r>
      <w:r>
        <w:rPr>
          <w:rFonts w:ascii="仿宋_GB2312" w:eastAsia="仿宋_GB2312" w:hint="eastAsia"/>
          <w:bCs/>
          <w:sz w:val="32"/>
          <w:szCs w:val="32"/>
          <w:highlight w:val="none"/>
          <w:lang w:val="en-US" w:eastAsia="zh-CN"/>
        </w:rPr>
        <w:t>64</w:t>
      </w:r>
      <w:r>
        <w:rPr>
          <w:rFonts w:ascii="仿宋_GB2312" w:eastAsia="仿宋_GB2312" w:hint="eastAsia"/>
          <w:bCs/>
          <w:sz w:val="32"/>
          <w:szCs w:val="32"/>
          <w:highlight w:val="none"/>
        </w:rPr>
        <w:t>分，此项较自治区义务教育均衡发展评估验收得分有所提高。</w:t>
      </w:r>
    </w:p>
    <w:p>
      <w:pPr>
        <w:spacing w:line="560" w:lineRule="exact"/>
        <w:ind w:firstLine="640" w:firstLineChars="200"/>
        <w:rPr>
          <w:rFonts w:ascii="仿宋_GB2312" w:eastAsia="仿宋_GB2312" w:hAnsi="仿宋_GB2312" w:cs="仿宋_GB2312"/>
          <w:b/>
          <w:bCs/>
          <w:sz w:val="32"/>
          <w:szCs w:val="32"/>
          <w:highlight w:val="none"/>
        </w:rPr>
      </w:pPr>
      <w:r>
        <w:rPr>
          <w:rFonts w:ascii="仿宋_GB2312" w:eastAsia="仿宋_GB2312" w:hAnsi="仿宋_GB2312" w:cs="仿宋_GB2312" w:hint="eastAsia"/>
          <w:b/>
          <w:bCs/>
          <w:sz w:val="32"/>
          <w:szCs w:val="32"/>
          <w:highlight w:val="none"/>
        </w:rPr>
        <w:t>A3-B8-C35初中质量检测（赋分65分  自评分6</w:t>
      </w:r>
      <w:r>
        <w:rPr>
          <w:rFonts w:ascii="仿宋_GB2312" w:eastAsia="仿宋_GB2312" w:hAnsi="仿宋_GB2312" w:cs="仿宋_GB2312" w:hint="eastAsia"/>
          <w:b/>
          <w:bCs/>
          <w:sz w:val="32"/>
          <w:szCs w:val="32"/>
          <w:highlight w:val="none"/>
          <w:lang w:val="en-US" w:eastAsia="zh-CN"/>
        </w:rPr>
        <w:t>5</w:t>
      </w:r>
      <w:r>
        <w:rPr>
          <w:rFonts w:ascii="仿宋_GB2312" w:eastAsia="仿宋_GB2312" w:hAnsi="仿宋_GB2312" w:cs="仿宋_GB2312" w:hint="eastAsia"/>
          <w:b/>
          <w:bCs/>
          <w:sz w:val="32"/>
          <w:szCs w:val="32"/>
          <w:highlight w:val="none"/>
        </w:rPr>
        <w:t>分）</w:t>
      </w:r>
    </w:p>
    <w:p>
      <w:pPr>
        <w:spacing w:line="560" w:lineRule="exact"/>
        <w:ind w:firstLine="640" w:firstLineChars="200"/>
        <w:rPr>
          <w:rFonts w:ascii="仿宋_GB2312" w:eastAsia="仿宋_GB2312"/>
          <w:sz w:val="32"/>
          <w:szCs w:val="32"/>
          <w:highlight w:val="none"/>
        </w:rPr>
      </w:pPr>
      <w:r>
        <w:rPr>
          <w:rFonts w:ascii="仿宋_GB2312" w:eastAsia="仿宋_GB2312" w:hint="eastAsia"/>
          <w:b/>
          <w:bCs/>
          <w:sz w:val="32"/>
          <w:szCs w:val="32"/>
          <w:highlight w:val="none"/>
        </w:rPr>
        <w:t>评估标准：</w:t>
      </w:r>
      <w:r>
        <w:rPr>
          <w:rFonts w:ascii="仿宋_GB2312" w:eastAsia="仿宋_GB2312" w:hint="eastAsia"/>
          <w:sz w:val="32"/>
          <w:szCs w:val="32"/>
          <w:highlight w:val="none"/>
        </w:rPr>
        <w:t>小学教学质量合格率达到95％以上，初中教学质量合格率达到85％以上。</w:t>
      </w:r>
    </w:p>
    <w:p>
      <w:pPr>
        <w:spacing w:line="560" w:lineRule="exact"/>
        <w:ind w:firstLine="640" w:firstLineChars="200"/>
        <w:rPr>
          <w:rFonts w:ascii="仿宋_GB2312" w:eastAsia="仿宋_GB2312"/>
          <w:sz w:val="32"/>
          <w:szCs w:val="32"/>
          <w:highlight w:val="none"/>
        </w:rPr>
      </w:pPr>
      <w:r>
        <w:rPr>
          <w:rFonts w:ascii="仿宋_GB2312" w:eastAsia="仿宋_GB2312" w:hint="eastAsia"/>
          <w:b/>
          <w:bCs/>
          <w:sz w:val="32"/>
          <w:szCs w:val="32"/>
          <w:highlight w:val="none"/>
        </w:rPr>
        <w:t>评分细则：</w:t>
      </w:r>
      <w:r>
        <w:rPr>
          <w:rFonts w:ascii="仿宋_GB2312" w:eastAsia="仿宋_GB2312" w:hint="eastAsia"/>
          <w:sz w:val="32"/>
          <w:szCs w:val="32"/>
          <w:highlight w:val="none"/>
        </w:rPr>
        <w:t>建立教育教学质量监测制度，并形成长效运行机制得5分；合格率达到85%以上得60分，不达标每少一个百分点扣0.5分，扣完为止。</w:t>
      </w:r>
    </w:p>
    <w:p>
      <w:pPr>
        <w:adjustRightInd w:val="0"/>
        <w:spacing w:line="560" w:lineRule="exact"/>
        <w:ind w:firstLine="640" w:firstLineChars="200"/>
        <w:rPr>
          <w:rFonts w:ascii="仿宋_GB2312" w:eastAsia="仿宋_GB2312" w:hint="eastAsia"/>
          <w:bCs/>
          <w:sz w:val="32"/>
          <w:szCs w:val="32"/>
          <w:highlight w:val="none"/>
        </w:rPr>
      </w:pPr>
      <w:r>
        <w:rPr>
          <w:rFonts w:ascii="仿宋_GB2312" w:eastAsia="仿宋_GB2312" w:hAnsi="仿宋_GB2312" w:cs="仿宋_GB2312" w:hint="eastAsia"/>
          <w:b/>
          <w:bCs/>
          <w:sz w:val="32"/>
          <w:szCs w:val="32"/>
          <w:highlight w:val="none"/>
        </w:rPr>
        <w:t>经自查：</w:t>
      </w:r>
      <w:r>
        <w:rPr>
          <w:rFonts w:ascii="仿宋_GB2312" w:eastAsia="仿宋_GB2312" w:hAnsi="仿宋_GB2312" w:cs="仿宋_GB2312" w:hint="eastAsia"/>
          <w:b w:val="0"/>
          <w:bCs/>
          <w:sz w:val="32"/>
          <w:szCs w:val="32"/>
          <w:highlight w:val="none"/>
          <w:lang w:val="en-US" w:eastAsia="zh-CN"/>
        </w:rPr>
        <w:t>2020年9月，自治区对我市初中教育质量进行了监测，参加检测人数394人，合格率99%，超过自治区标准。</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自查自评得分</w:t>
      </w:r>
      <w:r>
        <w:rPr>
          <w:rFonts w:ascii="仿宋_GB2312" w:eastAsia="仿宋_GB2312" w:hint="eastAsia"/>
          <w:bCs/>
          <w:sz w:val="32"/>
          <w:szCs w:val="32"/>
          <w:highlight w:val="none"/>
          <w:lang w:val="en-US" w:eastAsia="zh-CN"/>
        </w:rPr>
        <w:t>65</w:t>
      </w:r>
      <w:r>
        <w:rPr>
          <w:rFonts w:ascii="仿宋_GB2312" w:eastAsia="仿宋_GB2312" w:hint="eastAsia"/>
          <w:bCs/>
          <w:sz w:val="32"/>
          <w:szCs w:val="32"/>
          <w:highlight w:val="none"/>
        </w:rPr>
        <w:t>分，此项较自治区义务教育均衡发展评估验收得分有所提高。</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 xml:space="preserve">A3-B8-*C36 综合素质（赋分20分  自评分20分） </w:t>
      </w:r>
    </w:p>
    <w:p>
      <w:pPr>
        <w:spacing w:line="560" w:lineRule="exact"/>
        <w:ind w:firstLine="640" w:firstLineChars="200"/>
        <w:rPr>
          <w:rFonts w:ascii="仿宋_GB2312" w:eastAsia="仿宋_GB2312"/>
          <w:bCs/>
          <w:sz w:val="32"/>
          <w:szCs w:val="32"/>
          <w:highlight w:val="none"/>
        </w:rPr>
      </w:pPr>
      <w:r>
        <w:rPr>
          <w:rFonts w:ascii="仿宋_GB2312" w:eastAsia="仿宋_GB2312" w:hint="eastAsia"/>
          <w:b/>
          <w:sz w:val="32"/>
          <w:szCs w:val="32"/>
          <w:highlight w:val="none"/>
        </w:rPr>
        <w:t>评估标准：</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（1）综合素质评定合格率99％以上；</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（2）学生《国家学生体质健康标准》合格率达95％以上，优秀率逐年上升；</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（3）落实中小学生每天1小时校园体育活动的规定；</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（4）“体育、艺术2+1项目”全面普及、成效明显。</w:t>
      </w:r>
    </w:p>
    <w:p>
      <w:pPr>
        <w:spacing w:line="560" w:lineRule="exact"/>
        <w:ind w:firstLine="640" w:firstLineChars="200"/>
        <w:rPr>
          <w:rFonts w:ascii="仿宋_GB2312" w:eastAsia="仿宋_GB2312"/>
          <w:bCs/>
          <w:sz w:val="32"/>
          <w:szCs w:val="32"/>
          <w:highlight w:val="none"/>
        </w:rPr>
      </w:pPr>
      <w:r>
        <w:rPr>
          <w:rFonts w:ascii="仿宋_GB2312" w:eastAsia="仿宋_GB2312" w:hint="eastAsia"/>
          <w:b/>
          <w:sz w:val="32"/>
          <w:szCs w:val="32"/>
          <w:highlight w:val="none"/>
        </w:rPr>
        <w:t>评分细则：</w:t>
      </w:r>
      <w:r>
        <w:rPr>
          <w:rFonts w:ascii="仿宋_GB2312" w:eastAsia="仿宋_GB2312" w:hint="eastAsia"/>
          <w:bCs/>
          <w:sz w:val="32"/>
          <w:szCs w:val="32"/>
          <w:highlight w:val="none"/>
        </w:rPr>
        <w:t>综合素质评定合格率99％以上得5分，每减少一个百分点扣1分，扣完为止；学生《国家学生体质健康标准》达标，优秀率逐年上升得5分，每减少一个百分点扣1分，扣完为止；落实中小学生每天1小时校园体育活动的规定得5分，若未做到，不得分；“体育、艺术2+1项目”全面普及、成效明显得5分，若未做到，酌情扣分。</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乌苏市教科局深入贯彻落实中央7号文件和自治区人民政府《关于印发&lt;切实保证中小学生每天一小时校园体育活动的规定&gt;的通知（教体艺〔2011〕2号）》（新党发〔2007〕18号）文件精神，结合实际，制定了《关于在全市学校开展阳关体育工作的通知通知》《关于进一步加强校园三大球项目工作的通知》《乌苏市教育系统关于开展中小学学生综合素质评定的实施方案》《乌苏市义务教育阶段中小学“体育艺术2+1项目”工作实施》等文件；每年都举办不同项目的体育活动，如足球赛、篮球赛、乒乓球赛、校园艺术节、诗歌朗诵大赛等；积极开展大课间活动、丰富学生生活，规定大课间活动时间每天30分钟，对当天没有体育课的班级，在下午另外安排1小时的集体体育活动，对于当天有体育课的班级进行“体育、艺术2+1”训练，切实做到：时间到位、内容到位、人员到位、管理到位、器材到位；高标准实施《国家学生体质健康标准》。不断完善学生体质健康监测体系，努力提高学生身体素质，保证95%以上的学生体质达到合格标准。</w:t>
      </w:r>
    </w:p>
    <w:p>
      <w:pPr>
        <w:spacing w:line="560" w:lineRule="exact"/>
        <w:ind w:firstLine="640" w:firstLineChars="200"/>
        <w:rPr>
          <w:rFonts w:ascii="仿宋_GB2312" w:eastAsia="仿宋_GB2312"/>
          <w:b/>
          <w:bCs/>
          <w:sz w:val="32"/>
          <w:szCs w:val="32"/>
          <w:highlight w:val="none"/>
        </w:rPr>
      </w:pPr>
      <w:r>
        <w:rPr>
          <w:rFonts w:ascii="仿宋_GB2312" w:eastAsia="仿宋_GB2312" w:hint="eastAsia"/>
          <w:bCs/>
          <w:sz w:val="32"/>
          <w:szCs w:val="32"/>
          <w:highlight w:val="none"/>
        </w:rPr>
        <w:t>自查自评得20分，此项与自治区义务教育均衡发展评估验收得分持平。</w:t>
      </w:r>
    </w:p>
    <w:p>
      <w:pPr>
        <w:adjustRightInd w:val="0"/>
        <w:spacing w:line="560" w:lineRule="exact"/>
        <w:ind w:firstLine="640" w:firstLineChars="200"/>
        <w:rPr>
          <w:rFonts w:ascii="楷体_GB2312" w:eastAsia="楷体_GB2312" w:hAnsi="楷体_GB2312" w:cs="楷体_GB2312"/>
          <w:b/>
          <w:sz w:val="32"/>
          <w:szCs w:val="32"/>
          <w:highlight w:val="none"/>
        </w:rPr>
      </w:pPr>
      <w:r>
        <w:rPr>
          <w:rFonts w:ascii="楷体_GB2312" w:eastAsia="楷体_GB2312" w:hAnsi="楷体_GB2312" w:cs="楷体_GB2312" w:hint="eastAsia"/>
          <w:b/>
          <w:sz w:val="32"/>
          <w:szCs w:val="32"/>
          <w:highlight w:val="none"/>
        </w:rPr>
        <w:t>（四）A4校际均衡（赋分200分  自评分200分）</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评估标准：县域内校际均衡状况8 项指标综合差异系数小学≤0. 65、初中≤0.55。</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hAnsi="仿宋_GB2312" w:cs="仿宋_GB2312"/>
          <w:b/>
          <w:sz w:val="32"/>
          <w:szCs w:val="32"/>
          <w:highlight w:val="none"/>
        </w:rPr>
      </w:pPr>
      <w:r>
        <w:rPr>
          <w:rFonts w:ascii="仿宋_GB2312" w:eastAsia="仿宋_GB2312" w:hAnsi="仿宋_GB2312" w:cs="仿宋_GB2312" w:hint="eastAsia"/>
          <w:b/>
          <w:sz w:val="32"/>
          <w:szCs w:val="32"/>
          <w:highlight w:val="none"/>
        </w:rPr>
        <w:t>经自查：</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根据新疆维吾尔自治区县域义务教育均衡发展指标，乌苏市校际间均衡状况8项指标综合差异系数小学为0.3958&lt;0.65，初中为0.2161&lt;0.55。</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其中乌苏市8项指标差异系数分别如下：</w:t>
      </w:r>
    </w:p>
    <w:p>
      <w:pPr>
        <w:adjustRightInd w:val="0"/>
        <w:snapToGrid w:val="0"/>
        <w:spacing w:line="560" w:lineRule="exact"/>
        <w:ind w:firstLine="560"/>
        <w:rPr>
          <w:rFonts w:ascii="仿宋_GB2312" w:eastAsia="仿宋_GB2312"/>
          <w:bCs/>
          <w:sz w:val="32"/>
          <w:szCs w:val="32"/>
          <w:highlight w:val="none"/>
        </w:rPr>
      </w:pPr>
      <w:r>
        <w:rPr>
          <w:rFonts w:ascii="仿宋_GB2312" w:eastAsia="仿宋_GB2312" w:hint="eastAsia"/>
          <w:bCs/>
          <w:sz w:val="32"/>
          <w:szCs w:val="32"/>
          <w:highlight w:val="none"/>
        </w:rPr>
        <w:t>1.生均教学及辅助用房面积。全市小学学校30所，学生14790人，平均值为6.55㎡，差异系数为0.4095&lt;0.65。全市初中学校10所，学生8216人，平均值为7.05㎡，差异系数为0.2562&lt;0.55。</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2.生均体育运动场馆面积。全市小学学校30所，学生14790人，平均值为14.63㎡，差异系数为0.4811&lt;0.65；全</w:t>
      </w:r>
      <w:bookmarkStart w:id="1" w:name="OLE_LINK1"/>
      <w:r>
        <w:rPr>
          <w:rFonts w:ascii="仿宋_GB2312" w:eastAsia="仿宋_GB2312" w:hint="eastAsia"/>
          <w:bCs/>
          <w:sz w:val="32"/>
          <w:szCs w:val="32"/>
          <w:highlight w:val="none"/>
        </w:rPr>
        <w:t>市初中学校10所，学生8216人，</w:t>
      </w:r>
      <w:bookmarkEnd w:id="1"/>
      <w:r>
        <w:rPr>
          <w:rFonts w:ascii="仿宋_GB2312" w:eastAsia="仿宋_GB2312" w:hint="eastAsia"/>
          <w:bCs/>
          <w:sz w:val="32"/>
          <w:szCs w:val="32"/>
          <w:highlight w:val="none"/>
        </w:rPr>
        <w:t>平均值为13.41㎡，差异系数为0.3581&lt;0.55。</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3.生均教学仪器设备值。全市小学学校30所，学生14790人，平均值为3041元，差异系数为0.3891&lt;0.65；全市初中学校10所，学生8216人，平均值为3363元，差异系数为0.1644&lt;0.55。</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4 .每百名学生拥有计算机台数。全市小学学校30所，学生14790人，平均值为12.52台/百名学生,差异系数为0.3014&lt;0.65;全市初中学校10所，学生8216人，平均值为11.81台/百名学生,差异系数为0.1728&lt;0.55。</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 xml:space="preserve"> 5.生均图书册数。全市小学学校30所，学生14790人，平均值26.57册，差异系数小学0.2743&lt;0.65;全市初中学校10所，学生8216人，平均值33.00册，差异系数初中0.0632&lt;0.55。</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6.师生比。全市小学现有专任教师1157名，学生14790名，平均值0.0782，差异系数为0.4038&lt;0.65;全市初中现有专任教师788名，学生8216名，平均值0.0959，差异系数为0.2338&lt;0.55。</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7.生均高于规定学历教师数。全市小学现有专任教师1157名，大专以上专任教师1141名，学生14790名，平均值0.0771，差异系数为 0.3926&lt;0.65;全市初中现有专任教师788名，本科以上专任教师684名，学生8216名，平均值0.0833，差异系数为 0.1864&lt;0.55。</w:t>
      </w:r>
    </w:p>
    <w:p>
      <w:pPr>
        <w:adjustRightInd w:val="0"/>
        <w:snapToGrid w:val="0"/>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8.生均中级及以上专业技术职务教师数。全市小学现有专任教师1157名，中级职称以上专任教师761名，学生14790名，平均值0.0515，差异系数为0. 5148&lt;0.65;全市初中现有专任教师788名，中级职称以上专任教师493名，学生8216名，平均值0.0600，差异系数0.2936&lt;0.55。</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自查自评得200分。</w:t>
      </w:r>
    </w:p>
    <w:p>
      <w:pPr>
        <w:spacing w:line="560" w:lineRule="exact"/>
        <w:ind w:firstLine="640" w:firstLineChars="200"/>
        <w:rPr>
          <w:rFonts w:ascii="黑体" w:eastAsia="黑体" w:hAnsi="黑体" w:cs="黑体"/>
          <w:bCs/>
          <w:sz w:val="32"/>
          <w:szCs w:val="32"/>
          <w:highlight w:val="none"/>
        </w:rPr>
      </w:pPr>
      <w:r>
        <w:rPr>
          <w:rFonts w:ascii="黑体" w:eastAsia="黑体" w:hAnsi="黑体" w:cs="黑体" w:hint="eastAsia"/>
          <w:bCs/>
          <w:sz w:val="32"/>
          <w:szCs w:val="32"/>
          <w:highlight w:val="none"/>
        </w:rPr>
        <w:t>三、自查自评结论</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1.根据《新疆维吾尔自治区县域义务教育均衡发展督导评估指标体系及评估标准》我市44项C级指标中，40项未扣分。</w:t>
      </w:r>
    </w:p>
    <w:p>
      <w:pPr>
        <w:spacing w:line="560" w:lineRule="exact"/>
        <w:ind w:firstLine="640" w:firstLineChars="200"/>
        <w:rPr>
          <w:rFonts w:ascii="仿宋_GB2312" w:eastAsia="仿宋_GB2312"/>
          <w:sz w:val="32"/>
          <w:szCs w:val="32"/>
          <w:highlight w:val="none"/>
        </w:rPr>
      </w:pPr>
      <w:r>
        <w:rPr>
          <w:rFonts w:ascii="仿宋_GB2312" w:eastAsia="仿宋_GB2312" w:hint="eastAsia"/>
          <w:bCs/>
          <w:sz w:val="32"/>
          <w:szCs w:val="32"/>
          <w:highlight w:val="none"/>
        </w:rPr>
        <w:t>2.推进义务教育均衡发展工作自查自评总得分为9</w:t>
      </w:r>
      <w:r>
        <w:rPr>
          <w:rFonts w:ascii="仿宋_GB2312" w:eastAsia="仿宋_GB2312" w:hint="eastAsia"/>
          <w:bCs/>
          <w:sz w:val="32"/>
          <w:szCs w:val="32"/>
          <w:highlight w:val="none"/>
          <w:lang w:val="en-US" w:eastAsia="zh-CN"/>
        </w:rPr>
        <w:t>90</w:t>
      </w:r>
      <w:r>
        <w:rPr>
          <w:rFonts w:ascii="仿宋_GB2312" w:eastAsia="仿宋_GB2312" w:hint="eastAsia"/>
          <w:bCs/>
          <w:sz w:val="32"/>
          <w:szCs w:val="32"/>
          <w:highlight w:val="none"/>
        </w:rPr>
        <w:t>分，其中带“＊”号的17项国家指标得分为370分；A4校际间均衡状况评估指标（8项C级指标）得分200分。</w:t>
      </w:r>
      <w:r>
        <w:rPr>
          <w:rFonts w:ascii="仿宋_GB2312" w:eastAsia="仿宋_GB2312" w:hint="eastAsia"/>
          <w:sz w:val="32"/>
          <w:szCs w:val="32"/>
          <w:highlight w:val="none"/>
        </w:rPr>
        <w:t>没有一票否决指标。</w:t>
      </w:r>
    </w:p>
    <w:p>
      <w:pPr>
        <w:spacing w:line="560" w:lineRule="exact"/>
        <w:ind w:firstLine="640" w:firstLineChars="200"/>
        <w:rPr>
          <w:rFonts w:ascii="仿宋_GB2312" w:eastAsia="仿宋_GB2312"/>
          <w:bCs/>
          <w:sz w:val="32"/>
          <w:szCs w:val="32"/>
          <w:highlight w:val="none"/>
        </w:rPr>
      </w:pPr>
      <w:r>
        <w:rPr>
          <w:rFonts w:ascii="仿宋_GB2312" w:eastAsia="仿宋_GB2312" w:hint="eastAsia"/>
          <w:bCs/>
          <w:sz w:val="32"/>
          <w:szCs w:val="32"/>
          <w:highlight w:val="none"/>
        </w:rPr>
        <w:t>我市将继续坚持“以评促建，注重过程”的正确认识，同心同力，同向同调，不断提升乌苏市教育工作的整体实力，谱写教育事业发展崭新篇章！</w:t>
      </w:r>
    </w:p>
    <w:sectPr>
      <w:footerReference w:type="default" r:id="rId5"/>
      <w:pgSz w:w="11906" w:h="16838"/>
      <w:pgMar w:top="1276" w:right="1531" w:bottom="1134" w:left="1531"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楷体简体">
    <w:altName w:val="微软雅黑"/>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49" o:spid="_x0000_s2049" type="#_x0000_t202" style="width:2in;height:2in;margin-top:0;margin-left:0;mso-height-relative:page;mso-position-horizontal:center;mso-position-horizontal-relative:margin;mso-width-relative:page;mso-wrap-style:none;position:absolute;z-index:251658240" coordsize="21600,21600" filled="f" stroked="f">
          <v:stroke joinstyle="miter"/>
          <v:textbox style="mso-fit-shape-to-text:t" inset="0,0,0,0">
            <w:txbxContent>
              <w:p>
                <w:pPr>
                  <w:pStyle w:val="Footer"/>
                </w:pPr>
                <w:r>
                  <w:fldChar w:fldCharType="begin"/>
                </w:r>
                <w:r>
                  <w:instrText xml:space="preserve"> PAGE  \* MERGEFORMAT </w:instrText>
                </w:r>
                <w:r>
                  <w:fldChar w:fldCharType="separate"/>
                </w:r>
                <w:r>
                  <w:t>21</w:t>
                </w:r>
                <w:r>
                  <w:fldChar w:fldCharType="end"/>
                </w:r>
              </w:p>
            </w:txbxContent>
          </v:textbox>
          <w10:wrap anchorx="margin"/>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33F9B"/>
    <w:rsid w:val="000024CC"/>
    <w:rsid w:val="00061D4F"/>
    <w:rsid w:val="000902A0"/>
    <w:rsid w:val="000A601B"/>
    <w:rsid w:val="000B6551"/>
    <w:rsid w:val="000D4E05"/>
    <w:rsid w:val="000F5BD5"/>
    <w:rsid w:val="000F5FCE"/>
    <w:rsid w:val="001047DE"/>
    <w:rsid w:val="0011013C"/>
    <w:rsid w:val="00125933"/>
    <w:rsid w:val="00144071"/>
    <w:rsid w:val="001744D0"/>
    <w:rsid w:val="0017463D"/>
    <w:rsid w:val="001763C5"/>
    <w:rsid w:val="00182717"/>
    <w:rsid w:val="001A4D41"/>
    <w:rsid w:val="001A67D5"/>
    <w:rsid w:val="001B0566"/>
    <w:rsid w:val="001C7EE6"/>
    <w:rsid w:val="001D1E20"/>
    <w:rsid w:val="001E7909"/>
    <w:rsid w:val="001F198D"/>
    <w:rsid w:val="00214A52"/>
    <w:rsid w:val="00217845"/>
    <w:rsid w:val="00254367"/>
    <w:rsid w:val="0025693F"/>
    <w:rsid w:val="00276DF4"/>
    <w:rsid w:val="002B42A0"/>
    <w:rsid w:val="002B52C4"/>
    <w:rsid w:val="002C116B"/>
    <w:rsid w:val="002F20E7"/>
    <w:rsid w:val="002F5359"/>
    <w:rsid w:val="003066B8"/>
    <w:rsid w:val="00313909"/>
    <w:rsid w:val="003247BD"/>
    <w:rsid w:val="00333CAD"/>
    <w:rsid w:val="00334B33"/>
    <w:rsid w:val="00343513"/>
    <w:rsid w:val="00354E99"/>
    <w:rsid w:val="00393D0B"/>
    <w:rsid w:val="00397553"/>
    <w:rsid w:val="003B2E69"/>
    <w:rsid w:val="003C1E7F"/>
    <w:rsid w:val="003C4F9D"/>
    <w:rsid w:val="003C7ACF"/>
    <w:rsid w:val="003C7E5C"/>
    <w:rsid w:val="003D286C"/>
    <w:rsid w:val="00461868"/>
    <w:rsid w:val="00472E84"/>
    <w:rsid w:val="00485146"/>
    <w:rsid w:val="0049343E"/>
    <w:rsid w:val="004B0C12"/>
    <w:rsid w:val="004B44CB"/>
    <w:rsid w:val="004C0F14"/>
    <w:rsid w:val="004C5562"/>
    <w:rsid w:val="004E43FC"/>
    <w:rsid w:val="004E47C6"/>
    <w:rsid w:val="004E5771"/>
    <w:rsid w:val="004F232E"/>
    <w:rsid w:val="005039E2"/>
    <w:rsid w:val="00505814"/>
    <w:rsid w:val="005129A8"/>
    <w:rsid w:val="00531072"/>
    <w:rsid w:val="00567EA1"/>
    <w:rsid w:val="00580991"/>
    <w:rsid w:val="0058119A"/>
    <w:rsid w:val="00592B77"/>
    <w:rsid w:val="005C02BB"/>
    <w:rsid w:val="005C17D0"/>
    <w:rsid w:val="005E1D54"/>
    <w:rsid w:val="005E2BF6"/>
    <w:rsid w:val="005F49F2"/>
    <w:rsid w:val="005F7455"/>
    <w:rsid w:val="006241F0"/>
    <w:rsid w:val="00634681"/>
    <w:rsid w:val="00645694"/>
    <w:rsid w:val="0065325D"/>
    <w:rsid w:val="00671614"/>
    <w:rsid w:val="00681532"/>
    <w:rsid w:val="00695D4E"/>
    <w:rsid w:val="006E5307"/>
    <w:rsid w:val="006F2CFB"/>
    <w:rsid w:val="00717534"/>
    <w:rsid w:val="00722973"/>
    <w:rsid w:val="0072754B"/>
    <w:rsid w:val="00727F53"/>
    <w:rsid w:val="00781E8E"/>
    <w:rsid w:val="007931CF"/>
    <w:rsid w:val="007A3388"/>
    <w:rsid w:val="007B1061"/>
    <w:rsid w:val="007B13D0"/>
    <w:rsid w:val="007C5478"/>
    <w:rsid w:val="007E33EC"/>
    <w:rsid w:val="007F4871"/>
    <w:rsid w:val="007F70A2"/>
    <w:rsid w:val="0080174C"/>
    <w:rsid w:val="00813B25"/>
    <w:rsid w:val="00813BD0"/>
    <w:rsid w:val="008154EE"/>
    <w:rsid w:val="008226C3"/>
    <w:rsid w:val="008334CC"/>
    <w:rsid w:val="008473B5"/>
    <w:rsid w:val="00862AA0"/>
    <w:rsid w:val="00866A31"/>
    <w:rsid w:val="0089101B"/>
    <w:rsid w:val="00892C3C"/>
    <w:rsid w:val="008947DC"/>
    <w:rsid w:val="008C497C"/>
    <w:rsid w:val="008D00C8"/>
    <w:rsid w:val="008E6883"/>
    <w:rsid w:val="008E754E"/>
    <w:rsid w:val="008F0453"/>
    <w:rsid w:val="008F1201"/>
    <w:rsid w:val="008F242E"/>
    <w:rsid w:val="008F78AD"/>
    <w:rsid w:val="00914C6E"/>
    <w:rsid w:val="009310C2"/>
    <w:rsid w:val="0093530E"/>
    <w:rsid w:val="0094188C"/>
    <w:rsid w:val="00943EA3"/>
    <w:rsid w:val="0095457C"/>
    <w:rsid w:val="00992FC4"/>
    <w:rsid w:val="009A1E27"/>
    <w:rsid w:val="009A5D92"/>
    <w:rsid w:val="009B0D0B"/>
    <w:rsid w:val="009B2509"/>
    <w:rsid w:val="009C4F54"/>
    <w:rsid w:val="009D05F4"/>
    <w:rsid w:val="009D12CF"/>
    <w:rsid w:val="009D3EEC"/>
    <w:rsid w:val="009E0E16"/>
    <w:rsid w:val="009E535F"/>
    <w:rsid w:val="00A41681"/>
    <w:rsid w:val="00A53F70"/>
    <w:rsid w:val="00A6269A"/>
    <w:rsid w:val="00A76485"/>
    <w:rsid w:val="00AA5865"/>
    <w:rsid w:val="00AC5963"/>
    <w:rsid w:val="00AC5BEB"/>
    <w:rsid w:val="00AD1E0A"/>
    <w:rsid w:val="00AD7926"/>
    <w:rsid w:val="00AF1555"/>
    <w:rsid w:val="00AF27DB"/>
    <w:rsid w:val="00AF46C8"/>
    <w:rsid w:val="00B0169A"/>
    <w:rsid w:val="00B121D2"/>
    <w:rsid w:val="00B4323B"/>
    <w:rsid w:val="00B44AA5"/>
    <w:rsid w:val="00B51E66"/>
    <w:rsid w:val="00B60882"/>
    <w:rsid w:val="00B6180F"/>
    <w:rsid w:val="00B744A6"/>
    <w:rsid w:val="00B77A1A"/>
    <w:rsid w:val="00B8075E"/>
    <w:rsid w:val="00B93288"/>
    <w:rsid w:val="00BA1A5E"/>
    <w:rsid w:val="00BC1E3C"/>
    <w:rsid w:val="00BC4838"/>
    <w:rsid w:val="00BC6757"/>
    <w:rsid w:val="00BD601A"/>
    <w:rsid w:val="00BE0A55"/>
    <w:rsid w:val="00C032C5"/>
    <w:rsid w:val="00C15226"/>
    <w:rsid w:val="00C15DCD"/>
    <w:rsid w:val="00C17033"/>
    <w:rsid w:val="00C2015B"/>
    <w:rsid w:val="00C21BC7"/>
    <w:rsid w:val="00C25AE1"/>
    <w:rsid w:val="00C42235"/>
    <w:rsid w:val="00C607B1"/>
    <w:rsid w:val="00C72048"/>
    <w:rsid w:val="00C86DF1"/>
    <w:rsid w:val="00C970A8"/>
    <w:rsid w:val="00CB51BD"/>
    <w:rsid w:val="00CB55DD"/>
    <w:rsid w:val="00CC7CAF"/>
    <w:rsid w:val="00CD0C12"/>
    <w:rsid w:val="00CE31DC"/>
    <w:rsid w:val="00CE4090"/>
    <w:rsid w:val="00CE5766"/>
    <w:rsid w:val="00D07866"/>
    <w:rsid w:val="00D127C3"/>
    <w:rsid w:val="00D17916"/>
    <w:rsid w:val="00D237E1"/>
    <w:rsid w:val="00D41F1F"/>
    <w:rsid w:val="00D4654C"/>
    <w:rsid w:val="00D577E7"/>
    <w:rsid w:val="00D62B82"/>
    <w:rsid w:val="00D635DA"/>
    <w:rsid w:val="00D91BDF"/>
    <w:rsid w:val="00DC16EF"/>
    <w:rsid w:val="00DD2745"/>
    <w:rsid w:val="00DD37CE"/>
    <w:rsid w:val="00DD3D20"/>
    <w:rsid w:val="00DE1582"/>
    <w:rsid w:val="00E04DCF"/>
    <w:rsid w:val="00E074BE"/>
    <w:rsid w:val="00E10996"/>
    <w:rsid w:val="00E31AA3"/>
    <w:rsid w:val="00E40498"/>
    <w:rsid w:val="00E4707B"/>
    <w:rsid w:val="00E50403"/>
    <w:rsid w:val="00E60471"/>
    <w:rsid w:val="00E64A94"/>
    <w:rsid w:val="00E72CA7"/>
    <w:rsid w:val="00E8010D"/>
    <w:rsid w:val="00E85FB0"/>
    <w:rsid w:val="00E92EA2"/>
    <w:rsid w:val="00E956D1"/>
    <w:rsid w:val="00E97522"/>
    <w:rsid w:val="00EB50BF"/>
    <w:rsid w:val="00EB6DE4"/>
    <w:rsid w:val="00EB7CE1"/>
    <w:rsid w:val="00EF7E31"/>
    <w:rsid w:val="00F001FA"/>
    <w:rsid w:val="00F052AF"/>
    <w:rsid w:val="00F12F2D"/>
    <w:rsid w:val="00F27A70"/>
    <w:rsid w:val="00F40432"/>
    <w:rsid w:val="00F413AE"/>
    <w:rsid w:val="00F43FC2"/>
    <w:rsid w:val="00F659CC"/>
    <w:rsid w:val="00F75AEA"/>
    <w:rsid w:val="00F81450"/>
    <w:rsid w:val="00F959FC"/>
    <w:rsid w:val="00FB3AF9"/>
    <w:rsid w:val="00FC045C"/>
    <w:rsid w:val="00FC1155"/>
    <w:rsid w:val="00FE612F"/>
    <w:rsid w:val="01067E49"/>
    <w:rsid w:val="010A06E5"/>
    <w:rsid w:val="01134614"/>
    <w:rsid w:val="013723B1"/>
    <w:rsid w:val="013900B3"/>
    <w:rsid w:val="01417C10"/>
    <w:rsid w:val="015B5880"/>
    <w:rsid w:val="015E1F20"/>
    <w:rsid w:val="01667758"/>
    <w:rsid w:val="016A64AC"/>
    <w:rsid w:val="01706420"/>
    <w:rsid w:val="01727DBD"/>
    <w:rsid w:val="017611C6"/>
    <w:rsid w:val="01775A81"/>
    <w:rsid w:val="017E065F"/>
    <w:rsid w:val="01964B4E"/>
    <w:rsid w:val="01B86EE1"/>
    <w:rsid w:val="01B92193"/>
    <w:rsid w:val="01C9237F"/>
    <w:rsid w:val="01CF5CB3"/>
    <w:rsid w:val="01E07099"/>
    <w:rsid w:val="01E83C6B"/>
    <w:rsid w:val="01F5240F"/>
    <w:rsid w:val="01F62476"/>
    <w:rsid w:val="01F86FB0"/>
    <w:rsid w:val="01FD3CA1"/>
    <w:rsid w:val="02034947"/>
    <w:rsid w:val="02094CAA"/>
    <w:rsid w:val="020A4D05"/>
    <w:rsid w:val="02125527"/>
    <w:rsid w:val="021340B3"/>
    <w:rsid w:val="02213947"/>
    <w:rsid w:val="02417B89"/>
    <w:rsid w:val="024C71B5"/>
    <w:rsid w:val="026822E1"/>
    <w:rsid w:val="02866F29"/>
    <w:rsid w:val="02892833"/>
    <w:rsid w:val="02A01166"/>
    <w:rsid w:val="02B9457F"/>
    <w:rsid w:val="02BB0536"/>
    <w:rsid w:val="02BE1985"/>
    <w:rsid w:val="02C7165E"/>
    <w:rsid w:val="02C717FC"/>
    <w:rsid w:val="02C915BD"/>
    <w:rsid w:val="02CD29BF"/>
    <w:rsid w:val="02D05217"/>
    <w:rsid w:val="02FA76F8"/>
    <w:rsid w:val="03027D21"/>
    <w:rsid w:val="030D6E1A"/>
    <w:rsid w:val="03125408"/>
    <w:rsid w:val="03314117"/>
    <w:rsid w:val="03363900"/>
    <w:rsid w:val="034A027A"/>
    <w:rsid w:val="0364166E"/>
    <w:rsid w:val="03782465"/>
    <w:rsid w:val="037F14F9"/>
    <w:rsid w:val="037F4FFD"/>
    <w:rsid w:val="037F786E"/>
    <w:rsid w:val="0382317E"/>
    <w:rsid w:val="038464AF"/>
    <w:rsid w:val="03917EA9"/>
    <w:rsid w:val="039466BC"/>
    <w:rsid w:val="03967CB8"/>
    <w:rsid w:val="039D544C"/>
    <w:rsid w:val="03A26D72"/>
    <w:rsid w:val="03A77CA4"/>
    <w:rsid w:val="03CD7DB5"/>
    <w:rsid w:val="03DB45CE"/>
    <w:rsid w:val="03E53F2F"/>
    <w:rsid w:val="03F04B60"/>
    <w:rsid w:val="03F34EA6"/>
    <w:rsid w:val="03F43A8E"/>
    <w:rsid w:val="04045C33"/>
    <w:rsid w:val="040B672D"/>
    <w:rsid w:val="04115D7E"/>
    <w:rsid w:val="0411676E"/>
    <w:rsid w:val="04117E7E"/>
    <w:rsid w:val="04157A6C"/>
    <w:rsid w:val="04157B88"/>
    <w:rsid w:val="041A4539"/>
    <w:rsid w:val="04223115"/>
    <w:rsid w:val="042E4431"/>
    <w:rsid w:val="042E5419"/>
    <w:rsid w:val="043D2D61"/>
    <w:rsid w:val="043F2523"/>
    <w:rsid w:val="043F6CF9"/>
    <w:rsid w:val="044A4F80"/>
    <w:rsid w:val="04546D0C"/>
    <w:rsid w:val="045640A4"/>
    <w:rsid w:val="04703CA0"/>
    <w:rsid w:val="047069BE"/>
    <w:rsid w:val="04827EBB"/>
    <w:rsid w:val="048D6BAD"/>
    <w:rsid w:val="04916B60"/>
    <w:rsid w:val="04A55BFB"/>
    <w:rsid w:val="04B7723E"/>
    <w:rsid w:val="04B938DD"/>
    <w:rsid w:val="04C54717"/>
    <w:rsid w:val="04E14A1F"/>
    <w:rsid w:val="04ED2029"/>
    <w:rsid w:val="04ED2A85"/>
    <w:rsid w:val="05176B49"/>
    <w:rsid w:val="05297B69"/>
    <w:rsid w:val="05331CC7"/>
    <w:rsid w:val="054B6F49"/>
    <w:rsid w:val="056A1E19"/>
    <w:rsid w:val="057E568B"/>
    <w:rsid w:val="058318E2"/>
    <w:rsid w:val="05B7494C"/>
    <w:rsid w:val="05BD378D"/>
    <w:rsid w:val="05C13236"/>
    <w:rsid w:val="05E40BAB"/>
    <w:rsid w:val="05F77487"/>
    <w:rsid w:val="05F92405"/>
    <w:rsid w:val="06052391"/>
    <w:rsid w:val="061068F5"/>
    <w:rsid w:val="0613717A"/>
    <w:rsid w:val="061C7A2C"/>
    <w:rsid w:val="06292EE8"/>
    <w:rsid w:val="06367D64"/>
    <w:rsid w:val="06383452"/>
    <w:rsid w:val="0651215D"/>
    <w:rsid w:val="065E20AF"/>
    <w:rsid w:val="06640C2D"/>
    <w:rsid w:val="066E48E9"/>
    <w:rsid w:val="067506C8"/>
    <w:rsid w:val="06866285"/>
    <w:rsid w:val="069B4F81"/>
    <w:rsid w:val="06A07535"/>
    <w:rsid w:val="06B331E5"/>
    <w:rsid w:val="06CC1CB9"/>
    <w:rsid w:val="06D81A62"/>
    <w:rsid w:val="06DF3BA1"/>
    <w:rsid w:val="06FF3836"/>
    <w:rsid w:val="07045329"/>
    <w:rsid w:val="07174089"/>
    <w:rsid w:val="071907E8"/>
    <w:rsid w:val="071C7008"/>
    <w:rsid w:val="072D648A"/>
    <w:rsid w:val="0743168E"/>
    <w:rsid w:val="074923EF"/>
    <w:rsid w:val="079A2552"/>
    <w:rsid w:val="07A46326"/>
    <w:rsid w:val="07B117E0"/>
    <w:rsid w:val="07C7460E"/>
    <w:rsid w:val="07C92433"/>
    <w:rsid w:val="07D972DB"/>
    <w:rsid w:val="07FA6E82"/>
    <w:rsid w:val="080C1833"/>
    <w:rsid w:val="080D47BE"/>
    <w:rsid w:val="080F4872"/>
    <w:rsid w:val="081D0AD1"/>
    <w:rsid w:val="08207D96"/>
    <w:rsid w:val="08336630"/>
    <w:rsid w:val="08424EF4"/>
    <w:rsid w:val="08474BE1"/>
    <w:rsid w:val="085523A7"/>
    <w:rsid w:val="085A17CA"/>
    <w:rsid w:val="085C6F7A"/>
    <w:rsid w:val="08671A62"/>
    <w:rsid w:val="08804556"/>
    <w:rsid w:val="0889450E"/>
    <w:rsid w:val="089460F1"/>
    <w:rsid w:val="089B02AF"/>
    <w:rsid w:val="08CA2CA3"/>
    <w:rsid w:val="08CF0192"/>
    <w:rsid w:val="08D84657"/>
    <w:rsid w:val="08D96EAD"/>
    <w:rsid w:val="08DB2A51"/>
    <w:rsid w:val="08DF7EAA"/>
    <w:rsid w:val="08E4136E"/>
    <w:rsid w:val="08F41CCF"/>
    <w:rsid w:val="08FB3C23"/>
    <w:rsid w:val="090512F9"/>
    <w:rsid w:val="092975C8"/>
    <w:rsid w:val="093B6D0F"/>
    <w:rsid w:val="093F388A"/>
    <w:rsid w:val="093F5125"/>
    <w:rsid w:val="094E587C"/>
    <w:rsid w:val="09520584"/>
    <w:rsid w:val="09574159"/>
    <w:rsid w:val="0974627F"/>
    <w:rsid w:val="097D454B"/>
    <w:rsid w:val="098A386B"/>
    <w:rsid w:val="098B5162"/>
    <w:rsid w:val="098C4098"/>
    <w:rsid w:val="09907046"/>
    <w:rsid w:val="099D1D70"/>
    <w:rsid w:val="099D4C71"/>
    <w:rsid w:val="099E3D93"/>
    <w:rsid w:val="09A14FB9"/>
    <w:rsid w:val="09A572E3"/>
    <w:rsid w:val="09A81AEA"/>
    <w:rsid w:val="09AA00D3"/>
    <w:rsid w:val="09B847A5"/>
    <w:rsid w:val="09CD4B3B"/>
    <w:rsid w:val="09D12832"/>
    <w:rsid w:val="09D85BB4"/>
    <w:rsid w:val="09DD6CA7"/>
    <w:rsid w:val="09FA5F9F"/>
    <w:rsid w:val="0A0418BB"/>
    <w:rsid w:val="0A0966C9"/>
    <w:rsid w:val="0A0F0383"/>
    <w:rsid w:val="0A1D3F38"/>
    <w:rsid w:val="0A2C4759"/>
    <w:rsid w:val="0A4030FE"/>
    <w:rsid w:val="0A5C2452"/>
    <w:rsid w:val="0A7F375F"/>
    <w:rsid w:val="0A8172A2"/>
    <w:rsid w:val="0A8251EB"/>
    <w:rsid w:val="0AA769A0"/>
    <w:rsid w:val="0AAE4B34"/>
    <w:rsid w:val="0ABA00E1"/>
    <w:rsid w:val="0AC264CF"/>
    <w:rsid w:val="0AC555EE"/>
    <w:rsid w:val="0AC61F4B"/>
    <w:rsid w:val="0AC62A11"/>
    <w:rsid w:val="0AD15625"/>
    <w:rsid w:val="0AD64873"/>
    <w:rsid w:val="0ADB17C2"/>
    <w:rsid w:val="0AE31033"/>
    <w:rsid w:val="0AFC5D7D"/>
    <w:rsid w:val="0B101928"/>
    <w:rsid w:val="0B1D709E"/>
    <w:rsid w:val="0B1F09E8"/>
    <w:rsid w:val="0B1F74CB"/>
    <w:rsid w:val="0B2414D8"/>
    <w:rsid w:val="0B270E9A"/>
    <w:rsid w:val="0B305822"/>
    <w:rsid w:val="0B341024"/>
    <w:rsid w:val="0B355240"/>
    <w:rsid w:val="0B456BB2"/>
    <w:rsid w:val="0B4E1EED"/>
    <w:rsid w:val="0B6C46EA"/>
    <w:rsid w:val="0B6D1FD8"/>
    <w:rsid w:val="0B713352"/>
    <w:rsid w:val="0B7800C8"/>
    <w:rsid w:val="0B8B7177"/>
    <w:rsid w:val="0BA64EDB"/>
    <w:rsid w:val="0BB31E14"/>
    <w:rsid w:val="0BB321DE"/>
    <w:rsid w:val="0BBB06D0"/>
    <w:rsid w:val="0BBB3962"/>
    <w:rsid w:val="0BBE53DC"/>
    <w:rsid w:val="0BCD389E"/>
    <w:rsid w:val="0BDB378C"/>
    <w:rsid w:val="0BDB6354"/>
    <w:rsid w:val="0BFA09EC"/>
    <w:rsid w:val="0BFD4A4D"/>
    <w:rsid w:val="0C0051A5"/>
    <w:rsid w:val="0C0D48C2"/>
    <w:rsid w:val="0C2A66E2"/>
    <w:rsid w:val="0C2C56E1"/>
    <w:rsid w:val="0C2D39B2"/>
    <w:rsid w:val="0C424E3E"/>
    <w:rsid w:val="0C441C44"/>
    <w:rsid w:val="0C463DE5"/>
    <w:rsid w:val="0C480668"/>
    <w:rsid w:val="0C4D28A1"/>
    <w:rsid w:val="0C5816C5"/>
    <w:rsid w:val="0C5E796A"/>
    <w:rsid w:val="0C5F69B9"/>
    <w:rsid w:val="0C663463"/>
    <w:rsid w:val="0C7B1ADE"/>
    <w:rsid w:val="0C7D49AF"/>
    <w:rsid w:val="0C8D15B4"/>
    <w:rsid w:val="0C9F0CAF"/>
    <w:rsid w:val="0CA10C61"/>
    <w:rsid w:val="0CA32C12"/>
    <w:rsid w:val="0CB21D8D"/>
    <w:rsid w:val="0CC152AF"/>
    <w:rsid w:val="0CC95CAB"/>
    <w:rsid w:val="0CFF1519"/>
    <w:rsid w:val="0D051A8C"/>
    <w:rsid w:val="0D05236D"/>
    <w:rsid w:val="0D0F6A7D"/>
    <w:rsid w:val="0D274681"/>
    <w:rsid w:val="0D2C54A0"/>
    <w:rsid w:val="0D330D58"/>
    <w:rsid w:val="0D376035"/>
    <w:rsid w:val="0D381705"/>
    <w:rsid w:val="0D467A63"/>
    <w:rsid w:val="0D490972"/>
    <w:rsid w:val="0D5520C6"/>
    <w:rsid w:val="0D577051"/>
    <w:rsid w:val="0D76205C"/>
    <w:rsid w:val="0D7859C8"/>
    <w:rsid w:val="0D7F3125"/>
    <w:rsid w:val="0D8B4C13"/>
    <w:rsid w:val="0D8F789E"/>
    <w:rsid w:val="0D945733"/>
    <w:rsid w:val="0D955E2B"/>
    <w:rsid w:val="0D986881"/>
    <w:rsid w:val="0DA05433"/>
    <w:rsid w:val="0DA82EBC"/>
    <w:rsid w:val="0DAF184E"/>
    <w:rsid w:val="0DEB507E"/>
    <w:rsid w:val="0DF5337C"/>
    <w:rsid w:val="0E1101F5"/>
    <w:rsid w:val="0E2209BB"/>
    <w:rsid w:val="0E4174D2"/>
    <w:rsid w:val="0E462718"/>
    <w:rsid w:val="0E471EB4"/>
    <w:rsid w:val="0E5628BD"/>
    <w:rsid w:val="0E562B16"/>
    <w:rsid w:val="0E672CC0"/>
    <w:rsid w:val="0E6A1F4A"/>
    <w:rsid w:val="0E6A31B7"/>
    <w:rsid w:val="0E74249A"/>
    <w:rsid w:val="0E811CA2"/>
    <w:rsid w:val="0E831EFA"/>
    <w:rsid w:val="0E85518D"/>
    <w:rsid w:val="0E924AE8"/>
    <w:rsid w:val="0E956FD5"/>
    <w:rsid w:val="0E975689"/>
    <w:rsid w:val="0EA9641F"/>
    <w:rsid w:val="0EB5725C"/>
    <w:rsid w:val="0EB64CE9"/>
    <w:rsid w:val="0EB71E18"/>
    <w:rsid w:val="0ED74C02"/>
    <w:rsid w:val="0EDD2F25"/>
    <w:rsid w:val="0EDF2E62"/>
    <w:rsid w:val="0EEC5856"/>
    <w:rsid w:val="0EF03EA0"/>
    <w:rsid w:val="0F082A9C"/>
    <w:rsid w:val="0F0E355D"/>
    <w:rsid w:val="0F0E35CC"/>
    <w:rsid w:val="0F164126"/>
    <w:rsid w:val="0F26015A"/>
    <w:rsid w:val="0F2B472A"/>
    <w:rsid w:val="0F2F3821"/>
    <w:rsid w:val="0F48312A"/>
    <w:rsid w:val="0F554217"/>
    <w:rsid w:val="0F5B7B84"/>
    <w:rsid w:val="0F6C464E"/>
    <w:rsid w:val="0F8932AF"/>
    <w:rsid w:val="0F8A6A43"/>
    <w:rsid w:val="0F936885"/>
    <w:rsid w:val="0F9D2EE1"/>
    <w:rsid w:val="0FF845E4"/>
    <w:rsid w:val="10013580"/>
    <w:rsid w:val="10087099"/>
    <w:rsid w:val="101D6C43"/>
    <w:rsid w:val="10245343"/>
    <w:rsid w:val="10323FBC"/>
    <w:rsid w:val="10504A81"/>
    <w:rsid w:val="105050B4"/>
    <w:rsid w:val="1055729C"/>
    <w:rsid w:val="105B06CB"/>
    <w:rsid w:val="106A1359"/>
    <w:rsid w:val="106D2F5E"/>
    <w:rsid w:val="10756887"/>
    <w:rsid w:val="10825EC6"/>
    <w:rsid w:val="10912C01"/>
    <w:rsid w:val="10974A18"/>
    <w:rsid w:val="109A7A19"/>
    <w:rsid w:val="109C1BAD"/>
    <w:rsid w:val="10A95C9D"/>
    <w:rsid w:val="10AA20E7"/>
    <w:rsid w:val="10AE2765"/>
    <w:rsid w:val="10C10EF4"/>
    <w:rsid w:val="10C31FAC"/>
    <w:rsid w:val="10C36FBF"/>
    <w:rsid w:val="10E65ADD"/>
    <w:rsid w:val="10EA2CB5"/>
    <w:rsid w:val="10ED0FC5"/>
    <w:rsid w:val="10F93C2E"/>
    <w:rsid w:val="110839E8"/>
    <w:rsid w:val="110B55DB"/>
    <w:rsid w:val="110C426D"/>
    <w:rsid w:val="11116B92"/>
    <w:rsid w:val="111A7B21"/>
    <w:rsid w:val="111C123E"/>
    <w:rsid w:val="11494B42"/>
    <w:rsid w:val="114E30D6"/>
    <w:rsid w:val="115A0B5D"/>
    <w:rsid w:val="11692C24"/>
    <w:rsid w:val="117B3CF0"/>
    <w:rsid w:val="118E178F"/>
    <w:rsid w:val="1196070F"/>
    <w:rsid w:val="119F678F"/>
    <w:rsid w:val="11A57AE0"/>
    <w:rsid w:val="11A63C38"/>
    <w:rsid w:val="11A83745"/>
    <w:rsid w:val="11CB0144"/>
    <w:rsid w:val="11D023CB"/>
    <w:rsid w:val="11D84188"/>
    <w:rsid w:val="11DD3FAE"/>
    <w:rsid w:val="11E56133"/>
    <w:rsid w:val="11E604BA"/>
    <w:rsid w:val="11EA7856"/>
    <w:rsid w:val="11EE1A2F"/>
    <w:rsid w:val="11F74116"/>
    <w:rsid w:val="120851E7"/>
    <w:rsid w:val="120F6C6C"/>
    <w:rsid w:val="12424CAD"/>
    <w:rsid w:val="124D3C68"/>
    <w:rsid w:val="12602EAC"/>
    <w:rsid w:val="1266656A"/>
    <w:rsid w:val="12686081"/>
    <w:rsid w:val="12854B36"/>
    <w:rsid w:val="12870413"/>
    <w:rsid w:val="128D5B29"/>
    <w:rsid w:val="12A32C6A"/>
    <w:rsid w:val="12A3768E"/>
    <w:rsid w:val="12A8784B"/>
    <w:rsid w:val="12AF1CE5"/>
    <w:rsid w:val="12B6643C"/>
    <w:rsid w:val="12C34D04"/>
    <w:rsid w:val="12CE5CFE"/>
    <w:rsid w:val="12D12CA8"/>
    <w:rsid w:val="12D3264B"/>
    <w:rsid w:val="12D61C5A"/>
    <w:rsid w:val="12D80E6C"/>
    <w:rsid w:val="12DF1797"/>
    <w:rsid w:val="12DF783C"/>
    <w:rsid w:val="12E4700E"/>
    <w:rsid w:val="1301748E"/>
    <w:rsid w:val="13064B03"/>
    <w:rsid w:val="130730F2"/>
    <w:rsid w:val="130C31E5"/>
    <w:rsid w:val="130D029B"/>
    <w:rsid w:val="13151B38"/>
    <w:rsid w:val="131D41D8"/>
    <w:rsid w:val="132137C7"/>
    <w:rsid w:val="132448A5"/>
    <w:rsid w:val="132F71FE"/>
    <w:rsid w:val="133208F4"/>
    <w:rsid w:val="133F3AD5"/>
    <w:rsid w:val="13460E67"/>
    <w:rsid w:val="134B4447"/>
    <w:rsid w:val="135C52A3"/>
    <w:rsid w:val="135E1600"/>
    <w:rsid w:val="13626F8C"/>
    <w:rsid w:val="136530C2"/>
    <w:rsid w:val="13667531"/>
    <w:rsid w:val="136A0149"/>
    <w:rsid w:val="13706EFD"/>
    <w:rsid w:val="13735625"/>
    <w:rsid w:val="137D3771"/>
    <w:rsid w:val="137D61FA"/>
    <w:rsid w:val="13986B00"/>
    <w:rsid w:val="139C4FC6"/>
    <w:rsid w:val="13A42A2C"/>
    <w:rsid w:val="13AA021B"/>
    <w:rsid w:val="13AF6424"/>
    <w:rsid w:val="13B81EC0"/>
    <w:rsid w:val="13CE380C"/>
    <w:rsid w:val="13DD5B99"/>
    <w:rsid w:val="13E857FD"/>
    <w:rsid w:val="13EB3605"/>
    <w:rsid w:val="13EE47BC"/>
    <w:rsid w:val="13F05E75"/>
    <w:rsid w:val="13F11090"/>
    <w:rsid w:val="13FC7F57"/>
    <w:rsid w:val="1411467C"/>
    <w:rsid w:val="14135E31"/>
    <w:rsid w:val="141B2D84"/>
    <w:rsid w:val="143423C6"/>
    <w:rsid w:val="14536683"/>
    <w:rsid w:val="148677F9"/>
    <w:rsid w:val="14A05C8C"/>
    <w:rsid w:val="14BA44D3"/>
    <w:rsid w:val="14BF685A"/>
    <w:rsid w:val="14D138D8"/>
    <w:rsid w:val="14E64593"/>
    <w:rsid w:val="14E72E4B"/>
    <w:rsid w:val="14EA0B5F"/>
    <w:rsid w:val="14EA2E8A"/>
    <w:rsid w:val="150853AD"/>
    <w:rsid w:val="1510273A"/>
    <w:rsid w:val="15135A1D"/>
    <w:rsid w:val="152F1A1D"/>
    <w:rsid w:val="153065EC"/>
    <w:rsid w:val="15306B47"/>
    <w:rsid w:val="1534214E"/>
    <w:rsid w:val="153C69EE"/>
    <w:rsid w:val="1543402C"/>
    <w:rsid w:val="1560090A"/>
    <w:rsid w:val="15841A8E"/>
    <w:rsid w:val="15A56AEC"/>
    <w:rsid w:val="15BC4A38"/>
    <w:rsid w:val="15CF78E3"/>
    <w:rsid w:val="15DB40F3"/>
    <w:rsid w:val="15ED149A"/>
    <w:rsid w:val="15FE41B3"/>
    <w:rsid w:val="160018EE"/>
    <w:rsid w:val="1600235A"/>
    <w:rsid w:val="16031C78"/>
    <w:rsid w:val="16193F9B"/>
    <w:rsid w:val="162F4938"/>
    <w:rsid w:val="16396435"/>
    <w:rsid w:val="1645512B"/>
    <w:rsid w:val="164A6CAD"/>
    <w:rsid w:val="16562982"/>
    <w:rsid w:val="1659156F"/>
    <w:rsid w:val="166A62B3"/>
    <w:rsid w:val="16717B62"/>
    <w:rsid w:val="167F0FB7"/>
    <w:rsid w:val="169E13B9"/>
    <w:rsid w:val="16B66C37"/>
    <w:rsid w:val="16BE2B1C"/>
    <w:rsid w:val="16BE4A97"/>
    <w:rsid w:val="16C95606"/>
    <w:rsid w:val="16D44B5A"/>
    <w:rsid w:val="16E7323C"/>
    <w:rsid w:val="16F82EB5"/>
    <w:rsid w:val="16FD7D1A"/>
    <w:rsid w:val="16FF2F86"/>
    <w:rsid w:val="1703688C"/>
    <w:rsid w:val="170D1848"/>
    <w:rsid w:val="17152425"/>
    <w:rsid w:val="17216992"/>
    <w:rsid w:val="173F46C1"/>
    <w:rsid w:val="17416804"/>
    <w:rsid w:val="17432D7E"/>
    <w:rsid w:val="175D03BE"/>
    <w:rsid w:val="1766677D"/>
    <w:rsid w:val="176964D0"/>
    <w:rsid w:val="17711925"/>
    <w:rsid w:val="17722EEB"/>
    <w:rsid w:val="178B75CE"/>
    <w:rsid w:val="17914918"/>
    <w:rsid w:val="17A16E2F"/>
    <w:rsid w:val="17A26D34"/>
    <w:rsid w:val="17B93EA6"/>
    <w:rsid w:val="17BE5F73"/>
    <w:rsid w:val="17C02CE7"/>
    <w:rsid w:val="17C123D6"/>
    <w:rsid w:val="17C20ED4"/>
    <w:rsid w:val="17D72A82"/>
    <w:rsid w:val="17DE6BE6"/>
    <w:rsid w:val="17DF69B5"/>
    <w:rsid w:val="17E0471E"/>
    <w:rsid w:val="17E85B4D"/>
    <w:rsid w:val="17F83E30"/>
    <w:rsid w:val="180A20EC"/>
    <w:rsid w:val="181C38EA"/>
    <w:rsid w:val="18270C48"/>
    <w:rsid w:val="18291B7E"/>
    <w:rsid w:val="18317B40"/>
    <w:rsid w:val="18385F03"/>
    <w:rsid w:val="183E5621"/>
    <w:rsid w:val="185311E3"/>
    <w:rsid w:val="1867111B"/>
    <w:rsid w:val="188C2881"/>
    <w:rsid w:val="188D0886"/>
    <w:rsid w:val="188D4A71"/>
    <w:rsid w:val="18975C92"/>
    <w:rsid w:val="189F0620"/>
    <w:rsid w:val="18B3614A"/>
    <w:rsid w:val="18DF2D72"/>
    <w:rsid w:val="18E8357F"/>
    <w:rsid w:val="1904253C"/>
    <w:rsid w:val="19090111"/>
    <w:rsid w:val="19140AE4"/>
    <w:rsid w:val="192F3E2B"/>
    <w:rsid w:val="19301471"/>
    <w:rsid w:val="19355632"/>
    <w:rsid w:val="193B33E8"/>
    <w:rsid w:val="193C46BF"/>
    <w:rsid w:val="193E07A2"/>
    <w:rsid w:val="196A62FF"/>
    <w:rsid w:val="19706AD6"/>
    <w:rsid w:val="1973560A"/>
    <w:rsid w:val="19756AB0"/>
    <w:rsid w:val="19782E15"/>
    <w:rsid w:val="198730E6"/>
    <w:rsid w:val="198D5207"/>
    <w:rsid w:val="19982E52"/>
    <w:rsid w:val="19A05A37"/>
    <w:rsid w:val="19A86DCC"/>
    <w:rsid w:val="19A87509"/>
    <w:rsid w:val="19AA0D15"/>
    <w:rsid w:val="19B530A6"/>
    <w:rsid w:val="19B566C1"/>
    <w:rsid w:val="19BA0E7C"/>
    <w:rsid w:val="19CD7CBB"/>
    <w:rsid w:val="19D95F53"/>
    <w:rsid w:val="19E311FA"/>
    <w:rsid w:val="19F44474"/>
    <w:rsid w:val="1A0948E5"/>
    <w:rsid w:val="1A0C74C6"/>
    <w:rsid w:val="1A1C72FC"/>
    <w:rsid w:val="1A1F50A5"/>
    <w:rsid w:val="1A300FD9"/>
    <w:rsid w:val="1A3928D9"/>
    <w:rsid w:val="1A3C349D"/>
    <w:rsid w:val="1A45062C"/>
    <w:rsid w:val="1A4C355F"/>
    <w:rsid w:val="1A505099"/>
    <w:rsid w:val="1A557F1A"/>
    <w:rsid w:val="1A5612C2"/>
    <w:rsid w:val="1A7428FA"/>
    <w:rsid w:val="1A7641AB"/>
    <w:rsid w:val="1A8B4500"/>
    <w:rsid w:val="1A8C3D2D"/>
    <w:rsid w:val="1A901C0B"/>
    <w:rsid w:val="1AAA6D31"/>
    <w:rsid w:val="1AC91D87"/>
    <w:rsid w:val="1AD35A87"/>
    <w:rsid w:val="1AE51E08"/>
    <w:rsid w:val="1AE57E61"/>
    <w:rsid w:val="1AE76FFD"/>
    <w:rsid w:val="1AF3389B"/>
    <w:rsid w:val="1AF61364"/>
    <w:rsid w:val="1B015168"/>
    <w:rsid w:val="1B177B8F"/>
    <w:rsid w:val="1B273E3F"/>
    <w:rsid w:val="1B3425FA"/>
    <w:rsid w:val="1B45053F"/>
    <w:rsid w:val="1B452F97"/>
    <w:rsid w:val="1B670E38"/>
    <w:rsid w:val="1B6A2F66"/>
    <w:rsid w:val="1B6F12C4"/>
    <w:rsid w:val="1B713B0F"/>
    <w:rsid w:val="1B735585"/>
    <w:rsid w:val="1B7F7E91"/>
    <w:rsid w:val="1B896150"/>
    <w:rsid w:val="1B9C25B1"/>
    <w:rsid w:val="1BA81706"/>
    <w:rsid w:val="1BAB565D"/>
    <w:rsid w:val="1BB036A2"/>
    <w:rsid w:val="1BBB3E00"/>
    <w:rsid w:val="1BC44513"/>
    <w:rsid w:val="1BCA7B85"/>
    <w:rsid w:val="1BCE6515"/>
    <w:rsid w:val="1BD40B09"/>
    <w:rsid w:val="1BDA4369"/>
    <w:rsid w:val="1BDE7EA3"/>
    <w:rsid w:val="1BDF470E"/>
    <w:rsid w:val="1BFA1A43"/>
    <w:rsid w:val="1BFF68A5"/>
    <w:rsid w:val="1C0E2729"/>
    <w:rsid w:val="1C152913"/>
    <w:rsid w:val="1C1F2270"/>
    <w:rsid w:val="1C294E7F"/>
    <w:rsid w:val="1C396638"/>
    <w:rsid w:val="1C3C1B36"/>
    <w:rsid w:val="1C3E63CC"/>
    <w:rsid w:val="1C4907BA"/>
    <w:rsid w:val="1C5478AC"/>
    <w:rsid w:val="1C663C01"/>
    <w:rsid w:val="1C9574D8"/>
    <w:rsid w:val="1C9D4BE4"/>
    <w:rsid w:val="1CAC1588"/>
    <w:rsid w:val="1CAE18F1"/>
    <w:rsid w:val="1CB9793C"/>
    <w:rsid w:val="1CC31B24"/>
    <w:rsid w:val="1CC42ABC"/>
    <w:rsid w:val="1CD22F8D"/>
    <w:rsid w:val="1CD570F9"/>
    <w:rsid w:val="1CDD644B"/>
    <w:rsid w:val="1CE34D52"/>
    <w:rsid w:val="1CE46A98"/>
    <w:rsid w:val="1D0260B8"/>
    <w:rsid w:val="1D18131A"/>
    <w:rsid w:val="1D181FDD"/>
    <w:rsid w:val="1D295A28"/>
    <w:rsid w:val="1D2D6649"/>
    <w:rsid w:val="1D3F0E7C"/>
    <w:rsid w:val="1D420DB8"/>
    <w:rsid w:val="1D434E91"/>
    <w:rsid w:val="1D522DC1"/>
    <w:rsid w:val="1D527FC6"/>
    <w:rsid w:val="1D5507E7"/>
    <w:rsid w:val="1D5A5910"/>
    <w:rsid w:val="1D5F7820"/>
    <w:rsid w:val="1D6D203B"/>
    <w:rsid w:val="1D6E2A0D"/>
    <w:rsid w:val="1D8948D3"/>
    <w:rsid w:val="1DB05D27"/>
    <w:rsid w:val="1DBE4489"/>
    <w:rsid w:val="1DC16E5A"/>
    <w:rsid w:val="1DC51D29"/>
    <w:rsid w:val="1DC7540D"/>
    <w:rsid w:val="1DC97C7B"/>
    <w:rsid w:val="1DDA6B5D"/>
    <w:rsid w:val="1DDD4ECB"/>
    <w:rsid w:val="1DE73AC8"/>
    <w:rsid w:val="1DE92AF9"/>
    <w:rsid w:val="1DEA0786"/>
    <w:rsid w:val="1E004AE1"/>
    <w:rsid w:val="1E0407E9"/>
    <w:rsid w:val="1E091603"/>
    <w:rsid w:val="1E095553"/>
    <w:rsid w:val="1E0F02ED"/>
    <w:rsid w:val="1E1257D4"/>
    <w:rsid w:val="1E136B45"/>
    <w:rsid w:val="1E164B55"/>
    <w:rsid w:val="1E180155"/>
    <w:rsid w:val="1E187E4D"/>
    <w:rsid w:val="1E1A45F1"/>
    <w:rsid w:val="1E2B7930"/>
    <w:rsid w:val="1E2F6DE9"/>
    <w:rsid w:val="1E32027B"/>
    <w:rsid w:val="1E3B6B27"/>
    <w:rsid w:val="1E3D594D"/>
    <w:rsid w:val="1E415F8E"/>
    <w:rsid w:val="1E4A6FA3"/>
    <w:rsid w:val="1E4B0410"/>
    <w:rsid w:val="1E4B24AA"/>
    <w:rsid w:val="1E517646"/>
    <w:rsid w:val="1E535F34"/>
    <w:rsid w:val="1E577B1E"/>
    <w:rsid w:val="1E612CB8"/>
    <w:rsid w:val="1E641FEB"/>
    <w:rsid w:val="1E643C59"/>
    <w:rsid w:val="1E645571"/>
    <w:rsid w:val="1E795A77"/>
    <w:rsid w:val="1E7D6F96"/>
    <w:rsid w:val="1E845847"/>
    <w:rsid w:val="1E8B0816"/>
    <w:rsid w:val="1E957895"/>
    <w:rsid w:val="1E98738B"/>
    <w:rsid w:val="1E9C0C32"/>
    <w:rsid w:val="1E9F3230"/>
    <w:rsid w:val="1EB33440"/>
    <w:rsid w:val="1EBB29F0"/>
    <w:rsid w:val="1EBD7263"/>
    <w:rsid w:val="1EE02AB1"/>
    <w:rsid w:val="1EE1232E"/>
    <w:rsid w:val="1EF8522C"/>
    <w:rsid w:val="1EFF1E1B"/>
    <w:rsid w:val="1F02097D"/>
    <w:rsid w:val="1F2605E9"/>
    <w:rsid w:val="1F27365F"/>
    <w:rsid w:val="1F2B2B58"/>
    <w:rsid w:val="1F2C2A28"/>
    <w:rsid w:val="1F433779"/>
    <w:rsid w:val="1F4B0EA3"/>
    <w:rsid w:val="1F4C53A4"/>
    <w:rsid w:val="1F563BB7"/>
    <w:rsid w:val="1F654C60"/>
    <w:rsid w:val="1F6668CA"/>
    <w:rsid w:val="1F6A1BF9"/>
    <w:rsid w:val="1F73024F"/>
    <w:rsid w:val="1F782D5A"/>
    <w:rsid w:val="1F7C5107"/>
    <w:rsid w:val="1F954110"/>
    <w:rsid w:val="1F955E0F"/>
    <w:rsid w:val="1F9A212A"/>
    <w:rsid w:val="1FB952B2"/>
    <w:rsid w:val="1FDD3A14"/>
    <w:rsid w:val="1FDF78F8"/>
    <w:rsid w:val="1FFC2E93"/>
    <w:rsid w:val="200006C3"/>
    <w:rsid w:val="20087455"/>
    <w:rsid w:val="20211F1E"/>
    <w:rsid w:val="20247AEE"/>
    <w:rsid w:val="20296C8F"/>
    <w:rsid w:val="202D2A79"/>
    <w:rsid w:val="2033459C"/>
    <w:rsid w:val="20364AD0"/>
    <w:rsid w:val="203B1D73"/>
    <w:rsid w:val="203C0D9F"/>
    <w:rsid w:val="203C1317"/>
    <w:rsid w:val="204C7FE8"/>
    <w:rsid w:val="205429A5"/>
    <w:rsid w:val="206F1A23"/>
    <w:rsid w:val="207C7230"/>
    <w:rsid w:val="207E4B46"/>
    <w:rsid w:val="207F77F0"/>
    <w:rsid w:val="20857BAE"/>
    <w:rsid w:val="208A4480"/>
    <w:rsid w:val="208F5CDD"/>
    <w:rsid w:val="20967FEC"/>
    <w:rsid w:val="20996DD2"/>
    <w:rsid w:val="20D10022"/>
    <w:rsid w:val="20D1696E"/>
    <w:rsid w:val="20E25016"/>
    <w:rsid w:val="20E27D22"/>
    <w:rsid w:val="20F64F00"/>
    <w:rsid w:val="20F72665"/>
    <w:rsid w:val="21142770"/>
    <w:rsid w:val="21285EEC"/>
    <w:rsid w:val="21317745"/>
    <w:rsid w:val="213C714E"/>
    <w:rsid w:val="21402217"/>
    <w:rsid w:val="21466CEA"/>
    <w:rsid w:val="214F5401"/>
    <w:rsid w:val="216910B9"/>
    <w:rsid w:val="21707940"/>
    <w:rsid w:val="21B443BF"/>
    <w:rsid w:val="21BF7AF0"/>
    <w:rsid w:val="21CE5EC8"/>
    <w:rsid w:val="21D929C2"/>
    <w:rsid w:val="21DA3E8D"/>
    <w:rsid w:val="21E134A2"/>
    <w:rsid w:val="21E4047D"/>
    <w:rsid w:val="21F32621"/>
    <w:rsid w:val="21F92BD4"/>
    <w:rsid w:val="21FC6D2F"/>
    <w:rsid w:val="220D31E9"/>
    <w:rsid w:val="221E7885"/>
    <w:rsid w:val="22221669"/>
    <w:rsid w:val="222C052D"/>
    <w:rsid w:val="22584EC1"/>
    <w:rsid w:val="226553D3"/>
    <w:rsid w:val="22655F76"/>
    <w:rsid w:val="22703413"/>
    <w:rsid w:val="22925BC7"/>
    <w:rsid w:val="22A35706"/>
    <w:rsid w:val="22B23A1A"/>
    <w:rsid w:val="22BE0CE9"/>
    <w:rsid w:val="22BF377B"/>
    <w:rsid w:val="22BF4120"/>
    <w:rsid w:val="22C92F6B"/>
    <w:rsid w:val="22D22B9F"/>
    <w:rsid w:val="22D947B6"/>
    <w:rsid w:val="22EB36EB"/>
    <w:rsid w:val="22ED051C"/>
    <w:rsid w:val="22EF160A"/>
    <w:rsid w:val="22F27E91"/>
    <w:rsid w:val="22F853E3"/>
    <w:rsid w:val="23152384"/>
    <w:rsid w:val="231941FD"/>
    <w:rsid w:val="23377FEF"/>
    <w:rsid w:val="233975BB"/>
    <w:rsid w:val="234475C8"/>
    <w:rsid w:val="23477A78"/>
    <w:rsid w:val="235467B4"/>
    <w:rsid w:val="2359328B"/>
    <w:rsid w:val="235A0948"/>
    <w:rsid w:val="235F33CA"/>
    <w:rsid w:val="236165FF"/>
    <w:rsid w:val="2368302C"/>
    <w:rsid w:val="2369619E"/>
    <w:rsid w:val="236A0695"/>
    <w:rsid w:val="236C72BE"/>
    <w:rsid w:val="23803281"/>
    <w:rsid w:val="239443DB"/>
    <w:rsid w:val="23977926"/>
    <w:rsid w:val="23BB3B89"/>
    <w:rsid w:val="23BC2300"/>
    <w:rsid w:val="23C84AF1"/>
    <w:rsid w:val="23CE7A59"/>
    <w:rsid w:val="23D51422"/>
    <w:rsid w:val="24083BBB"/>
    <w:rsid w:val="2417292B"/>
    <w:rsid w:val="24193536"/>
    <w:rsid w:val="241F5DFA"/>
    <w:rsid w:val="242C747D"/>
    <w:rsid w:val="242D2BE9"/>
    <w:rsid w:val="24300D2A"/>
    <w:rsid w:val="24336A0B"/>
    <w:rsid w:val="2436733B"/>
    <w:rsid w:val="244636CF"/>
    <w:rsid w:val="244E48D0"/>
    <w:rsid w:val="246911BE"/>
    <w:rsid w:val="24843B85"/>
    <w:rsid w:val="248A41ED"/>
    <w:rsid w:val="24A7337A"/>
    <w:rsid w:val="24AA093B"/>
    <w:rsid w:val="24AB0B3E"/>
    <w:rsid w:val="24AC419C"/>
    <w:rsid w:val="24CB5416"/>
    <w:rsid w:val="24CC5C7F"/>
    <w:rsid w:val="24CF375D"/>
    <w:rsid w:val="24EA1B46"/>
    <w:rsid w:val="25310BC5"/>
    <w:rsid w:val="2533595B"/>
    <w:rsid w:val="25345478"/>
    <w:rsid w:val="253D22DD"/>
    <w:rsid w:val="254526E9"/>
    <w:rsid w:val="254A23FB"/>
    <w:rsid w:val="256D5044"/>
    <w:rsid w:val="256F5FC9"/>
    <w:rsid w:val="25B65D59"/>
    <w:rsid w:val="25B811DB"/>
    <w:rsid w:val="25BB03E3"/>
    <w:rsid w:val="25C1132C"/>
    <w:rsid w:val="25C54976"/>
    <w:rsid w:val="25C86B6E"/>
    <w:rsid w:val="25CA7C5E"/>
    <w:rsid w:val="25CC3938"/>
    <w:rsid w:val="25CE790A"/>
    <w:rsid w:val="25D711FB"/>
    <w:rsid w:val="25FB43A3"/>
    <w:rsid w:val="260A68A6"/>
    <w:rsid w:val="260D4EAA"/>
    <w:rsid w:val="26175ADB"/>
    <w:rsid w:val="26246A42"/>
    <w:rsid w:val="262573BF"/>
    <w:rsid w:val="26340D26"/>
    <w:rsid w:val="263516B5"/>
    <w:rsid w:val="2646408B"/>
    <w:rsid w:val="265011D1"/>
    <w:rsid w:val="265A71FF"/>
    <w:rsid w:val="265F625E"/>
    <w:rsid w:val="26630F71"/>
    <w:rsid w:val="267A58CE"/>
    <w:rsid w:val="26826E60"/>
    <w:rsid w:val="268726B0"/>
    <w:rsid w:val="268C2589"/>
    <w:rsid w:val="26910623"/>
    <w:rsid w:val="26A10F48"/>
    <w:rsid w:val="26AC6B55"/>
    <w:rsid w:val="26AF3D89"/>
    <w:rsid w:val="26B735D9"/>
    <w:rsid w:val="26C30BE8"/>
    <w:rsid w:val="26C50CEC"/>
    <w:rsid w:val="26C53156"/>
    <w:rsid w:val="26ED1488"/>
    <w:rsid w:val="26F028A2"/>
    <w:rsid w:val="26F60327"/>
    <w:rsid w:val="26F90EBD"/>
    <w:rsid w:val="271229CB"/>
    <w:rsid w:val="27171723"/>
    <w:rsid w:val="2719453A"/>
    <w:rsid w:val="271B65DF"/>
    <w:rsid w:val="271C28F5"/>
    <w:rsid w:val="272427F4"/>
    <w:rsid w:val="272E6EFA"/>
    <w:rsid w:val="272F43CE"/>
    <w:rsid w:val="27300EF2"/>
    <w:rsid w:val="27472B22"/>
    <w:rsid w:val="27581790"/>
    <w:rsid w:val="277079E6"/>
    <w:rsid w:val="277A5467"/>
    <w:rsid w:val="277D2360"/>
    <w:rsid w:val="27887EFC"/>
    <w:rsid w:val="2789250B"/>
    <w:rsid w:val="279217A0"/>
    <w:rsid w:val="279525E2"/>
    <w:rsid w:val="27BF2F32"/>
    <w:rsid w:val="27D90E2B"/>
    <w:rsid w:val="27DA5BA6"/>
    <w:rsid w:val="27DC6018"/>
    <w:rsid w:val="27DE2BAF"/>
    <w:rsid w:val="27F1669D"/>
    <w:rsid w:val="27FA184D"/>
    <w:rsid w:val="280B6150"/>
    <w:rsid w:val="280D6DC8"/>
    <w:rsid w:val="28226E8E"/>
    <w:rsid w:val="28292F98"/>
    <w:rsid w:val="282E4332"/>
    <w:rsid w:val="283F48B2"/>
    <w:rsid w:val="284307AD"/>
    <w:rsid w:val="2847171A"/>
    <w:rsid w:val="28472E3D"/>
    <w:rsid w:val="286A3F8C"/>
    <w:rsid w:val="2877701A"/>
    <w:rsid w:val="28967118"/>
    <w:rsid w:val="2897357C"/>
    <w:rsid w:val="28A91E61"/>
    <w:rsid w:val="28B06255"/>
    <w:rsid w:val="28B84B8C"/>
    <w:rsid w:val="28D148E2"/>
    <w:rsid w:val="28D920A5"/>
    <w:rsid w:val="28E77B00"/>
    <w:rsid w:val="28F24AD9"/>
    <w:rsid w:val="29375A06"/>
    <w:rsid w:val="29386D15"/>
    <w:rsid w:val="29405937"/>
    <w:rsid w:val="29495E80"/>
    <w:rsid w:val="29572611"/>
    <w:rsid w:val="29594694"/>
    <w:rsid w:val="2966705F"/>
    <w:rsid w:val="296B0CDF"/>
    <w:rsid w:val="297B6C52"/>
    <w:rsid w:val="298A6BF8"/>
    <w:rsid w:val="29AD029E"/>
    <w:rsid w:val="29AF5806"/>
    <w:rsid w:val="29B40B9B"/>
    <w:rsid w:val="29BA50A8"/>
    <w:rsid w:val="29D27393"/>
    <w:rsid w:val="29E94ED1"/>
    <w:rsid w:val="29EE018E"/>
    <w:rsid w:val="2A0621E8"/>
    <w:rsid w:val="2A09202C"/>
    <w:rsid w:val="2A0B480C"/>
    <w:rsid w:val="2A140FEF"/>
    <w:rsid w:val="2A145169"/>
    <w:rsid w:val="2A162563"/>
    <w:rsid w:val="2A1E7EB0"/>
    <w:rsid w:val="2A20659E"/>
    <w:rsid w:val="2A242C8E"/>
    <w:rsid w:val="2A4B5980"/>
    <w:rsid w:val="2A4C6642"/>
    <w:rsid w:val="2A6071A9"/>
    <w:rsid w:val="2A804641"/>
    <w:rsid w:val="2A8A6067"/>
    <w:rsid w:val="2A93597F"/>
    <w:rsid w:val="2A946D6B"/>
    <w:rsid w:val="2A9E6C79"/>
    <w:rsid w:val="2AAA3F63"/>
    <w:rsid w:val="2AB105E7"/>
    <w:rsid w:val="2AB60BA7"/>
    <w:rsid w:val="2AB872E1"/>
    <w:rsid w:val="2AC82D14"/>
    <w:rsid w:val="2AD47E1C"/>
    <w:rsid w:val="2ADF54BC"/>
    <w:rsid w:val="2AE12FBF"/>
    <w:rsid w:val="2AE24D74"/>
    <w:rsid w:val="2AF13C80"/>
    <w:rsid w:val="2AF43337"/>
    <w:rsid w:val="2AFE57FF"/>
    <w:rsid w:val="2AFF3603"/>
    <w:rsid w:val="2B00271C"/>
    <w:rsid w:val="2B127F8E"/>
    <w:rsid w:val="2B177C8E"/>
    <w:rsid w:val="2B23708E"/>
    <w:rsid w:val="2B245290"/>
    <w:rsid w:val="2B3C1CA2"/>
    <w:rsid w:val="2B4625B9"/>
    <w:rsid w:val="2B541CE1"/>
    <w:rsid w:val="2B5E56F6"/>
    <w:rsid w:val="2B633950"/>
    <w:rsid w:val="2B653AC6"/>
    <w:rsid w:val="2B702C8B"/>
    <w:rsid w:val="2B7B4DFA"/>
    <w:rsid w:val="2B8452F1"/>
    <w:rsid w:val="2B85752B"/>
    <w:rsid w:val="2B880B74"/>
    <w:rsid w:val="2B8D515A"/>
    <w:rsid w:val="2B937369"/>
    <w:rsid w:val="2B9A38A0"/>
    <w:rsid w:val="2BA56B02"/>
    <w:rsid w:val="2BA71E6C"/>
    <w:rsid w:val="2BB761D0"/>
    <w:rsid w:val="2BB90C36"/>
    <w:rsid w:val="2BBB12BF"/>
    <w:rsid w:val="2BBE7996"/>
    <w:rsid w:val="2BBF4B6B"/>
    <w:rsid w:val="2BC71D6E"/>
    <w:rsid w:val="2BD379BD"/>
    <w:rsid w:val="2BD5235E"/>
    <w:rsid w:val="2BD920C2"/>
    <w:rsid w:val="2BE24FD3"/>
    <w:rsid w:val="2BED3C5D"/>
    <w:rsid w:val="2C0847DA"/>
    <w:rsid w:val="2C1D7B2E"/>
    <w:rsid w:val="2C2663B5"/>
    <w:rsid w:val="2C284E9A"/>
    <w:rsid w:val="2C425B72"/>
    <w:rsid w:val="2C57095B"/>
    <w:rsid w:val="2C573B64"/>
    <w:rsid w:val="2C703CA6"/>
    <w:rsid w:val="2C7E0F59"/>
    <w:rsid w:val="2C892D39"/>
    <w:rsid w:val="2C8C4322"/>
    <w:rsid w:val="2C8E02E0"/>
    <w:rsid w:val="2C9B5523"/>
    <w:rsid w:val="2CB37864"/>
    <w:rsid w:val="2CC97DB0"/>
    <w:rsid w:val="2CD67BF8"/>
    <w:rsid w:val="2CED71A1"/>
    <w:rsid w:val="2CF245D0"/>
    <w:rsid w:val="2D0B1E5E"/>
    <w:rsid w:val="2D0B61CB"/>
    <w:rsid w:val="2D0D7A66"/>
    <w:rsid w:val="2D12771C"/>
    <w:rsid w:val="2D247CDD"/>
    <w:rsid w:val="2D270ED7"/>
    <w:rsid w:val="2D2B1D32"/>
    <w:rsid w:val="2D3657BB"/>
    <w:rsid w:val="2D3812C9"/>
    <w:rsid w:val="2D587435"/>
    <w:rsid w:val="2D5A3390"/>
    <w:rsid w:val="2D5D1268"/>
    <w:rsid w:val="2D7F5BDF"/>
    <w:rsid w:val="2D806795"/>
    <w:rsid w:val="2D806882"/>
    <w:rsid w:val="2D88325B"/>
    <w:rsid w:val="2D9864A2"/>
    <w:rsid w:val="2D995641"/>
    <w:rsid w:val="2DA26BBA"/>
    <w:rsid w:val="2DBB15F5"/>
    <w:rsid w:val="2DC13477"/>
    <w:rsid w:val="2DCF7718"/>
    <w:rsid w:val="2DD346F8"/>
    <w:rsid w:val="2DDC10F4"/>
    <w:rsid w:val="2DE13103"/>
    <w:rsid w:val="2DE50A73"/>
    <w:rsid w:val="2DE57540"/>
    <w:rsid w:val="2DE85BCF"/>
    <w:rsid w:val="2DEA7AB9"/>
    <w:rsid w:val="2E025334"/>
    <w:rsid w:val="2E032DA2"/>
    <w:rsid w:val="2E05024E"/>
    <w:rsid w:val="2E11744F"/>
    <w:rsid w:val="2E190DF4"/>
    <w:rsid w:val="2E1E57FE"/>
    <w:rsid w:val="2E297DEE"/>
    <w:rsid w:val="2E3E1781"/>
    <w:rsid w:val="2E5758D8"/>
    <w:rsid w:val="2E5B3059"/>
    <w:rsid w:val="2E5D76C4"/>
    <w:rsid w:val="2E622AAC"/>
    <w:rsid w:val="2E685367"/>
    <w:rsid w:val="2E702D2E"/>
    <w:rsid w:val="2E9350EC"/>
    <w:rsid w:val="2E9B7B3D"/>
    <w:rsid w:val="2EA878C6"/>
    <w:rsid w:val="2EA9660C"/>
    <w:rsid w:val="2EAD00FB"/>
    <w:rsid w:val="2EAD318E"/>
    <w:rsid w:val="2EB55BDC"/>
    <w:rsid w:val="2EBA22DD"/>
    <w:rsid w:val="2ED36BF9"/>
    <w:rsid w:val="2ED36D01"/>
    <w:rsid w:val="2EE9635B"/>
    <w:rsid w:val="2EF0489B"/>
    <w:rsid w:val="2F185C13"/>
    <w:rsid w:val="2F3665D9"/>
    <w:rsid w:val="2F400EF2"/>
    <w:rsid w:val="2F470601"/>
    <w:rsid w:val="2F4C160F"/>
    <w:rsid w:val="2F543A47"/>
    <w:rsid w:val="2F5F2196"/>
    <w:rsid w:val="2F681B0B"/>
    <w:rsid w:val="2F6B6AAD"/>
    <w:rsid w:val="2F6F4EDD"/>
    <w:rsid w:val="2F7D3651"/>
    <w:rsid w:val="2F7F7135"/>
    <w:rsid w:val="2F865CC0"/>
    <w:rsid w:val="2F8B3026"/>
    <w:rsid w:val="2F956DAC"/>
    <w:rsid w:val="2FA16A98"/>
    <w:rsid w:val="2FA57FC5"/>
    <w:rsid w:val="2FB408B4"/>
    <w:rsid w:val="2FBB070E"/>
    <w:rsid w:val="2FC426FB"/>
    <w:rsid w:val="2FC657EF"/>
    <w:rsid w:val="2FCA702C"/>
    <w:rsid w:val="2FD376C9"/>
    <w:rsid w:val="2FD94368"/>
    <w:rsid w:val="2FDD58E1"/>
    <w:rsid w:val="2FDF2863"/>
    <w:rsid w:val="2FF92731"/>
    <w:rsid w:val="300668AB"/>
    <w:rsid w:val="300D0F85"/>
    <w:rsid w:val="30103027"/>
    <w:rsid w:val="30151C0E"/>
    <w:rsid w:val="30175F4A"/>
    <w:rsid w:val="30195AD9"/>
    <w:rsid w:val="301F4622"/>
    <w:rsid w:val="3023144A"/>
    <w:rsid w:val="30261C71"/>
    <w:rsid w:val="303B4C42"/>
    <w:rsid w:val="30417BCD"/>
    <w:rsid w:val="30476430"/>
    <w:rsid w:val="30494A91"/>
    <w:rsid w:val="307642F2"/>
    <w:rsid w:val="30764AD5"/>
    <w:rsid w:val="30774FAB"/>
    <w:rsid w:val="30892588"/>
    <w:rsid w:val="308F5735"/>
    <w:rsid w:val="30974384"/>
    <w:rsid w:val="309A5BDE"/>
    <w:rsid w:val="30A01B00"/>
    <w:rsid w:val="30BD46B1"/>
    <w:rsid w:val="30C854F5"/>
    <w:rsid w:val="30D37218"/>
    <w:rsid w:val="30E311A9"/>
    <w:rsid w:val="30E60319"/>
    <w:rsid w:val="30E650AC"/>
    <w:rsid w:val="30F16B4B"/>
    <w:rsid w:val="30F6707B"/>
    <w:rsid w:val="30FC5299"/>
    <w:rsid w:val="31021C0D"/>
    <w:rsid w:val="31096839"/>
    <w:rsid w:val="31134423"/>
    <w:rsid w:val="31155426"/>
    <w:rsid w:val="31182F1A"/>
    <w:rsid w:val="311C6C2A"/>
    <w:rsid w:val="31262F37"/>
    <w:rsid w:val="312C7B8B"/>
    <w:rsid w:val="313003B5"/>
    <w:rsid w:val="313057A6"/>
    <w:rsid w:val="3148251C"/>
    <w:rsid w:val="315035AA"/>
    <w:rsid w:val="31537189"/>
    <w:rsid w:val="31585CA4"/>
    <w:rsid w:val="31662D56"/>
    <w:rsid w:val="316F09F6"/>
    <w:rsid w:val="31764EA2"/>
    <w:rsid w:val="318B5CB1"/>
    <w:rsid w:val="318D5175"/>
    <w:rsid w:val="318F63DA"/>
    <w:rsid w:val="3194602A"/>
    <w:rsid w:val="31953F5C"/>
    <w:rsid w:val="319874D8"/>
    <w:rsid w:val="31995507"/>
    <w:rsid w:val="31A5277E"/>
    <w:rsid w:val="31A76062"/>
    <w:rsid w:val="31B27B2A"/>
    <w:rsid w:val="31BB65D5"/>
    <w:rsid w:val="31C40FBB"/>
    <w:rsid w:val="31CC2A57"/>
    <w:rsid w:val="31D00B8E"/>
    <w:rsid w:val="31D73017"/>
    <w:rsid w:val="31E80460"/>
    <w:rsid w:val="31EA5CCA"/>
    <w:rsid w:val="31F40560"/>
    <w:rsid w:val="31FB62C8"/>
    <w:rsid w:val="320A4F5A"/>
    <w:rsid w:val="32100F8C"/>
    <w:rsid w:val="32121F68"/>
    <w:rsid w:val="321601B9"/>
    <w:rsid w:val="32200DC8"/>
    <w:rsid w:val="3220325F"/>
    <w:rsid w:val="32220434"/>
    <w:rsid w:val="32311434"/>
    <w:rsid w:val="32383E49"/>
    <w:rsid w:val="323D398A"/>
    <w:rsid w:val="32446252"/>
    <w:rsid w:val="325A1950"/>
    <w:rsid w:val="326835A9"/>
    <w:rsid w:val="326B14E9"/>
    <w:rsid w:val="327B5035"/>
    <w:rsid w:val="327E455F"/>
    <w:rsid w:val="3283507D"/>
    <w:rsid w:val="32A23F0C"/>
    <w:rsid w:val="32A731DD"/>
    <w:rsid w:val="32AC17FA"/>
    <w:rsid w:val="32B22029"/>
    <w:rsid w:val="32BA4BC4"/>
    <w:rsid w:val="32BD0CAB"/>
    <w:rsid w:val="32C1250B"/>
    <w:rsid w:val="32E15F82"/>
    <w:rsid w:val="330874CE"/>
    <w:rsid w:val="33117805"/>
    <w:rsid w:val="3317202B"/>
    <w:rsid w:val="331E1CB0"/>
    <w:rsid w:val="332249F3"/>
    <w:rsid w:val="33291D87"/>
    <w:rsid w:val="33324686"/>
    <w:rsid w:val="3341336A"/>
    <w:rsid w:val="334133DC"/>
    <w:rsid w:val="33517BEC"/>
    <w:rsid w:val="335B5D3D"/>
    <w:rsid w:val="335B5E5F"/>
    <w:rsid w:val="335C55A2"/>
    <w:rsid w:val="33635D95"/>
    <w:rsid w:val="336E6235"/>
    <w:rsid w:val="33832186"/>
    <w:rsid w:val="3391125B"/>
    <w:rsid w:val="3393536E"/>
    <w:rsid w:val="339E0E2B"/>
    <w:rsid w:val="33A73CA1"/>
    <w:rsid w:val="33B013E8"/>
    <w:rsid w:val="33B57A85"/>
    <w:rsid w:val="33CD3EE9"/>
    <w:rsid w:val="33CF3D0A"/>
    <w:rsid w:val="33D31C2B"/>
    <w:rsid w:val="33E1554E"/>
    <w:rsid w:val="33E81807"/>
    <w:rsid w:val="33F83967"/>
    <w:rsid w:val="340F5997"/>
    <w:rsid w:val="341803E6"/>
    <w:rsid w:val="342177D0"/>
    <w:rsid w:val="3423176A"/>
    <w:rsid w:val="343741C0"/>
    <w:rsid w:val="344A1887"/>
    <w:rsid w:val="34630D49"/>
    <w:rsid w:val="3471443D"/>
    <w:rsid w:val="34727AA8"/>
    <w:rsid w:val="347819DE"/>
    <w:rsid w:val="34863CB3"/>
    <w:rsid w:val="34884C66"/>
    <w:rsid w:val="348B1DBC"/>
    <w:rsid w:val="349E151D"/>
    <w:rsid w:val="34A236B2"/>
    <w:rsid w:val="34A35C15"/>
    <w:rsid w:val="34A64D74"/>
    <w:rsid w:val="34A822DB"/>
    <w:rsid w:val="34C5535A"/>
    <w:rsid w:val="34D14049"/>
    <w:rsid w:val="34D751AC"/>
    <w:rsid w:val="34DC2E20"/>
    <w:rsid w:val="34E47B92"/>
    <w:rsid w:val="34F436D1"/>
    <w:rsid w:val="350D2440"/>
    <w:rsid w:val="351F5469"/>
    <w:rsid w:val="35241049"/>
    <w:rsid w:val="352A0B91"/>
    <w:rsid w:val="35350306"/>
    <w:rsid w:val="35426C27"/>
    <w:rsid w:val="35450532"/>
    <w:rsid w:val="3546597C"/>
    <w:rsid w:val="354A18A9"/>
    <w:rsid w:val="35747435"/>
    <w:rsid w:val="35762F65"/>
    <w:rsid w:val="358C01AC"/>
    <w:rsid w:val="35C06E20"/>
    <w:rsid w:val="35C13240"/>
    <w:rsid w:val="35CA755A"/>
    <w:rsid w:val="35D20B28"/>
    <w:rsid w:val="35D95120"/>
    <w:rsid w:val="35DD6D52"/>
    <w:rsid w:val="35E46C80"/>
    <w:rsid w:val="35F87837"/>
    <w:rsid w:val="360E7A3D"/>
    <w:rsid w:val="361153B2"/>
    <w:rsid w:val="36141A7E"/>
    <w:rsid w:val="361A75C5"/>
    <w:rsid w:val="361E641A"/>
    <w:rsid w:val="361F4B81"/>
    <w:rsid w:val="36222F56"/>
    <w:rsid w:val="36252843"/>
    <w:rsid w:val="36260347"/>
    <w:rsid w:val="36284572"/>
    <w:rsid w:val="36297BF6"/>
    <w:rsid w:val="363E76C9"/>
    <w:rsid w:val="36403520"/>
    <w:rsid w:val="36452A8D"/>
    <w:rsid w:val="36470825"/>
    <w:rsid w:val="36473EE7"/>
    <w:rsid w:val="364B3BC9"/>
    <w:rsid w:val="364C1ECB"/>
    <w:rsid w:val="364E6D86"/>
    <w:rsid w:val="365502B9"/>
    <w:rsid w:val="36662A12"/>
    <w:rsid w:val="36716C72"/>
    <w:rsid w:val="3673728B"/>
    <w:rsid w:val="36746DFB"/>
    <w:rsid w:val="367A510B"/>
    <w:rsid w:val="368E3652"/>
    <w:rsid w:val="368F0481"/>
    <w:rsid w:val="369211AA"/>
    <w:rsid w:val="36963B70"/>
    <w:rsid w:val="36B51FEC"/>
    <w:rsid w:val="36CD6B36"/>
    <w:rsid w:val="36D35853"/>
    <w:rsid w:val="36E437D3"/>
    <w:rsid w:val="3704203A"/>
    <w:rsid w:val="370C4D0B"/>
    <w:rsid w:val="37223F67"/>
    <w:rsid w:val="372C2E94"/>
    <w:rsid w:val="372E6D05"/>
    <w:rsid w:val="373F24E7"/>
    <w:rsid w:val="373F27E0"/>
    <w:rsid w:val="374503C1"/>
    <w:rsid w:val="37590A56"/>
    <w:rsid w:val="37597438"/>
    <w:rsid w:val="377A1649"/>
    <w:rsid w:val="377D32FD"/>
    <w:rsid w:val="37812289"/>
    <w:rsid w:val="378C4B8F"/>
    <w:rsid w:val="37907BE9"/>
    <w:rsid w:val="379D555E"/>
    <w:rsid w:val="37A3300B"/>
    <w:rsid w:val="37A376BF"/>
    <w:rsid w:val="37C560ED"/>
    <w:rsid w:val="37C9218F"/>
    <w:rsid w:val="37D80C03"/>
    <w:rsid w:val="37DE692A"/>
    <w:rsid w:val="37E974B3"/>
    <w:rsid w:val="37EA4AC7"/>
    <w:rsid w:val="37EB2F59"/>
    <w:rsid w:val="37EE3301"/>
    <w:rsid w:val="37FC4982"/>
    <w:rsid w:val="37FF05D4"/>
    <w:rsid w:val="38080082"/>
    <w:rsid w:val="38173B7C"/>
    <w:rsid w:val="382F1639"/>
    <w:rsid w:val="38337E7E"/>
    <w:rsid w:val="38360A23"/>
    <w:rsid w:val="383A44F5"/>
    <w:rsid w:val="385965CE"/>
    <w:rsid w:val="385A2859"/>
    <w:rsid w:val="385C1313"/>
    <w:rsid w:val="385F05AA"/>
    <w:rsid w:val="386475C2"/>
    <w:rsid w:val="386E03B8"/>
    <w:rsid w:val="388B7245"/>
    <w:rsid w:val="38930755"/>
    <w:rsid w:val="389C0996"/>
    <w:rsid w:val="38A36AB7"/>
    <w:rsid w:val="38B163FA"/>
    <w:rsid w:val="38C17E15"/>
    <w:rsid w:val="38C36E0B"/>
    <w:rsid w:val="38C728C8"/>
    <w:rsid w:val="38CE3C5B"/>
    <w:rsid w:val="38F23B25"/>
    <w:rsid w:val="391344CA"/>
    <w:rsid w:val="39137BD7"/>
    <w:rsid w:val="3917043C"/>
    <w:rsid w:val="391B36A2"/>
    <w:rsid w:val="39243378"/>
    <w:rsid w:val="392A6B00"/>
    <w:rsid w:val="392B06BF"/>
    <w:rsid w:val="39314A6B"/>
    <w:rsid w:val="39356D64"/>
    <w:rsid w:val="393F1A39"/>
    <w:rsid w:val="394808C7"/>
    <w:rsid w:val="394B62D4"/>
    <w:rsid w:val="39557AB2"/>
    <w:rsid w:val="395D6C07"/>
    <w:rsid w:val="395E2BEA"/>
    <w:rsid w:val="39620714"/>
    <w:rsid w:val="39625B9A"/>
    <w:rsid w:val="397417FC"/>
    <w:rsid w:val="398F55AD"/>
    <w:rsid w:val="39D9505C"/>
    <w:rsid w:val="39DE1B9A"/>
    <w:rsid w:val="39E80CCE"/>
    <w:rsid w:val="39ED7501"/>
    <w:rsid w:val="39F77025"/>
    <w:rsid w:val="39FA36A1"/>
    <w:rsid w:val="3A1357EF"/>
    <w:rsid w:val="3A1C5C51"/>
    <w:rsid w:val="3A3460CA"/>
    <w:rsid w:val="3A374EF3"/>
    <w:rsid w:val="3A423175"/>
    <w:rsid w:val="3A4E09EB"/>
    <w:rsid w:val="3A53108C"/>
    <w:rsid w:val="3A563E2D"/>
    <w:rsid w:val="3A5E239F"/>
    <w:rsid w:val="3A6027EA"/>
    <w:rsid w:val="3A681AFE"/>
    <w:rsid w:val="3A6E7B69"/>
    <w:rsid w:val="3A93518E"/>
    <w:rsid w:val="3A952ADB"/>
    <w:rsid w:val="3AA274CC"/>
    <w:rsid w:val="3AA70939"/>
    <w:rsid w:val="3AA93312"/>
    <w:rsid w:val="3AAA0C68"/>
    <w:rsid w:val="3AB2658B"/>
    <w:rsid w:val="3ABC75C6"/>
    <w:rsid w:val="3AC3780E"/>
    <w:rsid w:val="3AC41A47"/>
    <w:rsid w:val="3AC86781"/>
    <w:rsid w:val="3ACC3830"/>
    <w:rsid w:val="3AD93BF0"/>
    <w:rsid w:val="3AE43C98"/>
    <w:rsid w:val="3AE8109D"/>
    <w:rsid w:val="3AEE65D1"/>
    <w:rsid w:val="3AF94421"/>
    <w:rsid w:val="3B040573"/>
    <w:rsid w:val="3B070F77"/>
    <w:rsid w:val="3B15754C"/>
    <w:rsid w:val="3B1B37E0"/>
    <w:rsid w:val="3B1C2BDF"/>
    <w:rsid w:val="3B1C5AB6"/>
    <w:rsid w:val="3B3B4900"/>
    <w:rsid w:val="3B480D32"/>
    <w:rsid w:val="3B506B58"/>
    <w:rsid w:val="3B6413D8"/>
    <w:rsid w:val="3B64324A"/>
    <w:rsid w:val="3B7D7794"/>
    <w:rsid w:val="3B93750B"/>
    <w:rsid w:val="3BA55EB2"/>
    <w:rsid w:val="3BC03384"/>
    <w:rsid w:val="3BD612A8"/>
    <w:rsid w:val="3BD6680C"/>
    <w:rsid w:val="3BD668BD"/>
    <w:rsid w:val="3BF34FEA"/>
    <w:rsid w:val="3C16683F"/>
    <w:rsid w:val="3C172365"/>
    <w:rsid w:val="3C1729E1"/>
    <w:rsid w:val="3C175A82"/>
    <w:rsid w:val="3C1D5BB4"/>
    <w:rsid w:val="3C265C88"/>
    <w:rsid w:val="3C461953"/>
    <w:rsid w:val="3C541CFD"/>
    <w:rsid w:val="3C55044A"/>
    <w:rsid w:val="3C5951E8"/>
    <w:rsid w:val="3C660DEE"/>
    <w:rsid w:val="3C6E771F"/>
    <w:rsid w:val="3C7C2DF0"/>
    <w:rsid w:val="3C81148A"/>
    <w:rsid w:val="3C91431C"/>
    <w:rsid w:val="3C955113"/>
    <w:rsid w:val="3CA44D2F"/>
    <w:rsid w:val="3CAE32BC"/>
    <w:rsid w:val="3CAF2032"/>
    <w:rsid w:val="3CC0398F"/>
    <w:rsid w:val="3CC44475"/>
    <w:rsid w:val="3CC456CD"/>
    <w:rsid w:val="3CC749DD"/>
    <w:rsid w:val="3CCB7455"/>
    <w:rsid w:val="3CD64B1F"/>
    <w:rsid w:val="3CE83462"/>
    <w:rsid w:val="3CEC2633"/>
    <w:rsid w:val="3CF119BF"/>
    <w:rsid w:val="3CF13A37"/>
    <w:rsid w:val="3D026832"/>
    <w:rsid w:val="3D0B18C9"/>
    <w:rsid w:val="3D11225A"/>
    <w:rsid w:val="3D1218AD"/>
    <w:rsid w:val="3D142F43"/>
    <w:rsid w:val="3D1F73A8"/>
    <w:rsid w:val="3D2B0012"/>
    <w:rsid w:val="3D3256DF"/>
    <w:rsid w:val="3D4C00EE"/>
    <w:rsid w:val="3D4D6423"/>
    <w:rsid w:val="3D551DA4"/>
    <w:rsid w:val="3D556908"/>
    <w:rsid w:val="3D662FF5"/>
    <w:rsid w:val="3D6A7B8C"/>
    <w:rsid w:val="3D743CFD"/>
    <w:rsid w:val="3DAA2E59"/>
    <w:rsid w:val="3DBF546F"/>
    <w:rsid w:val="3DC152BD"/>
    <w:rsid w:val="3DC33CEB"/>
    <w:rsid w:val="3DC90B87"/>
    <w:rsid w:val="3DEB4A11"/>
    <w:rsid w:val="3DFD6CEA"/>
    <w:rsid w:val="3E004C23"/>
    <w:rsid w:val="3E21555B"/>
    <w:rsid w:val="3E37678E"/>
    <w:rsid w:val="3E3877AD"/>
    <w:rsid w:val="3E39722E"/>
    <w:rsid w:val="3E3C29D2"/>
    <w:rsid w:val="3E41283F"/>
    <w:rsid w:val="3E440F3C"/>
    <w:rsid w:val="3E4C055A"/>
    <w:rsid w:val="3E592FC2"/>
    <w:rsid w:val="3E67565A"/>
    <w:rsid w:val="3E6A08FE"/>
    <w:rsid w:val="3E8E2053"/>
    <w:rsid w:val="3E8E5737"/>
    <w:rsid w:val="3E9A3E10"/>
    <w:rsid w:val="3EA4702C"/>
    <w:rsid w:val="3EB35D56"/>
    <w:rsid w:val="3EB72018"/>
    <w:rsid w:val="3EC434B7"/>
    <w:rsid w:val="3ECD163D"/>
    <w:rsid w:val="3ED72144"/>
    <w:rsid w:val="3EDD4D88"/>
    <w:rsid w:val="3F0140DC"/>
    <w:rsid w:val="3F097786"/>
    <w:rsid w:val="3F2E28CA"/>
    <w:rsid w:val="3F2E3FD0"/>
    <w:rsid w:val="3F4521A6"/>
    <w:rsid w:val="3F5623F0"/>
    <w:rsid w:val="3F5B0799"/>
    <w:rsid w:val="3F7A1516"/>
    <w:rsid w:val="3F824F99"/>
    <w:rsid w:val="3F836978"/>
    <w:rsid w:val="3F8847D0"/>
    <w:rsid w:val="3FB315EA"/>
    <w:rsid w:val="3FC65FD8"/>
    <w:rsid w:val="3FD12C9F"/>
    <w:rsid w:val="3FDB1DD8"/>
    <w:rsid w:val="3FF72A4E"/>
    <w:rsid w:val="40036BE8"/>
    <w:rsid w:val="400C371E"/>
    <w:rsid w:val="40227740"/>
    <w:rsid w:val="402343A8"/>
    <w:rsid w:val="403B6427"/>
    <w:rsid w:val="405330C5"/>
    <w:rsid w:val="40612AA5"/>
    <w:rsid w:val="4061397C"/>
    <w:rsid w:val="407E4EA5"/>
    <w:rsid w:val="408F250F"/>
    <w:rsid w:val="40920D95"/>
    <w:rsid w:val="4099354A"/>
    <w:rsid w:val="40AA1BB4"/>
    <w:rsid w:val="40B3553D"/>
    <w:rsid w:val="40BA03D5"/>
    <w:rsid w:val="40C40187"/>
    <w:rsid w:val="40C63E0A"/>
    <w:rsid w:val="40C804EE"/>
    <w:rsid w:val="40C920EA"/>
    <w:rsid w:val="40CC4F99"/>
    <w:rsid w:val="40CF6DDE"/>
    <w:rsid w:val="40D07CD6"/>
    <w:rsid w:val="40E7260D"/>
    <w:rsid w:val="40EE21AB"/>
    <w:rsid w:val="40FB548D"/>
    <w:rsid w:val="40FE6267"/>
    <w:rsid w:val="410E1AC8"/>
    <w:rsid w:val="411E06E9"/>
    <w:rsid w:val="413A1BB6"/>
    <w:rsid w:val="413E2A58"/>
    <w:rsid w:val="4145300D"/>
    <w:rsid w:val="415A5137"/>
    <w:rsid w:val="417D6810"/>
    <w:rsid w:val="41D213CE"/>
    <w:rsid w:val="41F23352"/>
    <w:rsid w:val="41F56D29"/>
    <w:rsid w:val="420659FD"/>
    <w:rsid w:val="42071B56"/>
    <w:rsid w:val="42197986"/>
    <w:rsid w:val="421A140B"/>
    <w:rsid w:val="42200FB1"/>
    <w:rsid w:val="42333F9B"/>
    <w:rsid w:val="425314F6"/>
    <w:rsid w:val="428A114E"/>
    <w:rsid w:val="428B3FE3"/>
    <w:rsid w:val="42921602"/>
    <w:rsid w:val="42997E23"/>
    <w:rsid w:val="429A6A1E"/>
    <w:rsid w:val="42A55AFC"/>
    <w:rsid w:val="42A74C53"/>
    <w:rsid w:val="42E04831"/>
    <w:rsid w:val="42E65050"/>
    <w:rsid w:val="42E83804"/>
    <w:rsid w:val="42EC6FD6"/>
    <w:rsid w:val="42F42575"/>
    <w:rsid w:val="42FC0F81"/>
    <w:rsid w:val="43023DB8"/>
    <w:rsid w:val="43066096"/>
    <w:rsid w:val="430911F4"/>
    <w:rsid w:val="430C5F8B"/>
    <w:rsid w:val="431432DC"/>
    <w:rsid w:val="43160CBD"/>
    <w:rsid w:val="43192AD7"/>
    <w:rsid w:val="432057A2"/>
    <w:rsid w:val="432D5157"/>
    <w:rsid w:val="433C7AB3"/>
    <w:rsid w:val="434E7AEA"/>
    <w:rsid w:val="437A0781"/>
    <w:rsid w:val="43860C55"/>
    <w:rsid w:val="438622FC"/>
    <w:rsid w:val="43937993"/>
    <w:rsid w:val="43992DD7"/>
    <w:rsid w:val="43A81CFA"/>
    <w:rsid w:val="43B77D16"/>
    <w:rsid w:val="43C47084"/>
    <w:rsid w:val="43CC22FF"/>
    <w:rsid w:val="43F01B09"/>
    <w:rsid w:val="43F07389"/>
    <w:rsid w:val="440961F4"/>
    <w:rsid w:val="441423C8"/>
    <w:rsid w:val="44143DA6"/>
    <w:rsid w:val="441A1ACC"/>
    <w:rsid w:val="442D5313"/>
    <w:rsid w:val="4431163E"/>
    <w:rsid w:val="44387BB7"/>
    <w:rsid w:val="443E769F"/>
    <w:rsid w:val="444071F4"/>
    <w:rsid w:val="44447896"/>
    <w:rsid w:val="444C32FE"/>
    <w:rsid w:val="444D01D5"/>
    <w:rsid w:val="44501B74"/>
    <w:rsid w:val="446A2550"/>
    <w:rsid w:val="446D5291"/>
    <w:rsid w:val="448C2249"/>
    <w:rsid w:val="448E57CD"/>
    <w:rsid w:val="4490582C"/>
    <w:rsid w:val="449C27EE"/>
    <w:rsid w:val="44C179D4"/>
    <w:rsid w:val="44CA3B39"/>
    <w:rsid w:val="44D95118"/>
    <w:rsid w:val="44DC42E7"/>
    <w:rsid w:val="44DD7ED5"/>
    <w:rsid w:val="44E204C4"/>
    <w:rsid w:val="44E82902"/>
    <w:rsid w:val="44F83CD2"/>
    <w:rsid w:val="45014953"/>
    <w:rsid w:val="450B4731"/>
    <w:rsid w:val="451169D3"/>
    <w:rsid w:val="45187B30"/>
    <w:rsid w:val="45451FD3"/>
    <w:rsid w:val="4553738A"/>
    <w:rsid w:val="45653585"/>
    <w:rsid w:val="457004AD"/>
    <w:rsid w:val="457D606A"/>
    <w:rsid w:val="45995F7D"/>
    <w:rsid w:val="459F60D5"/>
    <w:rsid w:val="459F62A3"/>
    <w:rsid w:val="45A475EE"/>
    <w:rsid w:val="45AA1DC4"/>
    <w:rsid w:val="45AC1B00"/>
    <w:rsid w:val="45B94AFE"/>
    <w:rsid w:val="45C95060"/>
    <w:rsid w:val="45D92F79"/>
    <w:rsid w:val="45EE0DEB"/>
    <w:rsid w:val="45F555BA"/>
    <w:rsid w:val="45F67DD6"/>
    <w:rsid w:val="4604459E"/>
    <w:rsid w:val="4604461E"/>
    <w:rsid w:val="460B3331"/>
    <w:rsid w:val="460F7726"/>
    <w:rsid w:val="4613073D"/>
    <w:rsid w:val="461800F0"/>
    <w:rsid w:val="463A0B46"/>
    <w:rsid w:val="463B0D9A"/>
    <w:rsid w:val="46426A15"/>
    <w:rsid w:val="46477B8D"/>
    <w:rsid w:val="465E7B9B"/>
    <w:rsid w:val="46670A9E"/>
    <w:rsid w:val="466F353F"/>
    <w:rsid w:val="4672292D"/>
    <w:rsid w:val="46731B0B"/>
    <w:rsid w:val="46902B4C"/>
    <w:rsid w:val="46A107BB"/>
    <w:rsid w:val="46A85E61"/>
    <w:rsid w:val="46AC71EB"/>
    <w:rsid w:val="46B01BCB"/>
    <w:rsid w:val="46B20CBE"/>
    <w:rsid w:val="46B50060"/>
    <w:rsid w:val="46B61F19"/>
    <w:rsid w:val="46CB15BC"/>
    <w:rsid w:val="46D2313D"/>
    <w:rsid w:val="46DC77DA"/>
    <w:rsid w:val="46DC7C2D"/>
    <w:rsid w:val="46E034A2"/>
    <w:rsid w:val="46E979E4"/>
    <w:rsid w:val="46F52D3F"/>
    <w:rsid w:val="47153181"/>
    <w:rsid w:val="472372BB"/>
    <w:rsid w:val="472E025D"/>
    <w:rsid w:val="47481918"/>
    <w:rsid w:val="474A4E94"/>
    <w:rsid w:val="47640873"/>
    <w:rsid w:val="47763414"/>
    <w:rsid w:val="477747DE"/>
    <w:rsid w:val="47793744"/>
    <w:rsid w:val="477A52AA"/>
    <w:rsid w:val="479228DC"/>
    <w:rsid w:val="479D4168"/>
    <w:rsid w:val="47A945F0"/>
    <w:rsid w:val="47B15FDE"/>
    <w:rsid w:val="47B419C7"/>
    <w:rsid w:val="47CB4574"/>
    <w:rsid w:val="47CB6B20"/>
    <w:rsid w:val="47D737E1"/>
    <w:rsid w:val="47DA7B24"/>
    <w:rsid w:val="47EB1AEA"/>
    <w:rsid w:val="47ED5650"/>
    <w:rsid w:val="47F63B22"/>
    <w:rsid w:val="48044FC0"/>
    <w:rsid w:val="48087A66"/>
    <w:rsid w:val="48114955"/>
    <w:rsid w:val="481A506F"/>
    <w:rsid w:val="4820775D"/>
    <w:rsid w:val="48252E59"/>
    <w:rsid w:val="482C1C29"/>
    <w:rsid w:val="482F5EF7"/>
    <w:rsid w:val="486B29B4"/>
    <w:rsid w:val="48950BA3"/>
    <w:rsid w:val="48A51214"/>
    <w:rsid w:val="48A663A9"/>
    <w:rsid w:val="48AD07B5"/>
    <w:rsid w:val="48B33464"/>
    <w:rsid w:val="48BD1829"/>
    <w:rsid w:val="48BE5B8C"/>
    <w:rsid w:val="48C421C9"/>
    <w:rsid w:val="48C513C4"/>
    <w:rsid w:val="48D87D09"/>
    <w:rsid w:val="48D9419A"/>
    <w:rsid w:val="48E012C4"/>
    <w:rsid w:val="48E65346"/>
    <w:rsid w:val="48E74EFB"/>
    <w:rsid w:val="48EF261F"/>
    <w:rsid w:val="48F34DAE"/>
    <w:rsid w:val="48FE0886"/>
    <w:rsid w:val="4902639A"/>
    <w:rsid w:val="49033A8D"/>
    <w:rsid w:val="490400F1"/>
    <w:rsid w:val="4906619D"/>
    <w:rsid w:val="491021E5"/>
    <w:rsid w:val="49160318"/>
    <w:rsid w:val="49165D58"/>
    <w:rsid w:val="491A4394"/>
    <w:rsid w:val="491A6CAC"/>
    <w:rsid w:val="491D4BEE"/>
    <w:rsid w:val="49214EB5"/>
    <w:rsid w:val="492364E5"/>
    <w:rsid w:val="49287483"/>
    <w:rsid w:val="492F3F54"/>
    <w:rsid w:val="49355415"/>
    <w:rsid w:val="49391C4D"/>
    <w:rsid w:val="4939424D"/>
    <w:rsid w:val="49651424"/>
    <w:rsid w:val="496850E8"/>
    <w:rsid w:val="496B6ED8"/>
    <w:rsid w:val="497F5240"/>
    <w:rsid w:val="498255A8"/>
    <w:rsid w:val="49875C56"/>
    <w:rsid w:val="499041F3"/>
    <w:rsid w:val="4998523C"/>
    <w:rsid w:val="49AB40C6"/>
    <w:rsid w:val="49C25668"/>
    <w:rsid w:val="49DD287D"/>
    <w:rsid w:val="49DE567D"/>
    <w:rsid w:val="49DF7C63"/>
    <w:rsid w:val="49FB2E6D"/>
    <w:rsid w:val="49FE65F1"/>
    <w:rsid w:val="4A045D4C"/>
    <w:rsid w:val="4A0526F0"/>
    <w:rsid w:val="4A065D7C"/>
    <w:rsid w:val="4A247531"/>
    <w:rsid w:val="4A271407"/>
    <w:rsid w:val="4A284457"/>
    <w:rsid w:val="4A602FF5"/>
    <w:rsid w:val="4A6E48FE"/>
    <w:rsid w:val="4A6E650B"/>
    <w:rsid w:val="4A8147BE"/>
    <w:rsid w:val="4A95245A"/>
    <w:rsid w:val="4AA2291E"/>
    <w:rsid w:val="4AA3237B"/>
    <w:rsid w:val="4AB81C5C"/>
    <w:rsid w:val="4ACA0B9A"/>
    <w:rsid w:val="4ACD54C7"/>
    <w:rsid w:val="4ACF3481"/>
    <w:rsid w:val="4AD16C65"/>
    <w:rsid w:val="4AD47B3A"/>
    <w:rsid w:val="4AD744E6"/>
    <w:rsid w:val="4AF12520"/>
    <w:rsid w:val="4AF440F3"/>
    <w:rsid w:val="4AF44D9A"/>
    <w:rsid w:val="4AF86971"/>
    <w:rsid w:val="4AFB0511"/>
    <w:rsid w:val="4AFD0E50"/>
    <w:rsid w:val="4B091AAE"/>
    <w:rsid w:val="4B125E84"/>
    <w:rsid w:val="4B2B7379"/>
    <w:rsid w:val="4B2D3ECC"/>
    <w:rsid w:val="4B317234"/>
    <w:rsid w:val="4B332388"/>
    <w:rsid w:val="4B3E61B0"/>
    <w:rsid w:val="4B43637C"/>
    <w:rsid w:val="4B462FA2"/>
    <w:rsid w:val="4B56480B"/>
    <w:rsid w:val="4B5F6D8C"/>
    <w:rsid w:val="4B62569B"/>
    <w:rsid w:val="4B6276E9"/>
    <w:rsid w:val="4B820FC5"/>
    <w:rsid w:val="4B847FFE"/>
    <w:rsid w:val="4B965120"/>
    <w:rsid w:val="4BA316E5"/>
    <w:rsid w:val="4BAE11DF"/>
    <w:rsid w:val="4BB35E0E"/>
    <w:rsid w:val="4BBB46F2"/>
    <w:rsid w:val="4BCC2FA0"/>
    <w:rsid w:val="4BD068EE"/>
    <w:rsid w:val="4BE029B1"/>
    <w:rsid w:val="4C065DB5"/>
    <w:rsid w:val="4C202970"/>
    <w:rsid w:val="4C2B6463"/>
    <w:rsid w:val="4C312197"/>
    <w:rsid w:val="4C350A16"/>
    <w:rsid w:val="4C3557A5"/>
    <w:rsid w:val="4C42230B"/>
    <w:rsid w:val="4C493269"/>
    <w:rsid w:val="4C550C3F"/>
    <w:rsid w:val="4C793AAE"/>
    <w:rsid w:val="4C7F6145"/>
    <w:rsid w:val="4C864F71"/>
    <w:rsid w:val="4C8C4788"/>
    <w:rsid w:val="4C8D5A1E"/>
    <w:rsid w:val="4C8F4BF4"/>
    <w:rsid w:val="4C961D21"/>
    <w:rsid w:val="4C9749CF"/>
    <w:rsid w:val="4CA62EA8"/>
    <w:rsid w:val="4CB26E76"/>
    <w:rsid w:val="4CD5301D"/>
    <w:rsid w:val="4CD8130F"/>
    <w:rsid w:val="4CDA3B82"/>
    <w:rsid w:val="4D0979C3"/>
    <w:rsid w:val="4D102E92"/>
    <w:rsid w:val="4D1B5C18"/>
    <w:rsid w:val="4D284105"/>
    <w:rsid w:val="4D374B29"/>
    <w:rsid w:val="4D4B0667"/>
    <w:rsid w:val="4D4B37DC"/>
    <w:rsid w:val="4D582F42"/>
    <w:rsid w:val="4D66556C"/>
    <w:rsid w:val="4D915957"/>
    <w:rsid w:val="4D9E5383"/>
    <w:rsid w:val="4DA4150D"/>
    <w:rsid w:val="4DB4505B"/>
    <w:rsid w:val="4DC51D16"/>
    <w:rsid w:val="4DDF1765"/>
    <w:rsid w:val="4DF71A77"/>
    <w:rsid w:val="4E043DC6"/>
    <w:rsid w:val="4E1002B3"/>
    <w:rsid w:val="4E1050C5"/>
    <w:rsid w:val="4E2A17B1"/>
    <w:rsid w:val="4E331F0E"/>
    <w:rsid w:val="4E3744C0"/>
    <w:rsid w:val="4E3F2CBF"/>
    <w:rsid w:val="4E485CD2"/>
    <w:rsid w:val="4E4D200F"/>
    <w:rsid w:val="4E4D28B7"/>
    <w:rsid w:val="4E546008"/>
    <w:rsid w:val="4E5A1A0E"/>
    <w:rsid w:val="4E5F3E40"/>
    <w:rsid w:val="4E683143"/>
    <w:rsid w:val="4E722923"/>
    <w:rsid w:val="4E746DD4"/>
    <w:rsid w:val="4E7C34EF"/>
    <w:rsid w:val="4E7D0188"/>
    <w:rsid w:val="4E8510FE"/>
    <w:rsid w:val="4E931914"/>
    <w:rsid w:val="4E9A1475"/>
    <w:rsid w:val="4E9D6183"/>
    <w:rsid w:val="4EAF0A3B"/>
    <w:rsid w:val="4EB23D2E"/>
    <w:rsid w:val="4ED2518B"/>
    <w:rsid w:val="4ED3773B"/>
    <w:rsid w:val="4EDF4710"/>
    <w:rsid w:val="4EEA7FC1"/>
    <w:rsid w:val="4EEE15A3"/>
    <w:rsid w:val="4F111337"/>
    <w:rsid w:val="4F3A3963"/>
    <w:rsid w:val="4F48269A"/>
    <w:rsid w:val="4F4A665E"/>
    <w:rsid w:val="4F4B0798"/>
    <w:rsid w:val="4F51516C"/>
    <w:rsid w:val="4F5C7D78"/>
    <w:rsid w:val="4F620FF7"/>
    <w:rsid w:val="4F622FDF"/>
    <w:rsid w:val="4F677ADC"/>
    <w:rsid w:val="4F681135"/>
    <w:rsid w:val="4F6833F8"/>
    <w:rsid w:val="4F691923"/>
    <w:rsid w:val="4F836830"/>
    <w:rsid w:val="4F8C5C0C"/>
    <w:rsid w:val="4F903178"/>
    <w:rsid w:val="4F964B20"/>
    <w:rsid w:val="4F9B4EB7"/>
    <w:rsid w:val="4FA36612"/>
    <w:rsid w:val="4FB60CCB"/>
    <w:rsid w:val="4FB6137F"/>
    <w:rsid w:val="4FB70FDD"/>
    <w:rsid w:val="4FBA60F2"/>
    <w:rsid w:val="4FC10E30"/>
    <w:rsid w:val="4FCF4CB7"/>
    <w:rsid w:val="4FD33FFD"/>
    <w:rsid w:val="50010597"/>
    <w:rsid w:val="500935BC"/>
    <w:rsid w:val="50104343"/>
    <w:rsid w:val="501E27BC"/>
    <w:rsid w:val="50205FFA"/>
    <w:rsid w:val="50261B69"/>
    <w:rsid w:val="502A42CD"/>
    <w:rsid w:val="504963FD"/>
    <w:rsid w:val="50537BA2"/>
    <w:rsid w:val="505707D8"/>
    <w:rsid w:val="506B71DB"/>
    <w:rsid w:val="506E0849"/>
    <w:rsid w:val="506E403A"/>
    <w:rsid w:val="508958AA"/>
    <w:rsid w:val="508B131D"/>
    <w:rsid w:val="508C3A01"/>
    <w:rsid w:val="50941A7D"/>
    <w:rsid w:val="50976134"/>
    <w:rsid w:val="509F6CED"/>
    <w:rsid w:val="50B42CA8"/>
    <w:rsid w:val="50CB546D"/>
    <w:rsid w:val="50CC761B"/>
    <w:rsid w:val="50D62B63"/>
    <w:rsid w:val="50DD51DF"/>
    <w:rsid w:val="50DD6EC6"/>
    <w:rsid w:val="50EA7E60"/>
    <w:rsid w:val="50FB74F0"/>
    <w:rsid w:val="50FD6547"/>
    <w:rsid w:val="510C3C4C"/>
    <w:rsid w:val="51130451"/>
    <w:rsid w:val="511841CC"/>
    <w:rsid w:val="511F67E6"/>
    <w:rsid w:val="513B239B"/>
    <w:rsid w:val="514A158A"/>
    <w:rsid w:val="5158615C"/>
    <w:rsid w:val="515F0AA1"/>
    <w:rsid w:val="516564CC"/>
    <w:rsid w:val="516C1A80"/>
    <w:rsid w:val="516D3A16"/>
    <w:rsid w:val="517E2C51"/>
    <w:rsid w:val="51A01F5E"/>
    <w:rsid w:val="51BF6D47"/>
    <w:rsid w:val="51C1290D"/>
    <w:rsid w:val="51C14A25"/>
    <w:rsid w:val="51CC2EF8"/>
    <w:rsid w:val="51D42654"/>
    <w:rsid w:val="51D53CA9"/>
    <w:rsid w:val="51D63513"/>
    <w:rsid w:val="51E22862"/>
    <w:rsid w:val="51E346AF"/>
    <w:rsid w:val="51E671E1"/>
    <w:rsid w:val="51FB4EF3"/>
    <w:rsid w:val="51FC0F74"/>
    <w:rsid w:val="51FF578F"/>
    <w:rsid w:val="52032AA9"/>
    <w:rsid w:val="52280FD6"/>
    <w:rsid w:val="52315F26"/>
    <w:rsid w:val="52343315"/>
    <w:rsid w:val="523C1556"/>
    <w:rsid w:val="524E4753"/>
    <w:rsid w:val="5253002D"/>
    <w:rsid w:val="52637603"/>
    <w:rsid w:val="52673A2D"/>
    <w:rsid w:val="52673CD2"/>
    <w:rsid w:val="52682310"/>
    <w:rsid w:val="526A6CBA"/>
    <w:rsid w:val="5270711B"/>
    <w:rsid w:val="52790379"/>
    <w:rsid w:val="528C2C16"/>
    <w:rsid w:val="529A6BF8"/>
    <w:rsid w:val="52AC6C2B"/>
    <w:rsid w:val="52AD6FB3"/>
    <w:rsid w:val="52C136C4"/>
    <w:rsid w:val="52CD4093"/>
    <w:rsid w:val="52E90119"/>
    <w:rsid w:val="52EA68B8"/>
    <w:rsid w:val="52EB462B"/>
    <w:rsid w:val="52FC5436"/>
    <w:rsid w:val="53166997"/>
    <w:rsid w:val="531D69D8"/>
    <w:rsid w:val="5323492B"/>
    <w:rsid w:val="5325112E"/>
    <w:rsid w:val="532634F0"/>
    <w:rsid w:val="532A381C"/>
    <w:rsid w:val="532C6BA5"/>
    <w:rsid w:val="53336F7B"/>
    <w:rsid w:val="53380759"/>
    <w:rsid w:val="53411762"/>
    <w:rsid w:val="53424A0B"/>
    <w:rsid w:val="53521C22"/>
    <w:rsid w:val="53531B91"/>
    <w:rsid w:val="536B3F53"/>
    <w:rsid w:val="536D51E6"/>
    <w:rsid w:val="536E05D6"/>
    <w:rsid w:val="53762FC3"/>
    <w:rsid w:val="538404D1"/>
    <w:rsid w:val="538824C5"/>
    <w:rsid w:val="53891CBF"/>
    <w:rsid w:val="538E06C9"/>
    <w:rsid w:val="539869C8"/>
    <w:rsid w:val="539C231F"/>
    <w:rsid w:val="539C7FC9"/>
    <w:rsid w:val="539F6216"/>
    <w:rsid w:val="53A1660F"/>
    <w:rsid w:val="53AC711A"/>
    <w:rsid w:val="53C06DA7"/>
    <w:rsid w:val="53C45A12"/>
    <w:rsid w:val="53D40CC4"/>
    <w:rsid w:val="53DA32C9"/>
    <w:rsid w:val="53DF7D4C"/>
    <w:rsid w:val="54245953"/>
    <w:rsid w:val="54272DAD"/>
    <w:rsid w:val="542B573B"/>
    <w:rsid w:val="54376548"/>
    <w:rsid w:val="543B0E6E"/>
    <w:rsid w:val="544A5A43"/>
    <w:rsid w:val="544F1A40"/>
    <w:rsid w:val="5450472C"/>
    <w:rsid w:val="5461670F"/>
    <w:rsid w:val="54714A04"/>
    <w:rsid w:val="547151F8"/>
    <w:rsid w:val="5476581D"/>
    <w:rsid w:val="547E356E"/>
    <w:rsid w:val="54863AB7"/>
    <w:rsid w:val="548718AF"/>
    <w:rsid w:val="548E66FE"/>
    <w:rsid w:val="54987602"/>
    <w:rsid w:val="54B70861"/>
    <w:rsid w:val="54D60D1A"/>
    <w:rsid w:val="54DC5E90"/>
    <w:rsid w:val="54F544FA"/>
    <w:rsid w:val="54FF1C2E"/>
    <w:rsid w:val="550A058D"/>
    <w:rsid w:val="552947E4"/>
    <w:rsid w:val="552D6E01"/>
    <w:rsid w:val="55370B63"/>
    <w:rsid w:val="5537640B"/>
    <w:rsid w:val="55395597"/>
    <w:rsid w:val="553E3CED"/>
    <w:rsid w:val="55456647"/>
    <w:rsid w:val="555F6766"/>
    <w:rsid w:val="557363F6"/>
    <w:rsid w:val="557C7B78"/>
    <w:rsid w:val="5582715C"/>
    <w:rsid w:val="55900035"/>
    <w:rsid w:val="55C6390F"/>
    <w:rsid w:val="55CB7BDD"/>
    <w:rsid w:val="55CD0067"/>
    <w:rsid w:val="55D318CC"/>
    <w:rsid w:val="55E5681B"/>
    <w:rsid w:val="55EA7522"/>
    <w:rsid w:val="55EE70B9"/>
    <w:rsid w:val="56014E2F"/>
    <w:rsid w:val="56056ACC"/>
    <w:rsid w:val="560E5882"/>
    <w:rsid w:val="562713C8"/>
    <w:rsid w:val="562E2550"/>
    <w:rsid w:val="5630174D"/>
    <w:rsid w:val="56350442"/>
    <w:rsid w:val="5635628A"/>
    <w:rsid w:val="563B12A8"/>
    <w:rsid w:val="563C2EC2"/>
    <w:rsid w:val="56411A43"/>
    <w:rsid w:val="564A018D"/>
    <w:rsid w:val="564A61B7"/>
    <w:rsid w:val="565247AE"/>
    <w:rsid w:val="56710D15"/>
    <w:rsid w:val="5672445C"/>
    <w:rsid w:val="56736B9A"/>
    <w:rsid w:val="56757D0B"/>
    <w:rsid w:val="56766EC2"/>
    <w:rsid w:val="56817B4C"/>
    <w:rsid w:val="568D02C1"/>
    <w:rsid w:val="56913433"/>
    <w:rsid w:val="56915EA3"/>
    <w:rsid w:val="569D3AF0"/>
    <w:rsid w:val="56A0265B"/>
    <w:rsid w:val="56B102F2"/>
    <w:rsid w:val="56BA2DEC"/>
    <w:rsid w:val="56C97CFD"/>
    <w:rsid w:val="56E01BD7"/>
    <w:rsid w:val="56F12320"/>
    <w:rsid w:val="57000296"/>
    <w:rsid w:val="57135529"/>
    <w:rsid w:val="571E7D0B"/>
    <w:rsid w:val="574517A7"/>
    <w:rsid w:val="574858BD"/>
    <w:rsid w:val="574C3294"/>
    <w:rsid w:val="57581711"/>
    <w:rsid w:val="57680A27"/>
    <w:rsid w:val="576D109B"/>
    <w:rsid w:val="577069B3"/>
    <w:rsid w:val="577B0A46"/>
    <w:rsid w:val="577B2E11"/>
    <w:rsid w:val="5780107F"/>
    <w:rsid w:val="578C6160"/>
    <w:rsid w:val="5795376D"/>
    <w:rsid w:val="57962755"/>
    <w:rsid w:val="57BC7449"/>
    <w:rsid w:val="57C87910"/>
    <w:rsid w:val="57EF41A0"/>
    <w:rsid w:val="57F13074"/>
    <w:rsid w:val="57F60686"/>
    <w:rsid w:val="57FF736C"/>
    <w:rsid w:val="5813421F"/>
    <w:rsid w:val="58307972"/>
    <w:rsid w:val="58413DC6"/>
    <w:rsid w:val="58456735"/>
    <w:rsid w:val="586D3A5F"/>
    <w:rsid w:val="586F4D29"/>
    <w:rsid w:val="58787F88"/>
    <w:rsid w:val="58814E19"/>
    <w:rsid w:val="58836955"/>
    <w:rsid w:val="58914985"/>
    <w:rsid w:val="58976613"/>
    <w:rsid w:val="589902E3"/>
    <w:rsid w:val="58AC1957"/>
    <w:rsid w:val="58B106ED"/>
    <w:rsid w:val="58B1717F"/>
    <w:rsid w:val="58CA323D"/>
    <w:rsid w:val="58CE5E2F"/>
    <w:rsid w:val="58CF4D01"/>
    <w:rsid w:val="58D56F3E"/>
    <w:rsid w:val="58EC7086"/>
    <w:rsid w:val="58FF67F0"/>
    <w:rsid w:val="59020AF3"/>
    <w:rsid w:val="591B4DFB"/>
    <w:rsid w:val="59316626"/>
    <w:rsid w:val="593B50C6"/>
    <w:rsid w:val="593D3A16"/>
    <w:rsid w:val="594E493E"/>
    <w:rsid w:val="595744E5"/>
    <w:rsid w:val="59887F1E"/>
    <w:rsid w:val="598B6D7D"/>
    <w:rsid w:val="599D35D0"/>
    <w:rsid w:val="59A0569B"/>
    <w:rsid w:val="59B479D7"/>
    <w:rsid w:val="59C103B6"/>
    <w:rsid w:val="59D8042B"/>
    <w:rsid w:val="59DF276D"/>
    <w:rsid w:val="59E17505"/>
    <w:rsid w:val="59E931B6"/>
    <w:rsid w:val="59FA4BB6"/>
    <w:rsid w:val="59FB6AED"/>
    <w:rsid w:val="5A00110F"/>
    <w:rsid w:val="5A0322C6"/>
    <w:rsid w:val="5A196B53"/>
    <w:rsid w:val="5A1C39E8"/>
    <w:rsid w:val="5A2C5B7D"/>
    <w:rsid w:val="5A3149E6"/>
    <w:rsid w:val="5A34215A"/>
    <w:rsid w:val="5A3A6A53"/>
    <w:rsid w:val="5A4565CD"/>
    <w:rsid w:val="5A533F7F"/>
    <w:rsid w:val="5A5A6613"/>
    <w:rsid w:val="5A5C5FB2"/>
    <w:rsid w:val="5A74366E"/>
    <w:rsid w:val="5A745308"/>
    <w:rsid w:val="5A7B0181"/>
    <w:rsid w:val="5A7B428D"/>
    <w:rsid w:val="5A7D16B7"/>
    <w:rsid w:val="5A8C0F9B"/>
    <w:rsid w:val="5ABD004E"/>
    <w:rsid w:val="5AC50288"/>
    <w:rsid w:val="5AE74FC8"/>
    <w:rsid w:val="5AE83121"/>
    <w:rsid w:val="5AF23665"/>
    <w:rsid w:val="5AF86C95"/>
    <w:rsid w:val="5B0559E7"/>
    <w:rsid w:val="5B0611D8"/>
    <w:rsid w:val="5B0A197A"/>
    <w:rsid w:val="5B0B1BEF"/>
    <w:rsid w:val="5B0E5B63"/>
    <w:rsid w:val="5B161BF0"/>
    <w:rsid w:val="5B1C08FB"/>
    <w:rsid w:val="5B201702"/>
    <w:rsid w:val="5B3506C0"/>
    <w:rsid w:val="5B41224C"/>
    <w:rsid w:val="5B440670"/>
    <w:rsid w:val="5B47129B"/>
    <w:rsid w:val="5B4F4654"/>
    <w:rsid w:val="5B535E7A"/>
    <w:rsid w:val="5B5905A3"/>
    <w:rsid w:val="5B670EAE"/>
    <w:rsid w:val="5B6830A7"/>
    <w:rsid w:val="5B766AE7"/>
    <w:rsid w:val="5B7F2504"/>
    <w:rsid w:val="5B7F72D7"/>
    <w:rsid w:val="5B912EB2"/>
    <w:rsid w:val="5BA2618E"/>
    <w:rsid w:val="5BA570BD"/>
    <w:rsid w:val="5BAB131E"/>
    <w:rsid w:val="5BB4412B"/>
    <w:rsid w:val="5BB73CAF"/>
    <w:rsid w:val="5BC13B16"/>
    <w:rsid w:val="5BC55DE8"/>
    <w:rsid w:val="5BFD568A"/>
    <w:rsid w:val="5C0C345C"/>
    <w:rsid w:val="5C1F22AD"/>
    <w:rsid w:val="5C1F7DEF"/>
    <w:rsid w:val="5C2037D9"/>
    <w:rsid w:val="5C2D676E"/>
    <w:rsid w:val="5C3474E4"/>
    <w:rsid w:val="5C447964"/>
    <w:rsid w:val="5C476970"/>
    <w:rsid w:val="5C484253"/>
    <w:rsid w:val="5C4E0D62"/>
    <w:rsid w:val="5C4E5A49"/>
    <w:rsid w:val="5C5075F7"/>
    <w:rsid w:val="5C642A8B"/>
    <w:rsid w:val="5C7463F4"/>
    <w:rsid w:val="5C7F30D3"/>
    <w:rsid w:val="5C8D11C0"/>
    <w:rsid w:val="5CA225B5"/>
    <w:rsid w:val="5CBA0FCF"/>
    <w:rsid w:val="5CBB62C3"/>
    <w:rsid w:val="5CC939EF"/>
    <w:rsid w:val="5CF80796"/>
    <w:rsid w:val="5CF9685F"/>
    <w:rsid w:val="5D006D94"/>
    <w:rsid w:val="5D2F0D6E"/>
    <w:rsid w:val="5D344E5C"/>
    <w:rsid w:val="5D360F1F"/>
    <w:rsid w:val="5D364FD5"/>
    <w:rsid w:val="5D3E5481"/>
    <w:rsid w:val="5D642BEB"/>
    <w:rsid w:val="5D684542"/>
    <w:rsid w:val="5D722C07"/>
    <w:rsid w:val="5D840AD1"/>
    <w:rsid w:val="5D907CE4"/>
    <w:rsid w:val="5D975191"/>
    <w:rsid w:val="5DA21619"/>
    <w:rsid w:val="5DAE770A"/>
    <w:rsid w:val="5DB15A19"/>
    <w:rsid w:val="5DC14CF8"/>
    <w:rsid w:val="5DC22243"/>
    <w:rsid w:val="5DC453A8"/>
    <w:rsid w:val="5DCB0FA8"/>
    <w:rsid w:val="5DD45411"/>
    <w:rsid w:val="5DE52B5C"/>
    <w:rsid w:val="5E0266B8"/>
    <w:rsid w:val="5E13564B"/>
    <w:rsid w:val="5E1577B9"/>
    <w:rsid w:val="5E3236A1"/>
    <w:rsid w:val="5E42231D"/>
    <w:rsid w:val="5E431E82"/>
    <w:rsid w:val="5E533CC8"/>
    <w:rsid w:val="5E554C01"/>
    <w:rsid w:val="5E5B1EE8"/>
    <w:rsid w:val="5E744918"/>
    <w:rsid w:val="5E7D05DD"/>
    <w:rsid w:val="5E891DF2"/>
    <w:rsid w:val="5E98159D"/>
    <w:rsid w:val="5E996C1A"/>
    <w:rsid w:val="5E9A2094"/>
    <w:rsid w:val="5E9C0A94"/>
    <w:rsid w:val="5E9E2C96"/>
    <w:rsid w:val="5EA96E9E"/>
    <w:rsid w:val="5EC6653E"/>
    <w:rsid w:val="5ECB1713"/>
    <w:rsid w:val="5EE07032"/>
    <w:rsid w:val="5EFB7530"/>
    <w:rsid w:val="5F1E2DA2"/>
    <w:rsid w:val="5F222E7A"/>
    <w:rsid w:val="5F2D12CA"/>
    <w:rsid w:val="5F3A134A"/>
    <w:rsid w:val="5F3B2899"/>
    <w:rsid w:val="5F3B69EF"/>
    <w:rsid w:val="5F3C2964"/>
    <w:rsid w:val="5F3F3AF3"/>
    <w:rsid w:val="5F67688F"/>
    <w:rsid w:val="5F6C6645"/>
    <w:rsid w:val="5F7A7F45"/>
    <w:rsid w:val="5F8D6F16"/>
    <w:rsid w:val="5FA01742"/>
    <w:rsid w:val="5FA230BB"/>
    <w:rsid w:val="5FA9585B"/>
    <w:rsid w:val="5FAB3A7C"/>
    <w:rsid w:val="5FB43076"/>
    <w:rsid w:val="5FB509BF"/>
    <w:rsid w:val="5FBB5303"/>
    <w:rsid w:val="5FD353B5"/>
    <w:rsid w:val="5FDA3ED4"/>
    <w:rsid w:val="5FE63930"/>
    <w:rsid w:val="5FF56A8D"/>
    <w:rsid w:val="5FF57048"/>
    <w:rsid w:val="5FF750B6"/>
    <w:rsid w:val="5FF849B1"/>
    <w:rsid w:val="5FFD5C1C"/>
    <w:rsid w:val="60076940"/>
    <w:rsid w:val="601745EF"/>
    <w:rsid w:val="601D7BE6"/>
    <w:rsid w:val="60256410"/>
    <w:rsid w:val="603A6037"/>
    <w:rsid w:val="603C3063"/>
    <w:rsid w:val="604E0917"/>
    <w:rsid w:val="604E5BA3"/>
    <w:rsid w:val="6057381B"/>
    <w:rsid w:val="60586BC0"/>
    <w:rsid w:val="606B0837"/>
    <w:rsid w:val="607A7875"/>
    <w:rsid w:val="60816F81"/>
    <w:rsid w:val="60844F08"/>
    <w:rsid w:val="6086205B"/>
    <w:rsid w:val="60A029D9"/>
    <w:rsid w:val="60A27833"/>
    <w:rsid w:val="60AE0411"/>
    <w:rsid w:val="60BE5644"/>
    <w:rsid w:val="60BE61ED"/>
    <w:rsid w:val="60C4133B"/>
    <w:rsid w:val="60CB4E31"/>
    <w:rsid w:val="60DD1E6F"/>
    <w:rsid w:val="60E52601"/>
    <w:rsid w:val="60F968B9"/>
    <w:rsid w:val="60FD2591"/>
    <w:rsid w:val="610535A5"/>
    <w:rsid w:val="610D61F4"/>
    <w:rsid w:val="611914EA"/>
    <w:rsid w:val="611C050B"/>
    <w:rsid w:val="612B4065"/>
    <w:rsid w:val="61371622"/>
    <w:rsid w:val="614A238F"/>
    <w:rsid w:val="61695FE8"/>
    <w:rsid w:val="6179102A"/>
    <w:rsid w:val="617B5014"/>
    <w:rsid w:val="617B7E2B"/>
    <w:rsid w:val="61850B78"/>
    <w:rsid w:val="61862849"/>
    <w:rsid w:val="61903A9B"/>
    <w:rsid w:val="61920232"/>
    <w:rsid w:val="61941907"/>
    <w:rsid w:val="619A280E"/>
    <w:rsid w:val="61A87EAD"/>
    <w:rsid w:val="61AA173A"/>
    <w:rsid w:val="61B012D4"/>
    <w:rsid w:val="61B17901"/>
    <w:rsid w:val="61D9350F"/>
    <w:rsid w:val="61DB72C1"/>
    <w:rsid w:val="61F935BE"/>
    <w:rsid w:val="61FA6F8C"/>
    <w:rsid w:val="6204147E"/>
    <w:rsid w:val="6208059A"/>
    <w:rsid w:val="620C7FE7"/>
    <w:rsid w:val="622E4B3C"/>
    <w:rsid w:val="62811C9D"/>
    <w:rsid w:val="629B2F26"/>
    <w:rsid w:val="62A367B8"/>
    <w:rsid w:val="62A87844"/>
    <w:rsid w:val="62AF006D"/>
    <w:rsid w:val="62B05EA8"/>
    <w:rsid w:val="62B21F56"/>
    <w:rsid w:val="62CE3BC7"/>
    <w:rsid w:val="62ED5661"/>
    <w:rsid w:val="62FB0524"/>
    <w:rsid w:val="63002BF8"/>
    <w:rsid w:val="630C5611"/>
    <w:rsid w:val="630D760C"/>
    <w:rsid w:val="630F0DC5"/>
    <w:rsid w:val="632C08EA"/>
    <w:rsid w:val="63356ED2"/>
    <w:rsid w:val="633842F4"/>
    <w:rsid w:val="633B4356"/>
    <w:rsid w:val="633F584B"/>
    <w:rsid w:val="63494976"/>
    <w:rsid w:val="634A7322"/>
    <w:rsid w:val="635419A6"/>
    <w:rsid w:val="635A6DF6"/>
    <w:rsid w:val="63744617"/>
    <w:rsid w:val="63813181"/>
    <w:rsid w:val="63820848"/>
    <w:rsid w:val="639664F2"/>
    <w:rsid w:val="639D0A46"/>
    <w:rsid w:val="63A31313"/>
    <w:rsid w:val="63A60877"/>
    <w:rsid w:val="63AA391F"/>
    <w:rsid w:val="63AD3E3D"/>
    <w:rsid w:val="63B601BD"/>
    <w:rsid w:val="63C05E8F"/>
    <w:rsid w:val="63C50677"/>
    <w:rsid w:val="63C74A46"/>
    <w:rsid w:val="63C841E4"/>
    <w:rsid w:val="63D135DC"/>
    <w:rsid w:val="63D56EE6"/>
    <w:rsid w:val="63D62417"/>
    <w:rsid w:val="63D7287F"/>
    <w:rsid w:val="63E1464A"/>
    <w:rsid w:val="63E37968"/>
    <w:rsid w:val="63F1573B"/>
    <w:rsid w:val="63FF0963"/>
    <w:rsid w:val="64034FDD"/>
    <w:rsid w:val="64151A03"/>
    <w:rsid w:val="64165E71"/>
    <w:rsid w:val="641A113F"/>
    <w:rsid w:val="641C5CB1"/>
    <w:rsid w:val="643D348F"/>
    <w:rsid w:val="644A3D50"/>
    <w:rsid w:val="64501A63"/>
    <w:rsid w:val="64544EF5"/>
    <w:rsid w:val="64546F7C"/>
    <w:rsid w:val="64665195"/>
    <w:rsid w:val="646D69C2"/>
    <w:rsid w:val="646E179C"/>
    <w:rsid w:val="647808A7"/>
    <w:rsid w:val="647B20CE"/>
    <w:rsid w:val="64866F18"/>
    <w:rsid w:val="648A5441"/>
    <w:rsid w:val="648C5FA3"/>
    <w:rsid w:val="64915BA7"/>
    <w:rsid w:val="64944CB8"/>
    <w:rsid w:val="64A93BD9"/>
    <w:rsid w:val="64AB01F4"/>
    <w:rsid w:val="64B12D05"/>
    <w:rsid w:val="64B83BA8"/>
    <w:rsid w:val="64CC3931"/>
    <w:rsid w:val="64DF3B75"/>
    <w:rsid w:val="64E33EA1"/>
    <w:rsid w:val="64EB70AF"/>
    <w:rsid w:val="64F04B26"/>
    <w:rsid w:val="64F471E8"/>
    <w:rsid w:val="64F7318A"/>
    <w:rsid w:val="65060A36"/>
    <w:rsid w:val="650F6FC0"/>
    <w:rsid w:val="6512203C"/>
    <w:rsid w:val="651342A4"/>
    <w:rsid w:val="651A4E25"/>
    <w:rsid w:val="652A6A73"/>
    <w:rsid w:val="653601CB"/>
    <w:rsid w:val="65452AA5"/>
    <w:rsid w:val="6556263B"/>
    <w:rsid w:val="65601010"/>
    <w:rsid w:val="65605023"/>
    <w:rsid w:val="65674B4B"/>
    <w:rsid w:val="65686B22"/>
    <w:rsid w:val="656B6F55"/>
    <w:rsid w:val="657478B2"/>
    <w:rsid w:val="657A2135"/>
    <w:rsid w:val="658B0C88"/>
    <w:rsid w:val="65942455"/>
    <w:rsid w:val="65A92563"/>
    <w:rsid w:val="65BA5AAF"/>
    <w:rsid w:val="65C566D3"/>
    <w:rsid w:val="65CD4861"/>
    <w:rsid w:val="65D112EC"/>
    <w:rsid w:val="65DA5EB4"/>
    <w:rsid w:val="65E412F6"/>
    <w:rsid w:val="65F4155C"/>
    <w:rsid w:val="660F4605"/>
    <w:rsid w:val="6619439B"/>
    <w:rsid w:val="661D75F7"/>
    <w:rsid w:val="66295BCB"/>
    <w:rsid w:val="664053BE"/>
    <w:rsid w:val="664B66FE"/>
    <w:rsid w:val="664C7A24"/>
    <w:rsid w:val="66693AAA"/>
    <w:rsid w:val="66743349"/>
    <w:rsid w:val="66821E92"/>
    <w:rsid w:val="668B7DEE"/>
    <w:rsid w:val="66927393"/>
    <w:rsid w:val="66A96408"/>
    <w:rsid w:val="66AC4D6B"/>
    <w:rsid w:val="66B62EA7"/>
    <w:rsid w:val="66C019D7"/>
    <w:rsid w:val="66C444E9"/>
    <w:rsid w:val="66C84416"/>
    <w:rsid w:val="66DD2755"/>
    <w:rsid w:val="66E07F91"/>
    <w:rsid w:val="66E62440"/>
    <w:rsid w:val="66FC3081"/>
    <w:rsid w:val="67060971"/>
    <w:rsid w:val="670A0845"/>
    <w:rsid w:val="670F43E2"/>
    <w:rsid w:val="671625A6"/>
    <w:rsid w:val="672847C0"/>
    <w:rsid w:val="67356405"/>
    <w:rsid w:val="67375A7E"/>
    <w:rsid w:val="67481401"/>
    <w:rsid w:val="67546BE2"/>
    <w:rsid w:val="677502B6"/>
    <w:rsid w:val="677961D4"/>
    <w:rsid w:val="677E73FF"/>
    <w:rsid w:val="67910C28"/>
    <w:rsid w:val="67931D05"/>
    <w:rsid w:val="679B4AA4"/>
    <w:rsid w:val="679B7006"/>
    <w:rsid w:val="67BD3BC1"/>
    <w:rsid w:val="67D57480"/>
    <w:rsid w:val="67D63B85"/>
    <w:rsid w:val="67D71485"/>
    <w:rsid w:val="67DC05D9"/>
    <w:rsid w:val="67DC0B8F"/>
    <w:rsid w:val="67E34204"/>
    <w:rsid w:val="67E36009"/>
    <w:rsid w:val="67E969AA"/>
    <w:rsid w:val="67ED1614"/>
    <w:rsid w:val="67F70C9D"/>
    <w:rsid w:val="67F84C7A"/>
    <w:rsid w:val="68017D94"/>
    <w:rsid w:val="680A3265"/>
    <w:rsid w:val="680C56C3"/>
    <w:rsid w:val="682925B1"/>
    <w:rsid w:val="682F2A34"/>
    <w:rsid w:val="685C35FC"/>
    <w:rsid w:val="6878677D"/>
    <w:rsid w:val="68B3026F"/>
    <w:rsid w:val="68BC1AF8"/>
    <w:rsid w:val="68CD767E"/>
    <w:rsid w:val="68D3342F"/>
    <w:rsid w:val="68E33DB1"/>
    <w:rsid w:val="68EE6C8C"/>
    <w:rsid w:val="68F10EEF"/>
    <w:rsid w:val="69006D45"/>
    <w:rsid w:val="69034D0C"/>
    <w:rsid w:val="692012FB"/>
    <w:rsid w:val="69226460"/>
    <w:rsid w:val="692F4B46"/>
    <w:rsid w:val="693941D9"/>
    <w:rsid w:val="694059E0"/>
    <w:rsid w:val="69457124"/>
    <w:rsid w:val="694D1F93"/>
    <w:rsid w:val="694F39E1"/>
    <w:rsid w:val="69675EEE"/>
    <w:rsid w:val="697634F1"/>
    <w:rsid w:val="69783031"/>
    <w:rsid w:val="69892328"/>
    <w:rsid w:val="69A14171"/>
    <w:rsid w:val="69A537B3"/>
    <w:rsid w:val="69AD46E5"/>
    <w:rsid w:val="69C466CF"/>
    <w:rsid w:val="69D232AB"/>
    <w:rsid w:val="69E22049"/>
    <w:rsid w:val="69ED5149"/>
    <w:rsid w:val="69EF0FF1"/>
    <w:rsid w:val="6A0255DC"/>
    <w:rsid w:val="6A074AC0"/>
    <w:rsid w:val="6A11099C"/>
    <w:rsid w:val="6A1123D0"/>
    <w:rsid w:val="6A2A4BAD"/>
    <w:rsid w:val="6A2B75C7"/>
    <w:rsid w:val="6A2C1317"/>
    <w:rsid w:val="6A467ACE"/>
    <w:rsid w:val="6A4973BD"/>
    <w:rsid w:val="6A4E1EB2"/>
    <w:rsid w:val="6A523D05"/>
    <w:rsid w:val="6A555D76"/>
    <w:rsid w:val="6A69035B"/>
    <w:rsid w:val="6A6C4547"/>
    <w:rsid w:val="6A7178D3"/>
    <w:rsid w:val="6A984417"/>
    <w:rsid w:val="6A9D55A9"/>
    <w:rsid w:val="6A9F6DDD"/>
    <w:rsid w:val="6AA0205C"/>
    <w:rsid w:val="6AA445A5"/>
    <w:rsid w:val="6AC2667C"/>
    <w:rsid w:val="6AC519FF"/>
    <w:rsid w:val="6AC60F20"/>
    <w:rsid w:val="6ACE5CCB"/>
    <w:rsid w:val="6AFF641B"/>
    <w:rsid w:val="6B0C7A77"/>
    <w:rsid w:val="6B1F671B"/>
    <w:rsid w:val="6B2D262A"/>
    <w:rsid w:val="6B315CD7"/>
    <w:rsid w:val="6B3B0FA9"/>
    <w:rsid w:val="6B530C55"/>
    <w:rsid w:val="6B567A2E"/>
    <w:rsid w:val="6B5A13C9"/>
    <w:rsid w:val="6B6D4186"/>
    <w:rsid w:val="6B70736E"/>
    <w:rsid w:val="6B721C7B"/>
    <w:rsid w:val="6B7514A7"/>
    <w:rsid w:val="6B7B75D2"/>
    <w:rsid w:val="6B8B4EAB"/>
    <w:rsid w:val="6B8D4309"/>
    <w:rsid w:val="6B8E5EFA"/>
    <w:rsid w:val="6B8F24E4"/>
    <w:rsid w:val="6B9F593F"/>
    <w:rsid w:val="6BA02E23"/>
    <w:rsid w:val="6BA04422"/>
    <w:rsid w:val="6BAD5437"/>
    <w:rsid w:val="6BB45A07"/>
    <w:rsid w:val="6BBF0334"/>
    <w:rsid w:val="6BC9717B"/>
    <w:rsid w:val="6BCB48F7"/>
    <w:rsid w:val="6BE35401"/>
    <w:rsid w:val="6BE70406"/>
    <w:rsid w:val="6BE926D9"/>
    <w:rsid w:val="6BF337E5"/>
    <w:rsid w:val="6BF819D5"/>
    <w:rsid w:val="6BFB06C7"/>
    <w:rsid w:val="6C063E2E"/>
    <w:rsid w:val="6C095497"/>
    <w:rsid w:val="6C0D6B3D"/>
    <w:rsid w:val="6C1109E8"/>
    <w:rsid w:val="6C157354"/>
    <w:rsid w:val="6C163FC9"/>
    <w:rsid w:val="6C1D1E90"/>
    <w:rsid w:val="6C1F6D95"/>
    <w:rsid w:val="6C2A380E"/>
    <w:rsid w:val="6C3F2049"/>
    <w:rsid w:val="6C482B61"/>
    <w:rsid w:val="6C6148EF"/>
    <w:rsid w:val="6C670C26"/>
    <w:rsid w:val="6C760D95"/>
    <w:rsid w:val="6C823EC7"/>
    <w:rsid w:val="6C85200C"/>
    <w:rsid w:val="6CB701DB"/>
    <w:rsid w:val="6CCB1D9B"/>
    <w:rsid w:val="6CDD45E8"/>
    <w:rsid w:val="6CE466C9"/>
    <w:rsid w:val="6CEA26EF"/>
    <w:rsid w:val="6CF9534C"/>
    <w:rsid w:val="6D0710A4"/>
    <w:rsid w:val="6D083C5C"/>
    <w:rsid w:val="6D0A3D17"/>
    <w:rsid w:val="6D141D0D"/>
    <w:rsid w:val="6D1F0D69"/>
    <w:rsid w:val="6D221D9C"/>
    <w:rsid w:val="6D2F4C21"/>
    <w:rsid w:val="6D304C9B"/>
    <w:rsid w:val="6D457B34"/>
    <w:rsid w:val="6D4866EF"/>
    <w:rsid w:val="6D527CE8"/>
    <w:rsid w:val="6D925754"/>
    <w:rsid w:val="6DB66806"/>
    <w:rsid w:val="6DC71457"/>
    <w:rsid w:val="6DD37794"/>
    <w:rsid w:val="6DD50EE3"/>
    <w:rsid w:val="6DD70358"/>
    <w:rsid w:val="6DD94CA0"/>
    <w:rsid w:val="6DE32DAD"/>
    <w:rsid w:val="6DEE67E3"/>
    <w:rsid w:val="6DFA5531"/>
    <w:rsid w:val="6E1700F7"/>
    <w:rsid w:val="6E1E4FD1"/>
    <w:rsid w:val="6E2A220A"/>
    <w:rsid w:val="6E2B6CFE"/>
    <w:rsid w:val="6E2E0233"/>
    <w:rsid w:val="6E394812"/>
    <w:rsid w:val="6E4D090E"/>
    <w:rsid w:val="6E4E4F43"/>
    <w:rsid w:val="6E547C82"/>
    <w:rsid w:val="6E560345"/>
    <w:rsid w:val="6E567DF9"/>
    <w:rsid w:val="6E6C4C3A"/>
    <w:rsid w:val="6E781E5F"/>
    <w:rsid w:val="6E7B1E3E"/>
    <w:rsid w:val="6E8E5AE9"/>
    <w:rsid w:val="6E955847"/>
    <w:rsid w:val="6EA85550"/>
    <w:rsid w:val="6EC43DB9"/>
    <w:rsid w:val="6EC72265"/>
    <w:rsid w:val="6ECF711A"/>
    <w:rsid w:val="6ED143B6"/>
    <w:rsid w:val="6ED14F00"/>
    <w:rsid w:val="6EDA5568"/>
    <w:rsid w:val="6EEA6CE1"/>
    <w:rsid w:val="6EFD2D24"/>
    <w:rsid w:val="6EFE5E56"/>
    <w:rsid w:val="6F042181"/>
    <w:rsid w:val="6F0664ED"/>
    <w:rsid w:val="6F0F275D"/>
    <w:rsid w:val="6F117A1F"/>
    <w:rsid w:val="6F117D91"/>
    <w:rsid w:val="6F19402D"/>
    <w:rsid w:val="6F2D608F"/>
    <w:rsid w:val="6F2F6007"/>
    <w:rsid w:val="6F331ADA"/>
    <w:rsid w:val="6F3F24B3"/>
    <w:rsid w:val="6F52775D"/>
    <w:rsid w:val="6F597693"/>
    <w:rsid w:val="6F5F67F5"/>
    <w:rsid w:val="6F645614"/>
    <w:rsid w:val="6F6E61E8"/>
    <w:rsid w:val="6F744806"/>
    <w:rsid w:val="6F9416C5"/>
    <w:rsid w:val="6F965790"/>
    <w:rsid w:val="6FB0688E"/>
    <w:rsid w:val="6FB8308B"/>
    <w:rsid w:val="6FD52637"/>
    <w:rsid w:val="6FDE40CF"/>
    <w:rsid w:val="6FE0326C"/>
    <w:rsid w:val="6FEA639A"/>
    <w:rsid w:val="6FF46C38"/>
    <w:rsid w:val="6FF47109"/>
    <w:rsid w:val="6FF52FB6"/>
    <w:rsid w:val="6FF879F2"/>
    <w:rsid w:val="70095AFD"/>
    <w:rsid w:val="700B6DC6"/>
    <w:rsid w:val="700C4006"/>
    <w:rsid w:val="70137C51"/>
    <w:rsid w:val="70275D33"/>
    <w:rsid w:val="70490251"/>
    <w:rsid w:val="705A2A6E"/>
    <w:rsid w:val="705F5458"/>
    <w:rsid w:val="70915C33"/>
    <w:rsid w:val="709C1F5E"/>
    <w:rsid w:val="709C345E"/>
    <w:rsid w:val="709E00D5"/>
    <w:rsid w:val="70C30B76"/>
    <w:rsid w:val="70D14648"/>
    <w:rsid w:val="70D22DDC"/>
    <w:rsid w:val="70D655B7"/>
    <w:rsid w:val="70D81878"/>
    <w:rsid w:val="7115484C"/>
    <w:rsid w:val="711C3675"/>
    <w:rsid w:val="712E4469"/>
    <w:rsid w:val="714149F8"/>
    <w:rsid w:val="71566B2C"/>
    <w:rsid w:val="715851F0"/>
    <w:rsid w:val="71616B8C"/>
    <w:rsid w:val="716204D3"/>
    <w:rsid w:val="71635BCD"/>
    <w:rsid w:val="71794A2E"/>
    <w:rsid w:val="717D3F53"/>
    <w:rsid w:val="718A752C"/>
    <w:rsid w:val="71937135"/>
    <w:rsid w:val="71962095"/>
    <w:rsid w:val="71977CD1"/>
    <w:rsid w:val="719E4DEA"/>
    <w:rsid w:val="71A17FDF"/>
    <w:rsid w:val="71A27E43"/>
    <w:rsid w:val="71A8083E"/>
    <w:rsid w:val="71AB5F7C"/>
    <w:rsid w:val="71B025F2"/>
    <w:rsid w:val="71B14F1B"/>
    <w:rsid w:val="71BD4AD5"/>
    <w:rsid w:val="71CB448D"/>
    <w:rsid w:val="71DC1495"/>
    <w:rsid w:val="71DE5D73"/>
    <w:rsid w:val="71DF0FB5"/>
    <w:rsid w:val="71E03CE0"/>
    <w:rsid w:val="71E121BC"/>
    <w:rsid w:val="71E26C3B"/>
    <w:rsid w:val="71E53772"/>
    <w:rsid w:val="71EF56E7"/>
    <w:rsid w:val="71FC2F06"/>
    <w:rsid w:val="721B1AE2"/>
    <w:rsid w:val="722350D4"/>
    <w:rsid w:val="722574C6"/>
    <w:rsid w:val="72460FB6"/>
    <w:rsid w:val="724836FF"/>
    <w:rsid w:val="724D643B"/>
    <w:rsid w:val="72555F71"/>
    <w:rsid w:val="72646A65"/>
    <w:rsid w:val="72660C88"/>
    <w:rsid w:val="729A7D9E"/>
    <w:rsid w:val="72C07288"/>
    <w:rsid w:val="72C25C24"/>
    <w:rsid w:val="72C824FE"/>
    <w:rsid w:val="72DA7D6A"/>
    <w:rsid w:val="72DE0D5C"/>
    <w:rsid w:val="72E227EA"/>
    <w:rsid w:val="72E3073C"/>
    <w:rsid w:val="72EB6E1D"/>
    <w:rsid w:val="72EF5430"/>
    <w:rsid w:val="731C6025"/>
    <w:rsid w:val="731D553A"/>
    <w:rsid w:val="732156A5"/>
    <w:rsid w:val="73254128"/>
    <w:rsid w:val="73276EF8"/>
    <w:rsid w:val="732F48D7"/>
    <w:rsid w:val="73310729"/>
    <w:rsid w:val="733B401D"/>
    <w:rsid w:val="733E1F1A"/>
    <w:rsid w:val="73420878"/>
    <w:rsid w:val="734D31E0"/>
    <w:rsid w:val="73596A8E"/>
    <w:rsid w:val="735B7261"/>
    <w:rsid w:val="738461DB"/>
    <w:rsid w:val="738A371C"/>
    <w:rsid w:val="73954D86"/>
    <w:rsid w:val="73A36895"/>
    <w:rsid w:val="73A84FC2"/>
    <w:rsid w:val="73B62F9C"/>
    <w:rsid w:val="73C34DA6"/>
    <w:rsid w:val="73D13C6B"/>
    <w:rsid w:val="73DC2045"/>
    <w:rsid w:val="73E33BB8"/>
    <w:rsid w:val="73E801D1"/>
    <w:rsid w:val="73E83D00"/>
    <w:rsid w:val="73EB11A5"/>
    <w:rsid w:val="73FD34D8"/>
    <w:rsid w:val="7401480A"/>
    <w:rsid w:val="74126B73"/>
    <w:rsid w:val="741A3894"/>
    <w:rsid w:val="741F4E36"/>
    <w:rsid w:val="74263374"/>
    <w:rsid w:val="74265B3B"/>
    <w:rsid w:val="74297AFF"/>
    <w:rsid w:val="74355A68"/>
    <w:rsid w:val="745531D9"/>
    <w:rsid w:val="745C1DC2"/>
    <w:rsid w:val="74602DCA"/>
    <w:rsid w:val="747E2E75"/>
    <w:rsid w:val="7484410A"/>
    <w:rsid w:val="74865BDF"/>
    <w:rsid w:val="748B6816"/>
    <w:rsid w:val="74903D3A"/>
    <w:rsid w:val="749671BA"/>
    <w:rsid w:val="74CB439C"/>
    <w:rsid w:val="74CF08E2"/>
    <w:rsid w:val="74D63067"/>
    <w:rsid w:val="74F52449"/>
    <w:rsid w:val="74F962EB"/>
    <w:rsid w:val="74FB1C7C"/>
    <w:rsid w:val="75102D5F"/>
    <w:rsid w:val="75191C7C"/>
    <w:rsid w:val="75201212"/>
    <w:rsid w:val="75222ADE"/>
    <w:rsid w:val="75241809"/>
    <w:rsid w:val="752779C0"/>
    <w:rsid w:val="75304C21"/>
    <w:rsid w:val="75510BFD"/>
    <w:rsid w:val="755B14C9"/>
    <w:rsid w:val="75680E11"/>
    <w:rsid w:val="7569655F"/>
    <w:rsid w:val="757339A0"/>
    <w:rsid w:val="7583520F"/>
    <w:rsid w:val="759828B2"/>
    <w:rsid w:val="75B271CF"/>
    <w:rsid w:val="75B374DC"/>
    <w:rsid w:val="75B44336"/>
    <w:rsid w:val="75C56ED0"/>
    <w:rsid w:val="75CE3D36"/>
    <w:rsid w:val="75D10C4B"/>
    <w:rsid w:val="75DA3246"/>
    <w:rsid w:val="75EE351A"/>
    <w:rsid w:val="75F26257"/>
    <w:rsid w:val="75F2625C"/>
    <w:rsid w:val="75FC3312"/>
    <w:rsid w:val="75FF2273"/>
    <w:rsid w:val="76130360"/>
    <w:rsid w:val="761309D9"/>
    <w:rsid w:val="76154C92"/>
    <w:rsid w:val="76161D42"/>
    <w:rsid w:val="76257242"/>
    <w:rsid w:val="763D5EE3"/>
    <w:rsid w:val="763E6767"/>
    <w:rsid w:val="763E7AD0"/>
    <w:rsid w:val="76482D65"/>
    <w:rsid w:val="764C7724"/>
    <w:rsid w:val="765C1FA4"/>
    <w:rsid w:val="76620BB3"/>
    <w:rsid w:val="766E7119"/>
    <w:rsid w:val="76743C97"/>
    <w:rsid w:val="767D776A"/>
    <w:rsid w:val="767E4218"/>
    <w:rsid w:val="768E730D"/>
    <w:rsid w:val="769734AF"/>
    <w:rsid w:val="76A75949"/>
    <w:rsid w:val="76BB076F"/>
    <w:rsid w:val="76BB5AAF"/>
    <w:rsid w:val="76BC2D7F"/>
    <w:rsid w:val="76C074D9"/>
    <w:rsid w:val="76E848AE"/>
    <w:rsid w:val="76EA1764"/>
    <w:rsid w:val="76EC0847"/>
    <w:rsid w:val="76F21E34"/>
    <w:rsid w:val="771A7D54"/>
    <w:rsid w:val="772127D8"/>
    <w:rsid w:val="773A5AAD"/>
    <w:rsid w:val="774A5D61"/>
    <w:rsid w:val="775F7725"/>
    <w:rsid w:val="77760A72"/>
    <w:rsid w:val="777A2D41"/>
    <w:rsid w:val="777D6124"/>
    <w:rsid w:val="77813755"/>
    <w:rsid w:val="778A1EDF"/>
    <w:rsid w:val="77937754"/>
    <w:rsid w:val="77953A9A"/>
    <w:rsid w:val="779D6934"/>
    <w:rsid w:val="779D720D"/>
    <w:rsid w:val="77AF699C"/>
    <w:rsid w:val="77B17A4C"/>
    <w:rsid w:val="77B862B7"/>
    <w:rsid w:val="77C154C3"/>
    <w:rsid w:val="77C26372"/>
    <w:rsid w:val="77CF6247"/>
    <w:rsid w:val="77D82C37"/>
    <w:rsid w:val="77D944EC"/>
    <w:rsid w:val="77E34100"/>
    <w:rsid w:val="77E36F01"/>
    <w:rsid w:val="77F5184D"/>
    <w:rsid w:val="78021B17"/>
    <w:rsid w:val="78036F77"/>
    <w:rsid w:val="78131198"/>
    <w:rsid w:val="782E499D"/>
    <w:rsid w:val="783634B2"/>
    <w:rsid w:val="78444555"/>
    <w:rsid w:val="784475C9"/>
    <w:rsid w:val="7858791E"/>
    <w:rsid w:val="785E3BA5"/>
    <w:rsid w:val="78682981"/>
    <w:rsid w:val="787714DB"/>
    <w:rsid w:val="787E5610"/>
    <w:rsid w:val="788B0F6A"/>
    <w:rsid w:val="789F62BE"/>
    <w:rsid w:val="78AD7C7D"/>
    <w:rsid w:val="78C03284"/>
    <w:rsid w:val="78C707FD"/>
    <w:rsid w:val="78C878BB"/>
    <w:rsid w:val="78CE4A3C"/>
    <w:rsid w:val="78E05802"/>
    <w:rsid w:val="78E50BD0"/>
    <w:rsid w:val="78E829C8"/>
    <w:rsid w:val="78F20592"/>
    <w:rsid w:val="790132C3"/>
    <w:rsid w:val="790C1463"/>
    <w:rsid w:val="791A6DEF"/>
    <w:rsid w:val="791B01CC"/>
    <w:rsid w:val="792D5BBF"/>
    <w:rsid w:val="7933023C"/>
    <w:rsid w:val="79387AE4"/>
    <w:rsid w:val="794B61BF"/>
    <w:rsid w:val="794F44D1"/>
    <w:rsid w:val="796963F1"/>
    <w:rsid w:val="796F14DF"/>
    <w:rsid w:val="79720224"/>
    <w:rsid w:val="79782F5C"/>
    <w:rsid w:val="797A1619"/>
    <w:rsid w:val="797A4454"/>
    <w:rsid w:val="79802766"/>
    <w:rsid w:val="79943675"/>
    <w:rsid w:val="79986257"/>
    <w:rsid w:val="799D0CBF"/>
    <w:rsid w:val="79A70282"/>
    <w:rsid w:val="79A81763"/>
    <w:rsid w:val="79C96AED"/>
    <w:rsid w:val="79DA208B"/>
    <w:rsid w:val="79DA2E70"/>
    <w:rsid w:val="79E20755"/>
    <w:rsid w:val="79EB5B37"/>
    <w:rsid w:val="79FE1586"/>
    <w:rsid w:val="7A063993"/>
    <w:rsid w:val="7A0B48E8"/>
    <w:rsid w:val="7A123AC0"/>
    <w:rsid w:val="7A160C88"/>
    <w:rsid w:val="7A3A51B4"/>
    <w:rsid w:val="7A3D6A07"/>
    <w:rsid w:val="7A4370C8"/>
    <w:rsid w:val="7A515C16"/>
    <w:rsid w:val="7A5E1721"/>
    <w:rsid w:val="7A5F3A75"/>
    <w:rsid w:val="7A6442D5"/>
    <w:rsid w:val="7A970744"/>
    <w:rsid w:val="7AA25097"/>
    <w:rsid w:val="7AD16EB1"/>
    <w:rsid w:val="7AD958A7"/>
    <w:rsid w:val="7ADB53F0"/>
    <w:rsid w:val="7AE16C82"/>
    <w:rsid w:val="7AE55904"/>
    <w:rsid w:val="7AEF1D67"/>
    <w:rsid w:val="7AF30943"/>
    <w:rsid w:val="7AFC3397"/>
    <w:rsid w:val="7AFE4C61"/>
    <w:rsid w:val="7B014644"/>
    <w:rsid w:val="7B07738E"/>
    <w:rsid w:val="7B0915A1"/>
    <w:rsid w:val="7B17136D"/>
    <w:rsid w:val="7B2079F4"/>
    <w:rsid w:val="7B247B06"/>
    <w:rsid w:val="7B251126"/>
    <w:rsid w:val="7B292550"/>
    <w:rsid w:val="7B513249"/>
    <w:rsid w:val="7B6936C7"/>
    <w:rsid w:val="7B79496B"/>
    <w:rsid w:val="7B8C096E"/>
    <w:rsid w:val="7B900BC8"/>
    <w:rsid w:val="7B9252C5"/>
    <w:rsid w:val="7B973230"/>
    <w:rsid w:val="7BAB0ED0"/>
    <w:rsid w:val="7BAE7D91"/>
    <w:rsid w:val="7BB901CF"/>
    <w:rsid w:val="7BB91E27"/>
    <w:rsid w:val="7BBA10BB"/>
    <w:rsid w:val="7BC95FBE"/>
    <w:rsid w:val="7BE0371E"/>
    <w:rsid w:val="7BE4512A"/>
    <w:rsid w:val="7C0453FD"/>
    <w:rsid w:val="7C225E01"/>
    <w:rsid w:val="7C232136"/>
    <w:rsid w:val="7C3B6A69"/>
    <w:rsid w:val="7C3D6E11"/>
    <w:rsid w:val="7C3E7D17"/>
    <w:rsid w:val="7C4B740E"/>
    <w:rsid w:val="7C4C7CD1"/>
    <w:rsid w:val="7C517D41"/>
    <w:rsid w:val="7C6E42A2"/>
    <w:rsid w:val="7C707C3D"/>
    <w:rsid w:val="7C813497"/>
    <w:rsid w:val="7C8C5D39"/>
    <w:rsid w:val="7C98175E"/>
    <w:rsid w:val="7CA759E8"/>
    <w:rsid w:val="7CAF7B94"/>
    <w:rsid w:val="7CC06229"/>
    <w:rsid w:val="7CE6045C"/>
    <w:rsid w:val="7CFB0362"/>
    <w:rsid w:val="7D020141"/>
    <w:rsid w:val="7D053EFA"/>
    <w:rsid w:val="7D14779A"/>
    <w:rsid w:val="7D2436A4"/>
    <w:rsid w:val="7D2F0A7A"/>
    <w:rsid w:val="7D316100"/>
    <w:rsid w:val="7D442ECC"/>
    <w:rsid w:val="7D457BC2"/>
    <w:rsid w:val="7D475886"/>
    <w:rsid w:val="7D4B74A2"/>
    <w:rsid w:val="7D6C7C85"/>
    <w:rsid w:val="7D6D6CA3"/>
    <w:rsid w:val="7D76738B"/>
    <w:rsid w:val="7D8E0FED"/>
    <w:rsid w:val="7DB3732F"/>
    <w:rsid w:val="7DC33826"/>
    <w:rsid w:val="7DD81E04"/>
    <w:rsid w:val="7DDA56AE"/>
    <w:rsid w:val="7DE9206D"/>
    <w:rsid w:val="7DEE556F"/>
    <w:rsid w:val="7DF6033F"/>
    <w:rsid w:val="7DFF3200"/>
    <w:rsid w:val="7E2D4ADD"/>
    <w:rsid w:val="7E3A6F7E"/>
    <w:rsid w:val="7E3D0194"/>
    <w:rsid w:val="7E5802AA"/>
    <w:rsid w:val="7E5C00D3"/>
    <w:rsid w:val="7E6560C0"/>
    <w:rsid w:val="7E68622E"/>
    <w:rsid w:val="7E764B92"/>
    <w:rsid w:val="7E7E5E36"/>
    <w:rsid w:val="7E874257"/>
    <w:rsid w:val="7E915027"/>
    <w:rsid w:val="7EB4091A"/>
    <w:rsid w:val="7EC61801"/>
    <w:rsid w:val="7EDB7ED8"/>
    <w:rsid w:val="7EEE6A68"/>
    <w:rsid w:val="7EF01CE0"/>
    <w:rsid w:val="7EF744AA"/>
    <w:rsid w:val="7EF82C08"/>
    <w:rsid w:val="7EFE4830"/>
    <w:rsid w:val="7F0412CF"/>
    <w:rsid w:val="7F061A77"/>
    <w:rsid w:val="7F0C52E9"/>
    <w:rsid w:val="7F0D4467"/>
    <w:rsid w:val="7F1100BE"/>
    <w:rsid w:val="7F135025"/>
    <w:rsid w:val="7F372F6B"/>
    <w:rsid w:val="7F560D04"/>
    <w:rsid w:val="7F633A69"/>
    <w:rsid w:val="7F7A1C7E"/>
    <w:rsid w:val="7F9A0C99"/>
    <w:rsid w:val="7FC63140"/>
    <w:rsid w:val="7FCF1CEC"/>
    <w:rsid w:val="7FDA65DA"/>
    <w:rsid w:val="7FEE5085"/>
    <w:rsid w:val="7FFD14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imes New Roman" w:eastAsia="宋体" w:hAnsi="Times New Roman" w:cs="Times New Roman"/>
      <w:kern w:val="2"/>
      <w:sz w:val="21"/>
      <w:szCs w:val="24"/>
      <w:lang w:val="en-US" w:eastAsia="zh-CN" w:bidi="ar-SA"/>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ableofAuthorities">
    <w:name w:val="table of authorities"/>
    <w:basedOn w:val="Normal"/>
    <w:next w:val="Normal"/>
    <w:qFormat/>
    <w:pPr>
      <w:ind w:left="420" w:leftChars="200"/>
    </w:pPr>
    <w:rPr>
      <w:rFonts w:ascii="Calibri" w:hAnsi="Calibri"/>
    </w:rPr>
  </w:style>
  <w:style w:type="paragraph" w:styleId="BodyText">
    <w:name w:val="Body Text"/>
    <w:basedOn w:val="Normal"/>
    <w:qFormat/>
  </w:style>
  <w:style w:type="paragraph" w:styleId="BodyTextIndent">
    <w:name w:val="Body Text Indent"/>
    <w:basedOn w:val="Normal"/>
    <w:qFormat/>
    <w:pPr>
      <w:spacing w:after="120"/>
      <w:ind w:left="200" w:leftChars="200"/>
    </w:pPr>
    <w:rPr>
      <w:rFonts w:ascii="宋体" w:hAnsi="宋体"/>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kern w:val="0"/>
      <w:sz w:val="24"/>
    </w:rPr>
  </w:style>
  <w:style w:type="paragraph" w:styleId="BodyTextFirstIndent2">
    <w:name w:val="Body Text First Indent 2"/>
    <w:basedOn w:val="BodyTextIndent"/>
    <w:next w:val="Normal"/>
    <w:uiPriority w:val="99"/>
    <w:qFormat/>
    <w:pPr>
      <w:spacing w:before="100" w:beforeAutospacing="1"/>
      <w:ind w:firstLine="420"/>
    </w:pPr>
  </w:style>
  <w:style w:type="paragraph" w:customStyle="1" w:styleId="New">
    <w:name w:val="正文 New"/>
    <w:qFormat/>
    <w:pPr>
      <w:widowControl w:val="0"/>
      <w:jc w:val="both"/>
    </w:pPr>
    <w:rPr>
      <w:rFonts w:ascii="Calibri" w:eastAsia="宋体" w:hAnsi="Calibri" w:cs="宋体"/>
      <w:kern w:val="2"/>
      <w:sz w:val="21"/>
      <w:szCs w:val="24"/>
      <w:lang w:val="en-US" w:eastAsia="zh-CN" w:bidi="ar-SA"/>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51</Pages>
  <Words>4675</Words>
  <Characters>26653</Characters>
  <Application>Microsoft Office Word</Application>
  <DocSecurity>0</DocSecurity>
  <Lines>222</Lines>
  <Paragraphs>62</Paragraphs>
  <ScaleCrop>false</ScaleCrop>
  <Company/>
  <LinksUpToDate>false</LinksUpToDate>
  <CharactersWithSpaces>31266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zhangzudong</cp:lastModifiedBy>
  <cp:revision>2</cp:revision>
  <cp:lastPrinted>2021-05-04T12:27:00Z</cp:lastPrinted>
  <dcterms:created xsi:type="dcterms:W3CDTF">2020-07-06T03:18:00Z</dcterms:created>
  <dcterms:modified xsi:type="dcterms:W3CDTF">2023-10-16T04:25:45Z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