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pStyle w:val="NormalWeb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leftChars="0" w:rightChars="0"/>
        <w:textAlignment w:val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  <w:lang w:val="en-US" w:eastAsia="zh-CN"/>
        </w:rPr>
        <w:t>4</w:t>
      </w:r>
    </w:p>
    <w:p>
      <w:pPr>
        <w:pStyle w:val="NormalWeb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leftChars="0" w:rightChars="0"/>
        <w:jc w:val="center"/>
        <w:textAlignment w:val="auto"/>
        <w:rPr>
          <w:rFonts w:ascii="Times New Roman" w:eastAsia="华文中宋" w:hAnsi="Times New Roman" w:cs="Times New Roman"/>
          <w:b/>
          <w:bCs/>
          <w:sz w:val="42"/>
          <w:szCs w:val="42"/>
        </w:rPr>
      </w:pPr>
    </w:p>
    <w:p>
      <w:pPr>
        <w:pStyle w:val="NormalWeb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leftChars="0" w:rightChars="0"/>
        <w:jc w:val="center"/>
        <w:textAlignment w:val="auto"/>
        <w:rPr>
          <w:rFonts w:ascii="Times New Roman" w:eastAsia="方正小标宋简体" w:hAnsi="Times New Roman" w:cs="Times New Roman" w:hint="eastAsia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  <w:lang w:eastAsia="zh-CN"/>
        </w:rPr>
        <w:t>系统技术咨询和纪检监督电话</w:t>
      </w:r>
    </w:p>
    <w:p>
      <w:pPr>
        <w:pStyle w:val="NormalWeb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leftChars="0" w:rightChars="0" w:firstLineChars="200"/>
        <w:textAlignment w:val="auto"/>
        <w:outlineLvl w:val="9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一</w:t>
      </w:r>
      <w:r>
        <w:rPr>
          <w:rFonts w:ascii="黑体" w:eastAsia="黑体" w:hAnsi="黑体" w:cs="黑体" w:hint="eastAsia"/>
          <w:sz w:val="32"/>
          <w:szCs w:val="32"/>
        </w:rPr>
        <w:t>、技术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、缴费</w:t>
      </w:r>
      <w:r>
        <w:rPr>
          <w:rFonts w:ascii="黑体" w:eastAsia="黑体" w:hAnsi="黑体" w:cs="黑体" w:hint="eastAsia"/>
          <w:sz w:val="32"/>
          <w:szCs w:val="32"/>
        </w:rPr>
        <w:t>咨询电话：</w:t>
      </w:r>
    </w:p>
    <w:p>
      <w:pPr>
        <w:pStyle w:val="NormalWeb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280" w:leftChars="0" w:rightChars="0" w:firstLineChars="400"/>
        <w:textAlignment w:val="auto"/>
        <w:outlineLvl w:val="9"/>
        <w:rPr>
          <w:rFonts w:ascii="Times New Roman" w:eastAsia="仿宋_GB2312" w:hAnsi="Times New Roman" w:cs="Times New Roman" w:hint="eastAsia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highlight w:val="none"/>
          <w:lang w:eastAsia="zh-CN"/>
        </w:rPr>
        <w:t>系统技术咨询：</w:t>
      </w:r>
      <w:r>
        <w:rPr>
          <w:rFonts w:ascii="Times New Roman" w:eastAsia="仿宋_GB2312" w:hAnsi="Times New Roman" w:cs="Times New Roman" w:hint="eastAsia"/>
          <w:sz w:val="32"/>
          <w:szCs w:val="32"/>
          <w:highlight w:val="none"/>
          <w:lang w:val="en-US" w:eastAsia="zh-CN"/>
        </w:rPr>
        <w:t>400-001-0370</w:t>
      </w:r>
    </w:p>
    <w:p>
      <w:pPr>
        <w:pStyle w:val="NormalWeb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280" w:leftChars="0" w:rightChars="0" w:firstLineChars="400"/>
        <w:textAlignment w:val="auto"/>
        <w:outlineLvl w:val="9"/>
        <w:rPr>
          <w:rFonts w:ascii="Times New Roman" w:eastAsia="仿宋_GB2312" w:hAnsi="Times New Roman" w:cs="Times New Roman" w:hint="eastAsia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highlight w:val="none"/>
          <w:lang w:eastAsia="zh-CN"/>
        </w:rPr>
        <w:t>缴费咨询：</w:t>
      </w:r>
      <w:r>
        <w:rPr>
          <w:rFonts w:ascii="Times New Roman" w:eastAsia="仿宋_GB2312" w:hAnsi="Times New Roman" w:cs="Times New Roman" w:hint="eastAsia"/>
          <w:sz w:val="32"/>
          <w:szCs w:val="32"/>
          <w:highlight w:val="none"/>
          <w:lang w:val="en-US" w:eastAsia="zh-CN"/>
        </w:rPr>
        <w:t>95070</w:t>
      </w:r>
    </w:p>
    <w:p>
      <w:pPr>
        <w:pStyle w:val="NormalWeb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leftChars="0" w:rightChars="0" w:firstLineChars="200"/>
        <w:textAlignment w:val="auto"/>
        <w:outlineLvl w:val="9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二、纪检监督电话：</w:t>
      </w:r>
    </w:p>
    <w:p>
      <w:pPr>
        <w:pStyle w:val="NormalWeb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280" w:leftChars="0" w:rightChars="0" w:firstLineChars="400"/>
        <w:textAlignment w:val="auto"/>
        <w:outlineLvl w:val="9"/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highlight w:val="none"/>
          <w:lang w:val="en-US" w:eastAsia="zh-CN"/>
        </w:rPr>
        <w:t>伊犁州：0999—8085446</w:t>
      </w:r>
    </w:p>
    <w:p>
      <w:pPr>
        <w:pStyle w:val="NormalWeb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280" w:leftChars="0" w:rightChars="0" w:firstLineChars="400"/>
        <w:textAlignment w:val="auto"/>
        <w:outlineLvl w:val="9"/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highlight w:val="none"/>
          <w:lang w:eastAsia="zh-CN"/>
        </w:rPr>
        <w:t>塔城地区：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highlight w:val="none"/>
          <w:lang w:val="en-US" w:eastAsia="zh-CN"/>
        </w:rPr>
        <w:t>0901—6223804</w:t>
      </w:r>
    </w:p>
    <w:p>
      <w:pPr>
        <w:pStyle w:val="NormalWeb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280" w:leftChars="0" w:rightChars="0" w:firstLineChars="400"/>
        <w:textAlignment w:val="auto"/>
        <w:outlineLvl w:val="9"/>
        <w:rPr>
          <w:rFonts w:ascii="Times New Roman" w:eastAsia="仿宋_GB2312" w:hAnsi="Times New Roman" w:cs="Times New Roman"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highlight w:val="none"/>
          <w:lang w:val="en-US" w:eastAsia="zh-CN"/>
        </w:rPr>
        <w:t>阿勒泰地区：0906—2102010</w:t>
      </w:r>
    </w:p>
    <w:p>
      <w:pPr>
        <w:pStyle w:val="NormalWeb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280" w:leftChars="0" w:rightChars="0" w:firstLineChars="400"/>
        <w:textAlignment w:val="auto"/>
        <w:outlineLvl w:val="9"/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highlight w:val="none"/>
          <w:lang w:val="en-US" w:eastAsia="zh-CN"/>
        </w:rPr>
        <w:t>克拉玛依市：0990—6235038</w:t>
      </w:r>
    </w:p>
    <w:p>
      <w:pPr>
        <w:pStyle w:val="NormalWeb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280" w:leftChars="0" w:rightChars="0" w:firstLineChars="400"/>
        <w:textAlignment w:val="auto"/>
        <w:outlineLvl w:val="9"/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highlight w:val="none"/>
          <w:lang w:val="en-US" w:eastAsia="zh-CN"/>
        </w:rPr>
        <w:t>博州：0909—2318191</w:t>
      </w:r>
    </w:p>
    <w:p>
      <w:pPr>
        <w:pStyle w:val="NormalWeb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280" w:leftChars="0" w:rightChars="0" w:firstLineChars="400"/>
        <w:textAlignment w:val="auto"/>
        <w:outlineLvl w:val="9"/>
        <w:rPr>
          <w:rFonts w:ascii="Times New Roman" w:eastAsia="仿宋_GB2312" w:hAnsi="Times New Roman" w:cs="Times New Roman"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highlight w:val="none"/>
          <w:lang w:eastAsia="zh-CN"/>
        </w:rPr>
        <w:t>昌吉州：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highlight w:val="none"/>
          <w:lang w:val="en-US" w:eastAsia="zh-CN"/>
        </w:rPr>
        <w:t>0994—2206018</w:t>
      </w:r>
    </w:p>
    <w:p>
      <w:pPr>
        <w:pStyle w:val="NormalWeb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280" w:leftChars="0" w:rightChars="0" w:firstLineChars="400"/>
        <w:textAlignment w:val="auto"/>
        <w:outlineLvl w:val="9"/>
        <w:rPr>
          <w:rFonts w:ascii="Times New Roman" w:eastAsia="仿宋_GB2312" w:hAnsi="Times New Roman" w:cs="Times New Roman"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highlight w:val="none"/>
          <w:lang w:eastAsia="zh-CN"/>
        </w:rPr>
        <w:t>乌鲁木齐市：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highlight w:val="none"/>
          <w:lang w:val="en-US" w:eastAsia="zh-CN"/>
        </w:rPr>
        <w:t>0991—4680766</w:t>
      </w:r>
    </w:p>
    <w:p>
      <w:pPr>
        <w:pStyle w:val="NormalWeb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280" w:leftChars="0" w:rightChars="0" w:firstLineChars="400"/>
        <w:textAlignment w:val="auto"/>
        <w:outlineLvl w:val="9"/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highlight w:val="none"/>
          <w:lang w:val="en-US" w:eastAsia="zh-CN"/>
        </w:rPr>
        <w:t>哈密市：0902—2269318</w:t>
      </w:r>
    </w:p>
    <w:p>
      <w:pPr>
        <w:pStyle w:val="NormalWeb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280" w:leftChars="0" w:rightChars="0" w:firstLineChars="400"/>
        <w:textAlignment w:val="auto"/>
        <w:outlineLvl w:val="9"/>
        <w:rPr>
          <w:rFonts w:ascii="Times New Roman" w:eastAsia="仿宋_GB2312" w:hAnsi="Times New Roman" w:cs="Times New Roman"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highlight w:val="none"/>
          <w:lang w:eastAsia="zh-CN"/>
        </w:rPr>
        <w:t>吐鲁番市：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highlight w:val="none"/>
          <w:lang w:val="en-US" w:eastAsia="zh-CN"/>
        </w:rPr>
        <w:t>0995—7603011</w:t>
      </w:r>
    </w:p>
    <w:p>
      <w:pPr>
        <w:pStyle w:val="NormalWeb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280" w:leftChars="0" w:rightChars="0" w:firstLineChars="400"/>
        <w:textAlignment w:val="auto"/>
        <w:outlineLvl w:val="9"/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yellow"/>
          <w:lang w:val="en-US" w:eastAsia="zh-CN"/>
        </w:rPr>
      </w:pPr>
      <w:r>
        <w:rPr>
          <w:rFonts w:ascii="Times New Roman" w:eastAsia="仿宋_GB2312" w:hAnsi="Times New Roman" w:cs="Times New Roman" w:hint="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巴州：0996—2043504</w:t>
      </w:r>
    </w:p>
    <w:p>
      <w:pPr>
        <w:pStyle w:val="NormalWeb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280" w:leftChars="0" w:rightChars="0" w:firstLineChars="400"/>
        <w:textAlignment w:val="auto"/>
        <w:outlineLvl w:val="9"/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highlight w:val="none"/>
          <w:lang w:val="en-US" w:eastAsia="zh-CN"/>
        </w:rPr>
        <w:t>阿克苏地区：0997—2136169</w:t>
      </w:r>
    </w:p>
    <w:p>
      <w:pPr>
        <w:pStyle w:val="NormalWeb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280" w:leftChars="0" w:rightChars="0" w:firstLineChars="400"/>
        <w:textAlignment w:val="auto"/>
        <w:outlineLvl w:val="9"/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highlight w:val="none"/>
          <w:lang w:val="en-US" w:eastAsia="zh-CN"/>
        </w:rPr>
        <w:t>克州：0908—4222969</w:t>
      </w:r>
    </w:p>
    <w:p>
      <w:pPr>
        <w:pStyle w:val="NormalWeb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280" w:leftChars="0" w:rightChars="0" w:firstLineChars="400"/>
        <w:textAlignment w:val="auto"/>
        <w:outlineLvl w:val="9"/>
        <w:rPr>
          <w:rFonts w:ascii="Times New Roman" w:eastAsia="仿宋_GB2312" w:hAnsi="Times New Roman" w:cs="Times New Roman"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highlight w:val="none"/>
          <w:lang w:val="en-US" w:eastAsia="zh-CN"/>
        </w:rPr>
        <w:t>喀什地区：0998—2628468</w:t>
      </w:r>
    </w:p>
    <w:p>
      <w:pPr>
        <w:pStyle w:val="NormalWeb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280" w:leftChars="0" w:rightChars="0" w:firstLineChars="400"/>
        <w:textAlignment w:val="auto"/>
        <w:outlineLvl w:val="9"/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highlight w:val="none"/>
          <w:lang w:val="en-US" w:eastAsia="zh-CN"/>
        </w:rPr>
        <w:t>和田地区：0903—2069240</w:t>
      </w:r>
      <w:bookmarkStart w:id="0" w:name="_GoBack"/>
      <w:bookmarkEnd w:id="0"/>
    </w:p>
    <w:sectPr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eastAsia="宋体" w:hint="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 strokeweight="0.5pt">
              <o:lock v:ext="edit" aspectratio="f"/>
              <v:textbox style="mso-fit-shape-to-text:t" inset="0,0,0,0">
                <w:txbxContent>
                  <w:p>
                    <w:pPr>
                      <w:snapToGrid w:val="0"/>
                      <w:rPr>
                        <w:rFonts w:eastAsia="宋体" w:hint="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4951FC"/>
    <w:rsid w:val="05BD125E"/>
    <w:rsid w:val="068B53F2"/>
    <w:rsid w:val="134951FC"/>
    <w:rsid w:val="1A5D0B57"/>
    <w:rsid w:val="26F4460F"/>
    <w:rsid w:val="2BF50C8C"/>
    <w:rsid w:val="2C6638E7"/>
    <w:rsid w:val="33BE0F30"/>
    <w:rsid w:val="36AF06F8"/>
    <w:rsid w:val="37AB3E8F"/>
    <w:rsid w:val="3AE67E35"/>
    <w:rsid w:val="51BE4462"/>
    <w:rsid w:val="59B11D65"/>
    <w:rsid w:val="715814B8"/>
    <w:rsid w:val="725B49D4"/>
    <w:rsid w:val="77FF7F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mayila</dc:creator>
  <cp:lastModifiedBy>mayila</cp:lastModifiedBy>
  <cp:revision>1</cp:revision>
  <cp:lastPrinted>2008-09-15T07:38:00Z</cp:lastPrinted>
  <dcterms:created xsi:type="dcterms:W3CDTF">2022-03-29T18:28:00Z</dcterms:created>
  <dcterms:modified xsi:type="dcterms:W3CDTF">2008-09-16T10:26:21Z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