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Normal"/>
        <w:tblW w:w="88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70"/>
        <w:gridCol w:w="1040"/>
        <w:gridCol w:w="2400"/>
        <w:gridCol w:w="1682"/>
        <w:gridCol w:w="2205"/>
      </w:tblGrid>
      <w:tr>
        <w:tblPrEx>
          <w:tblW w:w="8847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8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学生资助补助经费项目绩效目标表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884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专项（项目）名称</w:t>
            </w:r>
          </w:p>
        </w:tc>
        <w:tc>
          <w:tcPr>
            <w:tcW w:w="6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学生资助补助经费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6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教育部  人力资源社会保障部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自治区财政厅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自治区教育厅、人力资源和社会保障厅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地区主管部门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地区教育局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见附件1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2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656.22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font71"/>
                <w:rFonts w:ascii="微软雅黑" w:eastAsia="微软雅黑" w:hAnsi="微软雅黑" w:cs="微软雅黑" w:hint="eastAsia"/>
                <w:sz w:val="24"/>
                <w:szCs w:val="24"/>
                <w:lang w:val="en-US" w:eastAsia="zh-CN" w:bidi="ar"/>
              </w:rPr>
              <w:t>其中：中央补助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656.22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2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font71"/>
                <w:rFonts w:ascii="微软雅黑" w:eastAsia="微软雅黑" w:hAnsi="微软雅黑" w:cs="微软雅黑" w:hint="eastAsia"/>
                <w:sz w:val="24"/>
                <w:szCs w:val="24"/>
                <w:lang w:val="en-US" w:eastAsia="zh-CN" w:bidi="ar"/>
              </w:rPr>
              <w:t xml:space="preserve">      地方资金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目标1：高中及以上阶段各项国家资助政策按规定得到落实。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目标2：满足家庭经济困难学生基本生活需要、学生和家长满意度不断提高。                                                                                                                        目标3：激励引导高校学生应征入伍，为退役士兵接受高等教育提供更多机会，提升就业竞争力。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/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</w:t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/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/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/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研究生国家奖学金奖励人数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本科生国家励志奖学金资助面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3%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专科生国家励志奖学金资助面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3.30%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高中及以上阶段应受助学生受助比例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退役士兵考入高校应受助学生资助比例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奖助学金按规定及时发放率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在普通高中及中职国家助学金名额分配时，结合实际</w:t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向</w:t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脱贫地区倾斜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在本专科国家助学金名额分配时，对民族院校、以农林水地矿</w:t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油核</w:t>
            </w: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等学科专业为主的高校予以适当倾斜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Style w:val="font71"/>
                <w:rFonts w:ascii="微软雅黑" w:eastAsia="微软雅黑" w:hAnsi="微软雅黑" w:cs="微软雅黑" w:hint="eastAsia"/>
                <w:sz w:val="24"/>
                <w:szCs w:val="24"/>
                <w:lang w:val="en-US" w:eastAsia="zh-CN" w:bidi="ar"/>
              </w:rPr>
              <w:t>90%</w:t>
            </w:r>
          </w:p>
        </w:tc>
      </w:tr>
      <w:tr>
        <w:tblPrEx>
          <w:tblW w:w="8847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家长满意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hAnsi="微软雅黑" w:cs="微软雅黑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微软雅黑" w:eastAsia="微软雅黑" w:hAnsi="微软雅黑" w:cs="微软雅黑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Style w:val="font71"/>
                <w:rFonts w:ascii="微软雅黑" w:eastAsia="微软雅黑" w:hAnsi="微软雅黑" w:cs="微软雅黑" w:hint="eastAsia"/>
                <w:sz w:val="24"/>
                <w:szCs w:val="24"/>
                <w:lang w:val="en-US" w:eastAsia="zh-CN" w:bidi="ar"/>
              </w:rPr>
              <w:t>90%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vanish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雅酷黑 75W">
    <w:panose1 w:val="020B0804020202020204"/>
    <w:charset w:val="86"/>
    <w:family w:val="auto"/>
    <w:pitch w:val="default"/>
    <w:sig w:usb0="A00002FF" w:usb1="28C17CFA" w:usb2="00000016" w:usb3="00000000" w:csb0="2004000F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947238"/>
    <w:rsid w:val="0EDD0786"/>
    <w:rsid w:val="10C95998"/>
    <w:rsid w:val="10F70E2C"/>
    <w:rsid w:val="127C3281"/>
    <w:rsid w:val="12E10C94"/>
    <w:rsid w:val="162B1160"/>
    <w:rsid w:val="16E84C8D"/>
    <w:rsid w:val="1DFD51B7"/>
    <w:rsid w:val="1F2C3E28"/>
    <w:rsid w:val="2000527E"/>
    <w:rsid w:val="220F4E14"/>
    <w:rsid w:val="269E55E9"/>
    <w:rsid w:val="26AE2C19"/>
    <w:rsid w:val="2A7C4CA2"/>
    <w:rsid w:val="328B4E7C"/>
    <w:rsid w:val="3487197E"/>
    <w:rsid w:val="37F7115E"/>
    <w:rsid w:val="3EB87387"/>
    <w:rsid w:val="412540C1"/>
    <w:rsid w:val="414A4154"/>
    <w:rsid w:val="47ED3A8B"/>
    <w:rsid w:val="48703D8E"/>
    <w:rsid w:val="4BC91268"/>
    <w:rsid w:val="4C437E22"/>
    <w:rsid w:val="4D0D6181"/>
    <w:rsid w:val="4D297D73"/>
    <w:rsid w:val="4D420308"/>
    <w:rsid w:val="4DC614FB"/>
    <w:rsid w:val="4EB86CEF"/>
    <w:rsid w:val="5A3E219F"/>
    <w:rsid w:val="65430F18"/>
    <w:rsid w:val="669C60DE"/>
    <w:rsid w:val="6C8110B6"/>
    <w:rsid w:val="6EF53939"/>
    <w:rsid w:val="71E9595B"/>
    <w:rsid w:val="75EE7E6C"/>
    <w:rsid w:val="763159CB"/>
    <w:rsid w:val="78017235"/>
    <w:rsid w:val="79BA45D8"/>
    <w:rsid w:val="7B85596C"/>
  </w:rsids>
  <w:docVars>
    <w:docVar w:name="commondata" w:val="eyJoZGlkIjoiNjNiZGE5ODk1ZmEyMDA4NjcxMzI4NTVmNGJjNjUxZ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character" w:customStyle="1" w:styleId="font71">
    <w:name w:val="font71"/>
    <w:basedOn w:val="DefaultParagraphFont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cp:lastPrinted>2024-04-07T13:23:00Z</cp:lastPrinted>
  <dcterms:created xsi:type="dcterms:W3CDTF">2024-01-03T05:15:00Z</dcterms:created>
  <dcterms:modified xsi:type="dcterms:W3CDTF">2024-04-17T03:58:50Z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ICV">
    <vt:lpwstr>3F9101346249424A8AF692A369A27CD7_13</vt:lpwstr>
  </property>
  <property fmtid="{D5CDD505-2E9C-101B-9397-08002B2CF9AE}" pid="4" name="KSOProductBuildVer">
    <vt:lpwstr>2052-12.1.0.16417</vt:lpwstr>
  </property>
</Properties>
</file>