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left"/>
        <w:rPr>
          <w:rFonts w:ascii="方正小标宋简体" w:hAnsi="仿宋_GB2312" w:eastAsia="方正小标宋简体" w:cs="仿宋_GB2312"/>
          <w:sz w:val="44"/>
          <w:szCs w:val="32"/>
        </w:rPr>
      </w:pPr>
      <w:r>
        <w:rPr>
          <w:rFonts w:hint="eastAsia" w:ascii="仿宋_GB2312" w:hAnsi="仿宋_GB2312" w:eastAsia="仿宋_GB2312" w:cs="仿宋_GB2312"/>
          <w:sz w:val="32"/>
          <w:szCs w:val="22"/>
          <w:lang w:val="en-US" w:eastAsia="zh-CN"/>
        </w:rPr>
        <w:t>附件5：</w:t>
      </w:r>
      <w:r>
        <w:rPr>
          <w:rFonts w:hint="eastAsia" w:ascii="方正小标宋简体" w:hAnsi="仿宋_GB2312" w:eastAsia="方正小标宋简体" w:cs="仿宋_GB2312"/>
          <w:sz w:val="44"/>
          <w:szCs w:val="32"/>
          <w:lang w:val="en-US" w:eastAsia="zh-CN"/>
        </w:rPr>
        <w:t xml:space="preserve">            </w:t>
      </w:r>
      <w:r>
        <w:rPr>
          <w:rFonts w:hint="eastAsia" w:ascii="方正小标宋简体" w:hAnsi="仿宋_GB2312" w:eastAsia="方正小标宋简体" w:cs="仿宋_GB2312"/>
          <w:sz w:val="44"/>
          <w:szCs w:val="32"/>
        </w:rPr>
        <w:t>转学</w:t>
      </w:r>
      <w:r>
        <w:rPr>
          <w:rFonts w:hint="eastAsia" w:ascii="方正小标宋简体" w:hAnsi="仿宋_GB2312" w:eastAsia="方正小标宋简体" w:cs="仿宋_GB2312"/>
          <w:sz w:val="44"/>
          <w:szCs w:val="32"/>
          <w:lang w:eastAsia="zh-CN"/>
        </w:rPr>
        <w:t>（园）</w:t>
      </w:r>
      <w:r>
        <w:rPr>
          <w:rFonts w:hint="eastAsia" w:ascii="方正小标宋简体" w:hAnsi="仿宋_GB2312" w:eastAsia="方正小标宋简体" w:cs="仿宋_GB2312"/>
          <w:sz w:val="44"/>
          <w:szCs w:val="32"/>
        </w:rPr>
        <w:t>流程图</w:t>
      </w:r>
    </w:p>
    <w:p>
      <w:bookmarkStart w:id="0" w:name="_GoBack"/>
      <w:bookmarkEnd w:id="0"/>
      <w:r>
        <w:rPr>
          <w:sz w:val="22"/>
        </w:rPr>
        <mc:AlternateContent>
          <mc:Choice Requires="wps">
            <w:drawing>
              <wp:anchor distT="0" distB="0" distL="114300" distR="114300" simplePos="0" relativeHeight="251748352" behindDoc="0" locked="0" layoutInCell="1" allowOverlap="1">
                <wp:simplePos x="0" y="0"/>
                <wp:positionH relativeFrom="column">
                  <wp:posOffset>2225040</wp:posOffset>
                </wp:positionH>
                <wp:positionV relativeFrom="paragraph">
                  <wp:posOffset>3830955</wp:posOffset>
                </wp:positionV>
                <wp:extent cx="4747260" cy="6216650"/>
                <wp:effectExtent l="4445" t="4445" r="10795" b="8255"/>
                <wp:wrapNone/>
                <wp:docPr id="48" name="自选图形 92"/>
                <wp:cNvGraphicFramePr/>
                <a:graphic xmlns:a="http://schemas.openxmlformats.org/drawingml/2006/main">
                  <a:graphicData uri="http://schemas.microsoft.com/office/word/2010/wordprocessingShape">
                    <wps:wsp>
                      <wps:cNvSpPr/>
                      <wps:spPr>
                        <a:xfrm>
                          <a:off x="0" y="0"/>
                          <a:ext cx="4747260" cy="6216650"/>
                        </a:xfrm>
                        <a:prstGeom prst="flowChartAlternateProcess">
                          <a:avLst/>
                        </a:prstGeom>
                        <a:solidFill>
                          <a:schemeClr val="accent6">
                            <a:lumMod val="20000"/>
                            <a:lumOff val="80000"/>
                          </a:schemeClr>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注意事项：</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幼儿园</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1.时间限制：每学期开学前后十天。</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2.提供资料：转</w:t>
                            </w:r>
                            <w:r>
                              <w:rPr>
                                <w:rFonts w:hint="eastAsia" w:ascii="仿宋_GB2312" w:hAnsi="仿宋_GB2312" w:eastAsia="仿宋_GB2312" w:cs="仿宋_GB2312"/>
                                <w:sz w:val="32"/>
                                <w:szCs w:val="32"/>
                                <w:lang w:val="en-US" w:eastAsia="zh-CN"/>
                              </w:rPr>
                              <w:t>园</w:t>
                            </w:r>
                            <w:r>
                              <w:rPr>
                                <w:rFonts w:hint="eastAsia" w:ascii="仿宋_GB2312" w:hAnsi="仿宋_GB2312" w:eastAsia="仿宋_GB2312" w:cs="仿宋_GB2312"/>
                                <w:sz w:val="32"/>
                                <w:szCs w:val="32"/>
                              </w:rPr>
                              <w:t>务必提供</w:t>
                            </w:r>
                            <w:r>
                              <w:rPr>
                                <w:rFonts w:hint="eastAsia" w:ascii="仿宋_GB2312" w:hAnsi="仿宋_GB2312" w:eastAsia="仿宋_GB2312" w:cs="仿宋_GB2312"/>
                                <w:sz w:val="32"/>
                                <w:szCs w:val="32"/>
                                <w:lang w:eastAsia="zh-CN"/>
                              </w:rPr>
                              <w:t>转园证明或</w:t>
                            </w:r>
                            <w:r>
                              <w:rPr>
                                <w:rFonts w:hint="eastAsia" w:ascii="仿宋_GB2312" w:hAnsi="仿宋_GB2312" w:eastAsia="仿宋_GB2312" w:cs="仿宋_GB2312"/>
                                <w:sz w:val="32"/>
                                <w:szCs w:val="32"/>
                              </w:rPr>
                              <w:t>学籍卡片及原</w:t>
                            </w:r>
                            <w:r>
                              <w:rPr>
                                <w:rFonts w:hint="eastAsia" w:ascii="仿宋_GB2312" w:hAnsi="仿宋_GB2312" w:eastAsia="仿宋_GB2312" w:cs="仿宋_GB2312"/>
                                <w:sz w:val="32"/>
                                <w:szCs w:val="32"/>
                                <w:lang w:eastAsia="zh-CN"/>
                              </w:rPr>
                              <w:t>就读幼儿园</w:t>
                            </w:r>
                            <w:r>
                              <w:rPr>
                                <w:rFonts w:hint="eastAsia" w:ascii="仿宋_GB2312" w:hAnsi="仿宋_GB2312" w:eastAsia="仿宋_GB2312" w:cs="仿宋_GB2312"/>
                                <w:sz w:val="32"/>
                                <w:szCs w:val="32"/>
                              </w:rPr>
                              <w:t>经办人联系方式</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、小学、初中、高中</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1.时间限制：每学期开学前后十天。</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2.提供资料：小学、初中转学务必提供学籍卡片及原学校经办人联系方式</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3.办理要求：</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九年级在秋季开学后本地一般不允许转学，特殊情况的可由具体情况定</w:t>
                            </w:r>
                            <w:r>
                              <w:rPr>
                                <w:rFonts w:hint="eastAsia" w:ascii="仿宋_GB2312" w:hAnsi="仿宋_GB2312" w:eastAsia="仿宋_GB2312" w:cs="仿宋_GB2312"/>
                                <w:sz w:val="32"/>
                                <w:szCs w:val="32"/>
                                <w:lang w:eastAsia="zh-CN"/>
                              </w:rPr>
                              <w:t>（在外地就读的本地户籍学生的转入和在本地就读的外地户籍学生的转出</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高中阶段转学严格按照2021年自治区文件规定办理。高一第一学期及高三不得转学。</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4.其他要求：小学、初中外省户籍转入的要提前咨询高考报名资格及要求。兵团转入本地的需要提供本地居住的材料。</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5.咨询电话：0992-8520655（工作日）</w:t>
                            </w:r>
                          </w:p>
                        </w:txbxContent>
                      </wps:txbx>
                      <wps:bodyPr vert="horz" anchor="t" anchorCtr="0" upright="1"/>
                    </wps:wsp>
                  </a:graphicData>
                </a:graphic>
              </wp:anchor>
            </w:drawing>
          </mc:Choice>
          <mc:Fallback>
            <w:pict>
              <v:shape id="自选图形 92" o:spid="_x0000_s1026" o:spt="176" type="#_x0000_t176" style="position:absolute;left:0pt;margin-left:175.2pt;margin-top:301.65pt;height:489.5pt;width:373.8pt;z-index:251748352;mso-width-relative:page;mso-height-relative:page;" fillcolor="#E2F0D9 [665]" filled="t" stroked="t" coordsize="21600,21600" o:gfxdata="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AbRO2gAAAA0BAAAPAAAAAAAAAAEAIAAAACIAAABkcnMvZG93&#10;bnJldi54bWxQSwECFAAUAAAACACHTuJALtyT+jcCAABXBAAADgAAAAAAAAABACAAAAApAQAAZHJz&#10;L2Uyb0RvYy54bWxQSwUGAAAAAAYABgBZAQAA0gU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注意事项：</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幼儿园</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1.时间限制：每学期开学前后十天。</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2.提供资料：转</w:t>
                      </w:r>
                      <w:r>
                        <w:rPr>
                          <w:rFonts w:hint="eastAsia" w:ascii="仿宋_GB2312" w:hAnsi="仿宋_GB2312" w:eastAsia="仿宋_GB2312" w:cs="仿宋_GB2312"/>
                          <w:sz w:val="32"/>
                          <w:szCs w:val="32"/>
                          <w:lang w:val="en-US" w:eastAsia="zh-CN"/>
                        </w:rPr>
                        <w:t>园</w:t>
                      </w:r>
                      <w:r>
                        <w:rPr>
                          <w:rFonts w:hint="eastAsia" w:ascii="仿宋_GB2312" w:hAnsi="仿宋_GB2312" w:eastAsia="仿宋_GB2312" w:cs="仿宋_GB2312"/>
                          <w:sz w:val="32"/>
                          <w:szCs w:val="32"/>
                        </w:rPr>
                        <w:t>务必提供</w:t>
                      </w:r>
                      <w:r>
                        <w:rPr>
                          <w:rFonts w:hint="eastAsia" w:ascii="仿宋_GB2312" w:hAnsi="仿宋_GB2312" w:eastAsia="仿宋_GB2312" w:cs="仿宋_GB2312"/>
                          <w:sz w:val="32"/>
                          <w:szCs w:val="32"/>
                          <w:lang w:eastAsia="zh-CN"/>
                        </w:rPr>
                        <w:t>转园证明或</w:t>
                      </w:r>
                      <w:r>
                        <w:rPr>
                          <w:rFonts w:hint="eastAsia" w:ascii="仿宋_GB2312" w:hAnsi="仿宋_GB2312" w:eastAsia="仿宋_GB2312" w:cs="仿宋_GB2312"/>
                          <w:sz w:val="32"/>
                          <w:szCs w:val="32"/>
                        </w:rPr>
                        <w:t>学籍卡片及原</w:t>
                      </w:r>
                      <w:r>
                        <w:rPr>
                          <w:rFonts w:hint="eastAsia" w:ascii="仿宋_GB2312" w:hAnsi="仿宋_GB2312" w:eastAsia="仿宋_GB2312" w:cs="仿宋_GB2312"/>
                          <w:sz w:val="32"/>
                          <w:szCs w:val="32"/>
                          <w:lang w:eastAsia="zh-CN"/>
                        </w:rPr>
                        <w:t>就读幼儿园</w:t>
                      </w:r>
                      <w:r>
                        <w:rPr>
                          <w:rFonts w:hint="eastAsia" w:ascii="仿宋_GB2312" w:hAnsi="仿宋_GB2312" w:eastAsia="仿宋_GB2312" w:cs="仿宋_GB2312"/>
                          <w:sz w:val="32"/>
                          <w:szCs w:val="32"/>
                        </w:rPr>
                        <w:t>经办人联系方式</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、小学、初中、高中</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1.时间限制：每学期开学前后十天。</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2.提供资料：小学、初中转学务必提供学籍卡片及原学校经办人联系方式</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3.办理要求：</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九年级在秋季开学后本地一般不允许转学，特殊情况的可由具体情况定</w:t>
                      </w:r>
                      <w:r>
                        <w:rPr>
                          <w:rFonts w:hint="eastAsia" w:ascii="仿宋_GB2312" w:hAnsi="仿宋_GB2312" w:eastAsia="仿宋_GB2312" w:cs="仿宋_GB2312"/>
                          <w:sz w:val="32"/>
                          <w:szCs w:val="32"/>
                          <w:lang w:eastAsia="zh-CN"/>
                        </w:rPr>
                        <w:t>（在外地就读的本地户籍学生的转入和在本地就读的外地户籍学生的转出</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高中阶段转学严格按照2021年自治区文件规定办理。高一第一学期及高三不得转学。</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4.其他要求：小学、初中外省户籍转入的要提前咨询高考报名资格及要求。兵团转入本地的需要提供本地居住的材料。</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5.咨询电话：0992-8520655（工作日）</w:t>
                      </w:r>
                    </w:p>
                  </w:txbxContent>
                </v:textbox>
              </v:shape>
            </w:pict>
          </mc:Fallback>
        </mc:AlternateContent>
      </w:r>
      <w:r>
        <w:rPr>
          <w:sz w:val="22"/>
        </w:rPr>
        <mc:AlternateContent>
          <mc:Choice Requires="wpg">
            <w:drawing>
              <wp:anchor distT="0" distB="0" distL="114300" distR="114300" simplePos="0" relativeHeight="251751424" behindDoc="0" locked="0" layoutInCell="1" allowOverlap="1">
                <wp:simplePos x="0" y="0"/>
                <wp:positionH relativeFrom="column">
                  <wp:posOffset>1556385</wp:posOffset>
                </wp:positionH>
                <wp:positionV relativeFrom="paragraph">
                  <wp:posOffset>1751330</wp:posOffset>
                </wp:positionV>
                <wp:extent cx="5290820" cy="1159510"/>
                <wp:effectExtent l="0" t="4445" r="24130" b="17145"/>
                <wp:wrapNone/>
                <wp:docPr id="30" name="组合 104"/>
                <wp:cNvGraphicFramePr/>
                <a:graphic xmlns:a="http://schemas.openxmlformats.org/drawingml/2006/main">
                  <a:graphicData uri="http://schemas.microsoft.com/office/word/2010/wordprocessingGroup">
                    <wpg:wgp>
                      <wpg:cNvGrpSpPr/>
                      <wpg:grpSpPr>
                        <a:xfrm>
                          <a:off x="0" y="0"/>
                          <a:ext cx="5290820" cy="1159510"/>
                          <a:chOff x="5758" y="3906"/>
                          <a:chExt cx="8332" cy="1744"/>
                        </a:xfrm>
                      </wpg:grpSpPr>
                      <wps:wsp>
                        <wps:cNvPr id="28" name="自选图形 10"/>
                        <wps:cNvSpPr/>
                        <wps:spPr>
                          <a:xfrm>
                            <a:off x="6616" y="3906"/>
                            <a:ext cx="7475" cy="1744"/>
                          </a:xfrm>
                          <a:prstGeom prst="flowChartAlternateProcess">
                            <a:avLst/>
                          </a:prstGeom>
                          <a:solidFill>
                            <a:schemeClr val="accent4">
                              <a:lumMod val="20000"/>
                              <a:lumOff val="80000"/>
                            </a:schemeClr>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转入学校</w:t>
                              </w:r>
                              <w:r>
                                <w:rPr>
                                  <w:rFonts w:hint="eastAsia" w:ascii="仿宋_GB2312" w:hAnsi="仿宋_GB2312" w:eastAsia="仿宋_GB2312" w:cs="仿宋_GB2312"/>
                                  <w:sz w:val="32"/>
                                  <w:szCs w:val="32"/>
                                  <w:lang w:val="en-US" w:eastAsia="zh-CN"/>
                                </w:rPr>
                                <w:t>（园）</w:t>
                              </w:r>
                              <w:r>
                                <w:rPr>
                                  <w:rFonts w:hint="eastAsia" w:ascii="仿宋_GB2312" w:hAnsi="仿宋_GB2312" w:eastAsia="仿宋_GB2312" w:cs="仿宋_GB2312"/>
                                  <w:sz w:val="32"/>
                                  <w:szCs w:val="32"/>
                                </w:rPr>
                                <w:t>确认</w:t>
                              </w:r>
                              <w:r>
                                <w:rPr>
                                  <w:rFonts w:hint="eastAsia" w:ascii="仿宋_GB2312" w:hAnsi="仿宋_GB2312" w:eastAsia="仿宋_GB2312" w:cs="仿宋_GB2312"/>
                                  <w:sz w:val="32"/>
                                  <w:szCs w:val="32"/>
                                  <w:lang w:eastAsia="zh-CN"/>
                                </w:rPr>
                                <w:t>材料后，将学籍卡片及转学入校通知单</w:t>
                              </w:r>
                              <w:r>
                                <w:rPr>
                                  <w:rFonts w:hint="eastAsia" w:ascii="仿宋_GB2312" w:hAnsi="仿宋_GB2312" w:eastAsia="仿宋_GB2312" w:cs="仿宋_GB2312"/>
                                  <w:sz w:val="32"/>
                                  <w:szCs w:val="32"/>
                                </w:rPr>
                                <w:t>上传至学籍管理系统发起</w:t>
                              </w:r>
                              <w:r>
                                <w:rPr>
                                  <w:rFonts w:hint="eastAsia" w:ascii="仿宋_GB2312" w:hAnsi="仿宋_GB2312" w:eastAsia="仿宋_GB2312" w:cs="仿宋_GB2312"/>
                                  <w:sz w:val="32"/>
                                  <w:szCs w:val="32"/>
                                  <w:lang w:val="en-US" w:eastAsia="zh-CN"/>
                                </w:rPr>
                                <w:t>网上</w:t>
                              </w:r>
                              <w:r>
                                <w:rPr>
                                  <w:rFonts w:hint="eastAsia" w:ascii="仿宋_GB2312" w:hAnsi="仿宋_GB2312" w:eastAsia="仿宋_GB2312" w:cs="仿宋_GB2312"/>
                                  <w:sz w:val="32"/>
                                  <w:szCs w:val="32"/>
                                </w:rPr>
                                <w:t>流程</w:t>
                              </w:r>
                              <w:r>
                                <w:rPr>
                                  <w:rFonts w:hint="eastAsia" w:ascii="仿宋_GB2312" w:hAnsi="仿宋_GB2312" w:eastAsia="仿宋_GB2312" w:cs="仿宋_GB2312"/>
                                  <w:sz w:val="32"/>
                                  <w:szCs w:val="32"/>
                                  <w:lang w:eastAsia="zh-CN"/>
                                </w:rPr>
                                <w:t>。</w:t>
                              </w:r>
                            </w:p>
                          </w:txbxContent>
                        </wps:txbx>
                        <wps:bodyPr vert="horz" anchor="t" anchorCtr="0" upright="1"/>
                      </wps:wsp>
                      <wps:wsp>
                        <wps:cNvPr id="29" name="直线 28"/>
                        <wps:cNvCnPr/>
                        <wps:spPr>
                          <a:xfrm>
                            <a:off x="5758" y="4374"/>
                            <a:ext cx="850" cy="1"/>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104" o:spid="_x0000_s1026" o:spt="203" style="position:absolute;left:0pt;margin-left:122.55pt;margin-top:137.9pt;height:91.3pt;width:416.6pt;z-index:251751424;mso-width-relative:page;mso-height-relative:page;" coordorigin="5758,3906" coordsize="8332,1744" o:gfxdata="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IcTjtTcAAAA&#10;DAEAAA8AAAAAAAAAAQAgAAAAIgAAAGRycy9kb3ducmV2LnhtbFBLAQIUABQAAAAIAIdO4kBOKdTF&#10;/QIAAI0HAAAOAAAAAAAAAAEAIAAAACsBAABkcnMvZTJvRG9jLnhtbFBLBQYAAAAABgAGAFkBAACa&#10;BgAAAAA=&#10;">
                <o:lock v:ext="edit" aspectratio="f"/>
                <v:shape id="自选图形 10" o:spid="_x0000_s1026" o:spt="176" type="#_x0000_t176" style="position:absolute;left:6616;top:3906;height:1744;width:7475;" fillcolor="#FFF2CC [663]" filled="t" stroked="t" coordsize="21600,21600" o:gfxdata="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Lu984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w:txbxContent>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转入学校</w:t>
                        </w:r>
                        <w:r>
                          <w:rPr>
                            <w:rFonts w:hint="eastAsia" w:ascii="仿宋_GB2312" w:hAnsi="仿宋_GB2312" w:eastAsia="仿宋_GB2312" w:cs="仿宋_GB2312"/>
                            <w:sz w:val="32"/>
                            <w:szCs w:val="32"/>
                            <w:lang w:val="en-US" w:eastAsia="zh-CN"/>
                          </w:rPr>
                          <w:t>（园）</w:t>
                        </w:r>
                        <w:r>
                          <w:rPr>
                            <w:rFonts w:hint="eastAsia" w:ascii="仿宋_GB2312" w:hAnsi="仿宋_GB2312" w:eastAsia="仿宋_GB2312" w:cs="仿宋_GB2312"/>
                            <w:sz w:val="32"/>
                            <w:szCs w:val="32"/>
                          </w:rPr>
                          <w:t>确认</w:t>
                        </w:r>
                        <w:r>
                          <w:rPr>
                            <w:rFonts w:hint="eastAsia" w:ascii="仿宋_GB2312" w:hAnsi="仿宋_GB2312" w:eastAsia="仿宋_GB2312" w:cs="仿宋_GB2312"/>
                            <w:sz w:val="32"/>
                            <w:szCs w:val="32"/>
                            <w:lang w:eastAsia="zh-CN"/>
                          </w:rPr>
                          <w:t>材料后，将学籍卡片及转学入校通知单</w:t>
                        </w:r>
                        <w:r>
                          <w:rPr>
                            <w:rFonts w:hint="eastAsia" w:ascii="仿宋_GB2312" w:hAnsi="仿宋_GB2312" w:eastAsia="仿宋_GB2312" w:cs="仿宋_GB2312"/>
                            <w:sz w:val="32"/>
                            <w:szCs w:val="32"/>
                          </w:rPr>
                          <w:t>上传至学籍管理系统发起</w:t>
                        </w:r>
                        <w:r>
                          <w:rPr>
                            <w:rFonts w:hint="eastAsia" w:ascii="仿宋_GB2312" w:hAnsi="仿宋_GB2312" w:eastAsia="仿宋_GB2312" w:cs="仿宋_GB2312"/>
                            <w:sz w:val="32"/>
                            <w:szCs w:val="32"/>
                            <w:lang w:val="en-US" w:eastAsia="zh-CN"/>
                          </w:rPr>
                          <w:t>网上</w:t>
                        </w:r>
                        <w:r>
                          <w:rPr>
                            <w:rFonts w:hint="eastAsia" w:ascii="仿宋_GB2312" w:hAnsi="仿宋_GB2312" w:eastAsia="仿宋_GB2312" w:cs="仿宋_GB2312"/>
                            <w:sz w:val="32"/>
                            <w:szCs w:val="32"/>
                          </w:rPr>
                          <w:t>流程</w:t>
                        </w:r>
                        <w:r>
                          <w:rPr>
                            <w:rFonts w:hint="eastAsia" w:ascii="仿宋_GB2312" w:hAnsi="仿宋_GB2312" w:eastAsia="仿宋_GB2312" w:cs="仿宋_GB2312"/>
                            <w:sz w:val="32"/>
                            <w:szCs w:val="32"/>
                            <w:lang w:eastAsia="zh-CN"/>
                          </w:rPr>
                          <w:t>。</w:t>
                        </w:r>
                      </w:p>
                    </w:txbxContent>
                  </v:textbox>
                </v:shape>
                <v:line id="直线 28" o:spid="_x0000_s1026" o:spt="20" style="position:absolute;left:5758;top:4374;height:1;width:850;" filled="f" stroked="t" coordsize="21600,21600" o:gfxdata="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ULr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group>
            </w:pict>
          </mc:Fallback>
        </mc:AlternateContent>
      </w:r>
      <w:r>
        <w:rPr>
          <w:sz w:val="22"/>
        </w:rPr>
        <mc:AlternateContent>
          <mc:Choice Requires="wps">
            <w:drawing>
              <wp:anchor distT="0" distB="0" distL="114300" distR="114300" simplePos="0" relativeHeight="251675648" behindDoc="0" locked="0" layoutInCell="1" allowOverlap="1">
                <wp:simplePos x="0" y="0"/>
                <wp:positionH relativeFrom="column">
                  <wp:posOffset>2116455</wp:posOffset>
                </wp:positionH>
                <wp:positionV relativeFrom="paragraph">
                  <wp:posOffset>3044825</wp:posOffset>
                </wp:positionV>
                <wp:extent cx="4269740" cy="461010"/>
                <wp:effectExtent l="4445" t="4445" r="12065" b="10795"/>
                <wp:wrapNone/>
                <wp:docPr id="24" name="自选图形 11"/>
                <wp:cNvGraphicFramePr/>
                <a:graphic xmlns:a="http://schemas.openxmlformats.org/drawingml/2006/main">
                  <a:graphicData uri="http://schemas.microsoft.com/office/word/2010/wordprocessingShape">
                    <wps:wsp>
                      <wps:cNvSpPr/>
                      <wps:spPr>
                        <a:xfrm>
                          <a:off x="2908300" y="3561080"/>
                          <a:ext cx="4269740" cy="461010"/>
                        </a:xfrm>
                        <a:prstGeom prst="flowChartAlternateProcess">
                          <a:avLst/>
                        </a:prstGeom>
                        <a:solidFill>
                          <a:schemeClr val="accent4">
                            <a:lumMod val="20000"/>
                            <a:lumOff val="80000"/>
                          </a:schemeClr>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每个步骤应在10个工作日内审核完毕</w:t>
                            </w:r>
                          </w:p>
                        </w:txbxContent>
                      </wps:txbx>
                      <wps:bodyPr vert="horz" anchor="t" anchorCtr="0" upright="1"/>
                    </wps:wsp>
                  </a:graphicData>
                </a:graphic>
              </wp:anchor>
            </w:drawing>
          </mc:Choice>
          <mc:Fallback>
            <w:pict>
              <v:shape id="自选图形 11" o:spid="_x0000_s1026" o:spt="176" type="#_x0000_t176" style="position:absolute;left:0pt;margin-left:166.65pt;margin-top:239.75pt;height:36.3pt;width:336.2pt;z-index:251675648;mso-width-relative:page;mso-height-relative:page;" fillcolor="#FFF2CC [663]" filled="t" stroked="t" coordsize="21600,21600" o:gfxdata="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4VFEbXAAAADAEAAA8AAAAAAAAAAQAgAAAAIgAAAGRy&#10;cy9kb3ducmV2LnhtbFBLAQIUABQAAAAIAIdO4kD9k5MkPwIAAGIEAAAOAAAAAAAAAAEAIAAAACYB&#10;AABkcnMvZTJvRG9jLnhtbFBLBQYAAAAABgAGAFkBAADXBQAAAAA=&#10;">
                <v:fill on="t" focussize="0,0"/>
                <v:stroke color="#000000" joinstyle="miter"/>
                <v:imagedata o:title=""/>
                <o:lock v:ext="edit" aspectratio="f"/>
                <v:textbox>
                  <w:txbxContent>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每个步骤应在10个工作日内审核完毕</w:t>
                      </w:r>
                    </w:p>
                  </w:txbxContent>
                </v:textbox>
              </v:shape>
            </w:pict>
          </mc:Fallback>
        </mc:AlternateContent>
      </w:r>
      <w:r>
        <w:rPr>
          <w:sz w:val="22"/>
        </w:rPr>
        <mc:AlternateContent>
          <mc:Choice Requires="wpg">
            <w:drawing>
              <wp:anchor distT="0" distB="0" distL="114300" distR="114300" simplePos="0" relativeHeight="251750400" behindDoc="0" locked="0" layoutInCell="1" allowOverlap="1">
                <wp:simplePos x="0" y="0"/>
                <wp:positionH relativeFrom="column">
                  <wp:posOffset>1555115</wp:posOffset>
                </wp:positionH>
                <wp:positionV relativeFrom="paragraph">
                  <wp:posOffset>3107055</wp:posOffset>
                </wp:positionV>
                <wp:extent cx="558165" cy="1658620"/>
                <wp:effectExtent l="0" t="9525" r="13335" b="27305"/>
                <wp:wrapNone/>
                <wp:docPr id="47" name="组合 95"/>
                <wp:cNvGraphicFramePr/>
                <a:graphic xmlns:a="http://schemas.openxmlformats.org/drawingml/2006/main">
                  <a:graphicData uri="http://schemas.microsoft.com/office/word/2010/wordprocessingGroup">
                    <wpg:wgp>
                      <wpg:cNvGrpSpPr/>
                      <wpg:grpSpPr>
                        <a:xfrm>
                          <a:off x="0" y="0"/>
                          <a:ext cx="558165" cy="1658620"/>
                          <a:chOff x="5834" y="6262"/>
                          <a:chExt cx="879" cy="2612"/>
                        </a:xfrm>
                      </wpg:grpSpPr>
                      <wps:wsp>
                        <wps:cNvPr id="43" name="直线 29"/>
                        <wps:cNvCnPr/>
                        <wps:spPr>
                          <a:xfrm>
                            <a:off x="5863" y="6262"/>
                            <a:ext cx="850" cy="1"/>
                          </a:xfrm>
                          <a:prstGeom prst="line">
                            <a:avLst/>
                          </a:prstGeom>
                          <a:ln w="19050" cap="flat" cmpd="sng">
                            <a:solidFill>
                              <a:srgbClr val="000000"/>
                            </a:solidFill>
                            <a:prstDash val="solid"/>
                            <a:headEnd type="none" w="med" len="med"/>
                            <a:tailEnd type="none" w="med" len="med"/>
                          </a:ln>
                        </wps:spPr>
                        <wps:bodyPr upright="1"/>
                      </wps:wsp>
                      <wps:wsp>
                        <wps:cNvPr id="44" name="直线 31"/>
                        <wps:cNvCnPr/>
                        <wps:spPr>
                          <a:xfrm flipV="1">
                            <a:off x="5848" y="8862"/>
                            <a:ext cx="567" cy="12"/>
                          </a:xfrm>
                          <a:prstGeom prst="line">
                            <a:avLst/>
                          </a:prstGeom>
                          <a:ln w="19050" cap="flat" cmpd="sng">
                            <a:solidFill>
                              <a:srgbClr val="000000"/>
                            </a:solidFill>
                            <a:prstDash val="solid"/>
                            <a:headEnd type="none" w="med" len="med"/>
                            <a:tailEnd type="none" w="med" len="med"/>
                          </a:ln>
                        </wps:spPr>
                        <wps:bodyPr upright="1"/>
                      </wps:wsp>
                      <wps:wsp>
                        <wps:cNvPr id="45" name="直线 90"/>
                        <wps:cNvCnPr/>
                        <wps:spPr>
                          <a:xfrm flipV="1">
                            <a:off x="6419" y="6266"/>
                            <a:ext cx="1" cy="2608"/>
                          </a:xfrm>
                          <a:prstGeom prst="line">
                            <a:avLst/>
                          </a:prstGeom>
                          <a:ln w="19050" cap="flat" cmpd="sng">
                            <a:solidFill>
                              <a:srgbClr val="000000"/>
                            </a:solidFill>
                            <a:prstDash val="solid"/>
                            <a:headEnd type="none" w="med" len="med"/>
                            <a:tailEnd type="none" w="med" len="med"/>
                          </a:ln>
                        </wps:spPr>
                        <wps:bodyPr upright="1"/>
                      </wps:wsp>
                      <wps:wsp>
                        <wps:cNvPr id="46" name="直线 91"/>
                        <wps:cNvCnPr/>
                        <wps:spPr>
                          <a:xfrm flipV="1">
                            <a:off x="5834" y="7429"/>
                            <a:ext cx="567" cy="12"/>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95" o:spid="_x0000_s1026" o:spt="203" style="position:absolute;left:0pt;margin-left:122.45pt;margin-top:244.65pt;height:130.6pt;width:43.95pt;z-index:251750400;mso-width-relative:page;mso-height-relative:page;" coordorigin="5834,6262" coordsize="879,2612" o:gfxdata="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oa+4LNwAAAAL&#10;AQAADwAAAAAAAAABACAAAAAiAAAAZHJzL2Rvd25yZXYueG1sUEsBAhQAFAAAAAgAh07iQGdYo4vD&#10;AgAA6goAAA4AAAAAAAAAAQAgAAAAKwEAAGRycy9lMm9Eb2MueG1sUEsFBgAAAAAGAAYAWQEAAGAG&#10;AAAAAA==&#10;">
                <o:lock v:ext="edit" aspectratio="f"/>
                <v:line id="直线 29" o:spid="_x0000_s1026" o:spt="20" style="position:absolute;left:5863;top:6262;height:1;width:850;" filled="f" stroked="t" coordsize="21600,21600" o:gfxdata="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nfGZL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直线 31" o:spid="_x0000_s1026" o:spt="20" style="position:absolute;left:5848;top:8862;flip:y;height:12;width:567;" filled="f" stroked="t" coordsize="21600,21600" o:gfxdata="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8/kEf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直线 90" o:spid="_x0000_s1026" o:spt="20" style="position:absolute;left:6419;top:6266;flip:y;height:2608;width:1;" filled="f" stroked="t" coordsize="21600,21600" o:gfxdata="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TsuSE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直线 91" o:spid="_x0000_s1026" o:spt="20" style="position:absolute;left:5834;top:7429;flip:y;height:12;width:567;" filled="f" stroked="t" coordsize="21600,21600" o:gfxdata="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YHrz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group>
            </w:pict>
          </mc:Fallback>
        </mc:AlternateContent>
      </w:r>
      <w:r>
        <w:rPr>
          <w:sz w:val="22"/>
        </w:rPr>
        <mc:AlternateContent>
          <mc:Choice Requires="wpg">
            <w:drawing>
              <wp:anchor distT="0" distB="0" distL="114300" distR="114300" simplePos="0" relativeHeight="251683840" behindDoc="0" locked="0" layoutInCell="1" allowOverlap="1">
                <wp:simplePos x="0" y="0"/>
                <wp:positionH relativeFrom="column">
                  <wp:posOffset>1560195</wp:posOffset>
                </wp:positionH>
                <wp:positionV relativeFrom="paragraph">
                  <wp:posOffset>239395</wp:posOffset>
                </wp:positionV>
                <wp:extent cx="5277485" cy="1480820"/>
                <wp:effectExtent l="0" t="4445" r="18415" b="19685"/>
                <wp:wrapNone/>
                <wp:docPr id="27" name="组合 103"/>
                <wp:cNvGraphicFramePr/>
                <a:graphic xmlns:a="http://schemas.openxmlformats.org/drawingml/2006/main">
                  <a:graphicData uri="http://schemas.microsoft.com/office/word/2010/wordprocessingGroup">
                    <wpg:wgp>
                      <wpg:cNvGrpSpPr/>
                      <wpg:grpSpPr>
                        <a:xfrm>
                          <a:off x="0" y="0"/>
                          <a:ext cx="5277485" cy="1480820"/>
                          <a:chOff x="5803" y="1447"/>
                          <a:chExt cx="8311" cy="2332"/>
                        </a:xfrm>
                      </wpg:grpSpPr>
                      <wps:wsp>
                        <wps:cNvPr id="25" name="自选图形 9"/>
                        <wps:cNvSpPr/>
                        <wps:spPr>
                          <a:xfrm>
                            <a:off x="6662" y="1447"/>
                            <a:ext cx="7453" cy="2333"/>
                          </a:xfrm>
                          <a:prstGeom prst="flowChartAlternateProcess">
                            <a:avLst/>
                          </a:prstGeom>
                          <a:solidFill>
                            <a:schemeClr val="accent4">
                              <a:lumMod val="20000"/>
                              <a:lumOff val="80000"/>
                            </a:schemeClr>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学生监护人需</w:t>
                              </w:r>
                              <w:r>
                                <w:rPr>
                                  <w:rFonts w:hint="eastAsia" w:ascii="仿宋_GB2312" w:hAnsi="仿宋_GB2312" w:eastAsia="仿宋_GB2312" w:cs="仿宋_GB2312"/>
                                  <w:sz w:val="32"/>
                                  <w:szCs w:val="32"/>
                                  <w:lang w:val="en-US" w:eastAsia="zh-CN"/>
                                </w:rPr>
                                <w:t>先持学籍卡片及</w:t>
                              </w:r>
                              <w:r>
                                <w:rPr>
                                  <w:rFonts w:hint="eastAsia" w:ascii="仿宋_GB2312" w:hAnsi="仿宋_GB2312" w:eastAsia="仿宋_GB2312" w:cs="仿宋_GB2312"/>
                                  <w:sz w:val="32"/>
                                  <w:szCs w:val="32"/>
                                </w:rPr>
                                <w:t>家庭居住材料或户口簿、工作调动材料</w:t>
                              </w:r>
                              <w:r>
                                <w:rPr>
                                  <w:rFonts w:hint="eastAsia" w:ascii="仿宋_GB2312" w:hAnsi="仿宋_GB2312" w:eastAsia="仿宋_GB2312" w:cs="仿宋_GB2312"/>
                                  <w:sz w:val="32"/>
                                  <w:szCs w:val="32"/>
                                  <w:lang w:eastAsia="zh-CN"/>
                                </w:rPr>
                                <w:t>，到教科局基础教育中心登记信息，领取转学入校通知单。</w:t>
                              </w:r>
                            </w:p>
                          </w:txbxContent>
                        </wps:txbx>
                        <wps:bodyPr vert="horz" anchor="t" anchorCtr="0" upright="1"/>
                      </wps:wsp>
                      <wps:wsp>
                        <wps:cNvPr id="26" name="直线 26"/>
                        <wps:cNvCnPr/>
                        <wps:spPr>
                          <a:xfrm>
                            <a:off x="5803" y="2332"/>
                            <a:ext cx="850" cy="1"/>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103" o:spid="_x0000_s1026" o:spt="203" style="position:absolute;left:0pt;margin-left:122.85pt;margin-top:18.85pt;height:116.6pt;width:415.55pt;z-index:251683840;mso-width-relative:page;mso-height-relative:page;" coordorigin="5803,1447" coordsize="8311,2332" o:gfxdata="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ASpoFa&#10;2wAAAAsBAAAPAAAAAAAAAAEAIAAAACIAAABkcnMvZG93bnJldi54bWxQSwECFAAUAAAACACHTuJA&#10;DRf3jwIDAACMBwAADgAAAAAAAAABACAAAAAqAQAAZHJzL2Uyb0RvYy54bWxQSwUGAAAAAAYABgBZ&#10;AQAAngYAAAAA&#10;">
                <o:lock v:ext="edit" aspectratio="f"/>
                <v:shape id="自选图形 9" o:spid="_x0000_s1026" o:spt="176" type="#_x0000_t176" style="position:absolute;left:6662;top:1447;height:2333;width:7453;" fillcolor="#FFF2CC [663]" filled="t" stroked="t" coordsize="21600,21600" o:gfxdata="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unC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学生监护人需</w:t>
                        </w:r>
                        <w:r>
                          <w:rPr>
                            <w:rFonts w:hint="eastAsia" w:ascii="仿宋_GB2312" w:hAnsi="仿宋_GB2312" w:eastAsia="仿宋_GB2312" w:cs="仿宋_GB2312"/>
                            <w:sz w:val="32"/>
                            <w:szCs w:val="32"/>
                            <w:lang w:val="en-US" w:eastAsia="zh-CN"/>
                          </w:rPr>
                          <w:t>先持学籍卡片及</w:t>
                        </w:r>
                        <w:r>
                          <w:rPr>
                            <w:rFonts w:hint="eastAsia" w:ascii="仿宋_GB2312" w:hAnsi="仿宋_GB2312" w:eastAsia="仿宋_GB2312" w:cs="仿宋_GB2312"/>
                            <w:sz w:val="32"/>
                            <w:szCs w:val="32"/>
                          </w:rPr>
                          <w:t>家庭居住材料或户口簿、工作调动材料</w:t>
                        </w:r>
                        <w:r>
                          <w:rPr>
                            <w:rFonts w:hint="eastAsia" w:ascii="仿宋_GB2312" w:hAnsi="仿宋_GB2312" w:eastAsia="仿宋_GB2312" w:cs="仿宋_GB2312"/>
                            <w:sz w:val="32"/>
                            <w:szCs w:val="32"/>
                            <w:lang w:eastAsia="zh-CN"/>
                          </w:rPr>
                          <w:t>，到教科局基础教育中心登记信息，领取转学入校通知单。</w:t>
                        </w:r>
                      </w:p>
                    </w:txbxContent>
                  </v:textbox>
                </v:shape>
                <v:line id="直线 26" o:spid="_x0000_s1026" o:spt="20" style="position:absolute;left:5803;top:2332;height:1;width:850;" filled="f" stroked="t" coordsize="21600,21600" o:gfxdata="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34BcugAAANs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group>
            </w:pict>
          </mc:Fallback>
        </mc:AlternateContent>
      </w:r>
      <w:r>
        <w:rPr>
          <w:sz w:val="22"/>
        </w:rPr>
        <mc:AlternateContent>
          <mc:Choice Requires="wps">
            <w:drawing>
              <wp:anchor distT="0" distB="0" distL="114300" distR="114300" simplePos="0" relativeHeight="251667456" behindDoc="0" locked="0" layoutInCell="1" allowOverlap="1">
                <wp:simplePos x="0" y="0"/>
                <wp:positionH relativeFrom="column">
                  <wp:posOffset>791845</wp:posOffset>
                </wp:positionH>
                <wp:positionV relativeFrom="paragraph">
                  <wp:posOffset>953135</wp:posOffset>
                </wp:positionV>
                <wp:extent cx="635" cy="647700"/>
                <wp:effectExtent l="63500" t="0" r="69215" b="0"/>
                <wp:wrapNone/>
                <wp:docPr id="19" name="直线 15"/>
                <wp:cNvGraphicFramePr/>
                <a:graphic xmlns:a="http://schemas.openxmlformats.org/drawingml/2006/main">
                  <a:graphicData uri="http://schemas.microsoft.com/office/word/2010/wordprocessingShape">
                    <wps:wsp>
                      <wps:cNvCnPr/>
                      <wps:spPr>
                        <a:xfrm>
                          <a:off x="1203960" y="1586865"/>
                          <a:ext cx="635" cy="647700"/>
                        </a:xfrm>
                        <a:prstGeom prst="line">
                          <a:avLst/>
                        </a:prstGeom>
                        <a:ln w="28575" cap="flat" cmpd="sng">
                          <a:solidFill>
                            <a:srgbClr val="000000"/>
                          </a:solidFill>
                          <a:prstDash val="solid"/>
                          <a:headEnd type="none" w="med" len="med"/>
                          <a:tailEnd type="arrow" w="med" len="med"/>
                        </a:ln>
                      </wps:spPr>
                      <wps:bodyPr upright="1"/>
                    </wps:wsp>
                  </a:graphicData>
                </a:graphic>
              </wp:anchor>
            </w:drawing>
          </mc:Choice>
          <mc:Fallback>
            <w:pict>
              <v:line id="直线 15" o:spid="_x0000_s1026" o:spt="20" style="position:absolute;left:0pt;margin-left:62.35pt;margin-top:75.05pt;height:51pt;width:0.05pt;z-index:251667456;mso-width-relative:page;mso-height-relative:page;" filled="f" stroked="t" coordsize="21600,21600" o:gfxdata="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TRyQW2QAA&#10;AAsBAAAPAAAAAAAAAAEAIAAAACIAAABkcnMvZG93bnJldi54bWxQSwECFAAUAAAACACHTuJAg4pc&#10;1OQBAACeAwAADgAAAAAAAAABACAAAAAoAQAAZHJzL2Uyb0RvYy54bWxQSwUGAAAAAAYABgBZAQAA&#10;fgUAAAAA&#10;">
                <v:fill on="f" focussize="0,0"/>
                <v:stroke weight="2.25pt" color="#000000" joinstyle="round" endarrow="open"/>
                <v:imagedata o:title=""/>
                <o:lock v:ext="edit" aspectratio="f"/>
              </v:line>
            </w:pict>
          </mc:Fallback>
        </mc:AlternateContent>
      </w:r>
      <w:r>
        <w:rPr>
          <w:sz w:val="22"/>
        </w:rPr>
        <mc:AlternateContent>
          <mc:Choice Requires="wps">
            <w:drawing>
              <wp:anchor distT="0" distB="0" distL="114300" distR="114300" simplePos="0" relativeHeight="251668480" behindDoc="0" locked="0" layoutInCell="1" allowOverlap="1">
                <wp:simplePos x="0" y="0"/>
                <wp:positionH relativeFrom="column">
                  <wp:posOffset>764540</wp:posOffset>
                </wp:positionH>
                <wp:positionV relativeFrom="paragraph">
                  <wp:posOffset>5079365</wp:posOffset>
                </wp:positionV>
                <wp:extent cx="635" cy="360045"/>
                <wp:effectExtent l="63500" t="0" r="69215" b="1905"/>
                <wp:wrapNone/>
                <wp:docPr id="20" name="直线 21"/>
                <wp:cNvGraphicFramePr/>
                <a:graphic xmlns:a="http://schemas.openxmlformats.org/drawingml/2006/main">
                  <a:graphicData uri="http://schemas.microsoft.com/office/word/2010/wordprocessingShape">
                    <wps:wsp>
                      <wps:cNvCnPr/>
                      <wps:spPr>
                        <a:xfrm>
                          <a:off x="1194435" y="6082665"/>
                          <a:ext cx="635" cy="360045"/>
                        </a:xfrm>
                        <a:prstGeom prst="line">
                          <a:avLst/>
                        </a:prstGeom>
                        <a:ln w="28575" cap="flat" cmpd="sng">
                          <a:solidFill>
                            <a:srgbClr val="000000"/>
                          </a:solidFill>
                          <a:prstDash val="solid"/>
                          <a:headEnd type="none" w="med" len="med"/>
                          <a:tailEnd type="arrow" w="med" len="med"/>
                        </a:ln>
                      </wps:spPr>
                      <wps:bodyPr upright="1"/>
                    </wps:wsp>
                  </a:graphicData>
                </a:graphic>
              </wp:anchor>
            </w:drawing>
          </mc:Choice>
          <mc:Fallback>
            <w:pict>
              <v:line id="直线 21" o:spid="_x0000_s1026" o:spt="20" style="position:absolute;left:0pt;margin-left:60.2pt;margin-top:399.95pt;height:28.35pt;width:0.05pt;z-index:251668480;mso-width-relative:page;mso-height-relative:page;" filled="f" stroked="t" coordsize="21600,21600" o:gfxdata="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XgwbdoAAAAL&#10;AQAADwAAAAAAAAABACAAAAAiAAAAZHJzL2Rvd25yZXYueG1sUEsBAhQAFAAAAAgAh07iQK7vnGDh&#10;AQAAngMAAA4AAAAAAAAAAQAgAAAAKQEAAGRycy9lMm9Eb2MueG1sUEsFBgAAAAAGAAYAWQEAAHwF&#10;AAAAAA==&#10;">
                <v:fill on="f" focussize="0,0"/>
                <v:stroke weight="2.25pt" color="#000000" joinstyle="round" endarrow="open"/>
                <v:imagedata o:title=""/>
                <o:lock v:ext="edit" aspectratio="f"/>
              </v:line>
            </w:pict>
          </mc:Fallback>
        </mc:AlternateContent>
      </w:r>
      <w:r>
        <w:rPr>
          <w:sz w:val="22"/>
        </w:rPr>
        <mc:AlternateContent>
          <mc:Choice Requires="wps">
            <w:drawing>
              <wp:anchor distT="0" distB="0" distL="114300" distR="114300" simplePos="0" relativeHeight="251669504" behindDoc="0" locked="0" layoutInCell="1" allowOverlap="1">
                <wp:simplePos x="0" y="0"/>
                <wp:positionH relativeFrom="column">
                  <wp:posOffset>772795</wp:posOffset>
                </wp:positionH>
                <wp:positionV relativeFrom="paragraph">
                  <wp:posOffset>4238625</wp:posOffset>
                </wp:positionV>
                <wp:extent cx="635" cy="360045"/>
                <wp:effectExtent l="63500" t="0" r="69215" b="1905"/>
                <wp:wrapNone/>
                <wp:docPr id="21" name="直线 22"/>
                <wp:cNvGraphicFramePr/>
                <a:graphic xmlns:a="http://schemas.openxmlformats.org/drawingml/2006/main">
                  <a:graphicData uri="http://schemas.microsoft.com/office/word/2010/wordprocessingShape">
                    <wps:wsp>
                      <wps:cNvCnPr/>
                      <wps:spPr>
                        <a:xfrm>
                          <a:off x="1184910" y="5052695"/>
                          <a:ext cx="635" cy="360045"/>
                        </a:xfrm>
                        <a:prstGeom prst="line">
                          <a:avLst/>
                        </a:prstGeom>
                        <a:ln w="28575" cap="flat" cmpd="sng">
                          <a:solidFill>
                            <a:srgbClr val="000000"/>
                          </a:solidFill>
                          <a:prstDash val="solid"/>
                          <a:headEnd type="none" w="med" len="med"/>
                          <a:tailEnd type="arrow" w="med" len="med"/>
                        </a:ln>
                      </wps:spPr>
                      <wps:bodyPr upright="1"/>
                    </wps:wsp>
                  </a:graphicData>
                </a:graphic>
              </wp:anchor>
            </w:drawing>
          </mc:Choice>
          <mc:Fallback>
            <w:pict>
              <v:line id="直线 22" o:spid="_x0000_s1026" o:spt="20" style="position:absolute;left:0pt;margin-left:60.85pt;margin-top:333.75pt;height:28.35pt;width:0.05pt;z-index:251669504;mso-width-relative:page;mso-height-relative:page;" filled="f" stroked="t" coordsize="21600,21600" o:gfxdata="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3yF2HZAAAA&#10;CwEAAA8AAAAAAAAAAQAgAAAAIgAAAGRycy9kb3ducmV2LnhtbFBLAQIUABQAAAAIAIdO4kDHVrOb&#10;4wEAAJ4DAAAOAAAAAAAAAAEAIAAAACgBAABkcnMvZTJvRG9jLnhtbFBLBQYAAAAABgAGAFkBAAB9&#10;BQAAAAA=&#10;">
                <v:fill on="f" focussize="0,0"/>
                <v:stroke weight="2.25pt" color="#000000" joinstyle="round" endarrow="open"/>
                <v:imagedata o:title=""/>
                <o:lock v:ext="edit" aspectratio="f"/>
              </v:line>
            </w:pict>
          </mc:Fallback>
        </mc:AlternateContent>
      </w:r>
      <w:r>
        <w:rPr>
          <w:sz w:val="22"/>
        </w:rPr>
        <mc:AlternateContent>
          <mc:Choice Requires="wps">
            <w:drawing>
              <wp:anchor distT="0" distB="0" distL="114300" distR="114300" simplePos="0" relativeHeight="251671552" behindDoc="0" locked="0" layoutInCell="1" allowOverlap="1">
                <wp:simplePos x="0" y="0"/>
                <wp:positionH relativeFrom="column">
                  <wp:posOffset>775970</wp:posOffset>
                </wp:positionH>
                <wp:positionV relativeFrom="paragraph">
                  <wp:posOffset>3359150</wp:posOffset>
                </wp:positionV>
                <wp:extent cx="635" cy="360045"/>
                <wp:effectExtent l="63500" t="0" r="69215" b="1905"/>
                <wp:wrapNone/>
                <wp:docPr id="23" name="直线 24"/>
                <wp:cNvGraphicFramePr/>
                <a:graphic xmlns:a="http://schemas.openxmlformats.org/drawingml/2006/main">
                  <a:graphicData uri="http://schemas.microsoft.com/office/word/2010/wordprocessingShape">
                    <wps:wsp>
                      <wps:cNvCnPr/>
                      <wps:spPr>
                        <a:xfrm>
                          <a:off x="1188085" y="4001770"/>
                          <a:ext cx="635" cy="360045"/>
                        </a:xfrm>
                        <a:prstGeom prst="line">
                          <a:avLst/>
                        </a:prstGeom>
                        <a:ln w="28575" cap="flat" cmpd="sng">
                          <a:solidFill>
                            <a:srgbClr val="000000"/>
                          </a:solidFill>
                          <a:prstDash val="solid"/>
                          <a:headEnd type="none" w="med" len="med"/>
                          <a:tailEnd type="arrow" w="med" len="med"/>
                        </a:ln>
                      </wps:spPr>
                      <wps:bodyPr upright="1"/>
                    </wps:wsp>
                  </a:graphicData>
                </a:graphic>
              </wp:anchor>
            </w:drawing>
          </mc:Choice>
          <mc:Fallback>
            <w:pict>
              <v:line id="直线 24" o:spid="_x0000_s1026" o:spt="20" style="position:absolute;left:0pt;margin-left:61.1pt;margin-top:264.5pt;height:28.35pt;width:0.05pt;z-index:251671552;mso-width-relative:page;mso-height-relative:page;" filled="f" stroked="t" coordsize="21600,21600" o:gfxdata="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cwLltkAAAALAQAA&#10;DwAAAAAAAAABACAAAAAiAAAAZHJzL2Rvd25yZXYueG1sUEsBAhQAFAAAAAgAh07iQAwiAnjfAQAA&#10;ngMAAA4AAAAAAAAAAQAgAAAAKAEAAGRycy9lMm9Eb2MueG1sUEsFBgAAAAAGAAYAWQEAAHkFAAAA&#10;AA==&#10;">
                <v:fill on="f" focussize="0,0"/>
                <v:stroke weight="2.25pt" color="#000000" joinstyle="round" endarrow="open"/>
                <v:imagedata o:title=""/>
                <o:lock v:ext="edit" aspectratio="f"/>
              </v:line>
            </w:pict>
          </mc:Fallback>
        </mc:AlternateContent>
      </w:r>
      <w:r>
        <w:rPr>
          <w:sz w:val="22"/>
        </w:rPr>
        <mc:AlternateContent>
          <mc:Choice Requires="wps">
            <w:drawing>
              <wp:anchor distT="0" distB="0" distL="114300" distR="114300" simplePos="0" relativeHeight="251670528" behindDoc="0" locked="0" layoutInCell="1" allowOverlap="1">
                <wp:simplePos x="0" y="0"/>
                <wp:positionH relativeFrom="column">
                  <wp:posOffset>789940</wp:posOffset>
                </wp:positionH>
                <wp:positionV relativeFrom="paragraph">
                  <wp:posOffset>2230755</wp:posOffset>
                </wp:positionV>
                <wp:extent cx="635" cy="539750"/>
                <wp:effectExtent l="63500" t="0" r="69215" b="12700"/>
                <wp:wrapNone/>
                <wp:docPr id="22" name="直线 23"/>
                <wp:cNvGraphicFramePr/>
                <a:graphic xmlns:a="http://schemas.openxmlformats.org/drawingml/2006/main">
                  <a:graphicData uri="http://schemas.microsoft.com/office/word/2010/wordprocessingShape">
                    <wps:wsp>
                      <wps:cNvCnPr/>
                      <wps:spPr>
                        <a:xfrm>
                          <a:off x="1202055" y="2896870"/>
                          <a:ext cx="635" cy="539750"/>
                        </a:xfrm>
                        <a:prstGeom prst="line">
                          <a:avLst/>
                        </a:prstGeom>
                        <a:ln w="28575" cap="flat" cmpd="sng">
                          <a:solidFill>
                            <a:srgbClr val="000000"/>
                          </a:solidFill>
                          <a:prstDash val="solid"/>
                          <a:headEnd type="none" w="med" len="med"/>
                          <a:tailEnd type="arrow" w="med" len="med"/>
                        </a:ln>
                      </wps:spPr>
                      <wps:bodyPr upright="1"/>
                    </wps:wsp>
                  </a:graphicData>
                </a:graphic>
              </wp:anchor>
            </w:drawing>
          </mc:Choice>
          <mc:Fallback>
            <w:pict>
              <v:line id="直线 23" o:spid="_x0000_s1026" o:spt="20" style="position:absolute;left:0pt;margin-left:62.2pt;margin-top:175.65pt;height:42.5pt;width:0.05pt;z-index:251670528;mso-width-relative:page;mso-height-relative:page;" filled="f" stroked="t" coordsize="21600,21600" o:gfxdata="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0/H8NoAAAAL&#10;AQAADwAAAAAAAAABACAAAAAiAAAAZHJzL2Rvd25yZXYueG1sUEsBAhQAFAAAAAgAh07iQH/8d5rh&#10;AQAAngMAAA4AAAAAAAAAAQAgAAAAKQEAAGRycy9lMm9Eb2MueG1sUEsFBgAAAAAGAAYAWQEAAHwF&#10;AAAAAA==&#10;">
                <v:fill on="f" focussize="0,0"/>
                <v:stroke weight="2.25pt" color="#000000" joinstyle="round" endarrow="open"/>
                <v:imagedata o:title=""/>
                <o:lock v:ext="edit" aspectratio="f"/>
              </v:line>
            </w:pict>
          </mc:Fallback>
        </mc:AlternateContent>
      </w:r>
      <w:r>
        <w:rPr>
          <w:sz w:val="22"/>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1768475</wp:posOffset>
                </wp:positionV>
                <wp:extent cx="1548130" cy="467995"/>
                <wp:effectExtent l="4445" t="4445" r="9525" b="22860"/>
                <wp:wrapNone/>
                <wp:docPr id="14" name="自选图形 3"/>
                <wp:cNvGraphicFramePr/>
                <a:graphic xmlns:a="http://schemas.openxmlformats.org/drawingml/2006/main">
                  <a:graphicData uri="http://schemas.microsoft.com/office/word/2010/wordprocessingShape">
                    <wps:wsp>
                      <wps:cNvSpPr/>
                      <wps:spPr>
                        <a:xfrm>
                          <a:off x="313690" y="2363470"/>
                          <a:ext cx="1548130" cy="467995"/>
                        </a:xfrm>
                        <a:prstGeom prst="flowChartAlternateProcess">
                          <a:avLst/>
                        </a:prstGeom>
                        <a:solidFill>
                          <a:schemeClr val="accent1">
                            <a:lumMod val="20000"/>
                            <a:lumOff val="80000"/>
                          </a:schemeClr>
                        </a:solidFill>
                        <a:ln w="9525" cap="flat" cmpd="sng">
                          <a:solidFill>
                            <a:srgbClr val="000000"/>
                          </a:solidFill>
                          <a:prstDash val="solid"/>
                          <a:miter/>
                          <a:headEnd type="none" w="med" len="med"/>
                          <a:tailEnd type="none" w="med" len="med"/>
                        </a:ln>
                      </wps:spPr>
                      <wps:txbx>
                        <w:txbxContent>
                          <w:p>
                            <w:pPr>
                              <w:jc w:val="center"/>
                              <w:rPr>
                                <w:rFonts w:hint="eastAsia" w:eastAsia="方正小标宋简体"/>
                                <w:sz w:val="36"/>
                                <w:szCs w:val="36"/>
                                <w:lang w:eastAsia="zh-CN"/>
                              </w:rPr>
                            </w:pPr>
                            <w:r>
                              <w:rPr>
                                <w:rFonts w:hint="eastAsia" w:ascii="方正小标宋简体" w:hAnsi="方正小标宋简体" w:eastAsia="方正小标宋简体" w:cs="方正小标宋简体"/>
                                <w:sz w:val="32"/>
                                <w:szCs w:val="32"/>
                              </w:rPr>
                              <w:t>转入学校</w:t>
                            </w:r>
                            <w:r>
                              <w:rPr>
                                <w:rFonts w:hint="eastAsia" w:ascii="方正小标宋简体" w:hAnsi="方正小标宋简体" w:eastAsia="方正小标宋简体" w:cs="方正小标宋简体"/>
                                <w:sz w:val="32"/>
                                <w:szCs w:val="32"/>
                                <w:lang w:val="en-US" w:eastAsia="zh-CN"/>
                              </w:rPr>
                              <w:t>（园）</w:t>
                            </w:r>
                          </w:p>
                        </w:txbxContent>
                      </wps:txbx>
                      <wps:bodyPr vert="horz" anchor="t" anchorCtr="0" upright="1"/>
                    </wps:wsp>
                  </a:graphicData>
                </a:graphic>
              </wp:anchor>
            </w:drawing>
          </mc:Choice>
          <mc:Fallback>
            <w:pict>
              <v:shape id="自选图形 3" o:spid="_x0000_s1026" o:spt="176" type="#_x0000_t176" style="position:absolute;left:0pt;margin-left:0.45pt;margin-top:139.25pt;height:36.85pt;width:121.9pt;z-index:251662336;mso-width-relative:page;mso-height-relative:page;" fillcolor="#DEEBF7 [660]" filled="t" stroked="t" coordsize="21600,21600" o:gfxdata="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75WBzXAAAACAEAAA8AAAAAAAAAAQAgAAAAIgAA&#10;AGRycy9kb3ducmV2LnhtbFBLAQIUABQAAAAIAIdO4kC7BiRIQgIAAGAEAAAOAAAAAAAAAAEAIAAA&#10;ACYBAABkcnMvZTJvRG9jLnhtbFBLBQYAAAAABgAGAFkBAADaBQAAAAA=&#10;">
                <v:fill on="t" focussize="0,0"/>
                <v:stroke color="#000000" joinstyle="miter"/>
                <v:imagedata o:title=""/>
                <o:lock v:ext="edit" aspectratio="f"/>
                <v:textbox>
                  <w:txbxContent>
                    <w:p>
                      <w:pPr>
                        <w:jc w:val="center"/>
                        <w:rPr>
                          <w:rFonts w:hint="eastAsia" w:eastAsia="方正小标宋简体"/>
                          <w:sz w:val="36"/>
                          <w:szCs w:val="36"/>
                          <w:lang w:eastAsia="zh-CN"/>
                        </w:rPr>
                      </w:pPr>
                      <w:r>
                        <w:rPr>
                          <w:rFonts w:hint="eastAsia" w:ascii="方正小标宋简体" w:hAnsi="方正小标宋简体" w:eastAsia="方正小标宋简体" w:cs="方正小标宋简体"/>
                          <w:sz w:val="32"/>
                          <w:szCs w:val="32"/>
                        </w:rPr>
                        <w:t>转入学校</w:t>
                      </w:r>
                      <w:r>
                        <w:rPr>
                          <w:rFonts w:hint="eastAsia" w:ascii="方正小标宋简体" w:hAnsi="方正小标宋简体" w:eastAsia="方正小标宋简体" w:cs="方正小标宋简体"/>
                          <w:sz w:val="32"/>
                          <w:szCs w:val="32"/>
                          <w:lang w:val="en-US" w:eastAsia="zh-CN"/>
                        </w:rPr>
                        <w:t>（园）</w:t>
                      </w:r>
                    </w:p>
                  </w:txbxContent>
                </v:textbox>
              </v:shape>
            </w:pict>
          </mc:Fallback>
        </mc:AlternateContent>
      </w:r>
      <w:r>
        <w:rPr>
          <w:sz w:val="22"/>
        </w:rPr>
        <mc:AlternateContent>
          <mc:Choice Requires="wps">
            <w:drawing>
              <wp:anchor distT="0" distB="0" distL="114300" distR="114300" simplePos="0" relativeHeight="251666432" behindDoc="0" locked="0" layoutInCell="1" allowOverlap="1">
                <wp:simplePos x="0" y="0"/>
                <wp:positionH relativeFrom="column">
                  <wp:posOffset>5715</wp:posOffset>
                </wp:positionH>
                <wp:positionV relativeFrom="paragraph">
                  <wp:posOffset>5492750</wp:posOffset>
                </wp:positionV>
                <wp:extent cx="1548130" cy="467995"/>
                <wp:effectExtent l="4445" t="4445" r="9525" b="22860"/>
                <wp:wrapNone/>
                <wp:docPr id="18" name="自选图形 8"/>
                <wp:cNvGraphicFramePr/>
                <a:graphic xmlns:a="http://schemas.openxmlformats.org/drawingml/2006/main">
                  <a:graphicData uri="http://schemas.microsoft.com/office/word/2010/wordprocessingShape">
                    <wps:wsp>
                      <wps:cNvSpPr/>
                      <wps:spPr>
                        <a:xfrm>
                          <a:off x="329565" y="6560820"/>
                          <a:ext cx="1548130" cy="467995"/>
                        </a:xfrm>
                        <a:prstGeom prst="flowChartAlternateProcess">
                          <a:avLst/>
                        </a:prstGeom>
                        <a:solidFill>
                          <a:schemeClr val="accent1">
                            <a:lumMod val="20000"/>
                            <a:lumOff val="80000"/>
                          </a:schemeClr>
                        </a:solidFill>
                        <a:ln w="9525" cap="flat" cmpd="sng">
                          <a:solidFill>
                            <a:srgbClr val="000000"/>
                          </a:solidFill>
                          <a:prstDash val="solid"/>
                          <a:miter/>
                          <a:headEnd type="none" w="med" len="med"/>
                          <a:tailEnd type="none" w="med" len="med"/>
                        </a:ln>
                      </wps:spPr>
                      <wps:txbx>
                        <w:txbxContent>
                          <w:p>
                            <w:pPr>
                              <w:jc w:val="center"/>
                              <w:rPr>
                                <w:rFonts w:hint="eastAsia" w:ascii="方正小标宋简体" w:hAnsi="仿宋_GB2312" w:eastAsia="方正小标宋简体" w:cs="仿宋_GB2312"/>
                                <w:sz w:val="32"/>
                                <w:szCs w:val="32"/>
                              </w:rPr>
                            </w:pPr>
                            <w:r>
                              <w:rPr>
                                <w:rFonts w:hint="eastAsia" w:ascii="方正小标宋简体" w:hAnsi="仿宋_GB2312" w:eastAsia="方正小标宋简体" w:cs="仿宋_GB2312"/>
                                <w:sz w:val="32"/>
                                <w:szCs w:val="32"/>
                              </w:rPr>
                              <w:t>办理完成</w:t>
                            </w:r>
                          </w:p>
                        </w:txbxContent>
                      </wps:txbx>
                      <wps:bodyPr vert="horz" anchor="t" anchorCtr="0" upright="1"/>
                    </wps:wsp>
                  </a:graphicData>
                </a:graphic>
              </wp:anchor>
            </w:drawing>
          </mc:Choice>
          <mc:Fallback>
            <w:pict>
              <v:shape id="自选图形 8" o:spid="_x0000_s1026" o:spt="176" type="#_x0000_t176" style="position:absolute;left:0pt;margin-left:0.45pt;margin-top:432.5pt;height:36.85pt;width:121.9pt;z-index:251666432;mso-width-relative:page;mso-height-relative:page;" fillcolor="#DEEBF7 [660]" filled="t" stroked="t" coordsize="21600,21600" o:gfxdata="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otESrXAAAACAEAAA8AAAAAAAAAAQAgAAAAIgAA&#10;AGRycy9kb3ducmV2LnhtbFBLAQIUABQAAAAIAIdO4kB8noK8QgIAAGAEAAAOAAAAAAAAAAEAIAAA&#10;ACYBAABkcnMvZTJvRG9jLnhtbFBLBQYAAAAABgAGAFkBAADaBQAAAAA=&#10;">
                <v:fill on="t" focussize="0,0"/>
                <v:stroke color="#000000" joinstyle="miter"/>
                <v:imagedata o:title=""/>
                <o:lock v:ext="edit" aspectratio="f"/>
                <v:textbox>
                  <w:txbxContent>
                    <w:p>
                      <w:pPr>
                        <w:jc w:val="center"/>
                        <w:rPr>
                          <w:rFonts w:hint="eastAsia" w:ascii="方正小标宋简体" w:hAnsi="仿宋_GB2312" w:eastAsia="方正小标宋简体" w:cs="仿宋_GB2312"/>
                          <w:sz w:val="32"/>
                          <w:szCs w:val="32"/>
                        </w:rPr>
                      </w:pPr>
                      <w:r>
                        <w:rPr>
                          <w:rFonts w:hint="eastAsia" w:ascii="方正小标宋简体" w:hAnsi="仿宋_GB2312" w:eastAsia="方正小标宋简体" w:cs="仿宋_GB2312"/>
                          <w:sz w:val="32"/>
                          <w:szCs w:val="32"/>
                        </w:rPr>
                        <w:t>办理完成</w:t>
                      </w:r>
                    </w:p>
                  </w:txbxContent>
                </v:textbox>
              </v:shape>
            </w:pict>
          </mc:Fallback>
        </mc:AlternateContent>
      </w:r>
      <w:r>
        <w:rPr>
          <w:sz w:val="22"/>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4611370</wp:posOffset>
                </wp:positionV>
                <wp:extent cx="1548130" cy="467995"/>
                <wp:effectExtent l="4445" t="4445" r="9525" b="22860"/>
                <wp:wrapNone/>
                <wp:docPr id="15" name="自选图形 4"/>
                <wp:cNvGraphicFramePr/>
                <a:graphic xmlns:a="http://schemas.openxmlformats.org/drawingml/2006/main">
                  <a:graphicData uri="http://schemas.microsoft.com/office/word/2010/wordprocessingShape">
                    <wps:wsp>
                      <wps:cNvSpPr/>
                      <wps:spPr>
                        <a:xfrm>
                          <a:off x="313690" y="5499100"/>
                          <a:ext cx="1548130" cy="467995"/>
                        </a:xfrm>
                        <a:prstGeom prst="flowChartAlternateProcess">
                          <a:avLst/>
                        </a:prstGeom>
                        <a:solidFill>
                          <a:schemeClr val="accent1">
                            <a:lumMod val="20000"/>
                            <a:lumOff val="80000"/>
                          </a:schemeClr>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pPr>
                            <w:r>
                              <w:rPr>
                                <w:rFonts w:hint="eastAsia" w:ascii="方正小标宋简体" w:hAnsi="仿宋_GB2312" w:eastAsia="方正小标宋简体" w:cs="仿宋_GB2312"/>
                                <w:sz w:val="32"/>
                                <w:szCs w:val="32"/>
                                <w:lang w:val="en-US" w:eastAsia="zh-CN"/>
                              </w:rPr>
                              <w:t>转出地教科局</w:t>
                            </w:r>
                          </w:p>
                          <w:p/>
                        </w:txbxContent>
                      </wps:txbx>
                      <wps:bodyPr vert="horz" anchor="t" anchorCtr="0" upright="1"/>
                    </wps:wsp>
                  </a:graphicData>
                </a:graphic>
              </wp:anchor>
            </w:drawing>
          </mc:Choice>
          <mc:Fallback>
            <w:pict>
              <v:shape id="自选图形 4" o:spid="_x0000_s1026" o:spt="176" type="#_x0000_t176" style="position:absolute;left:0pt;margin-left:0.45pt;margin-top:363.1pt;height:36.85pt;width:121.9pt;z-index:251663360;mso-width-relative:page;mso-height-relative:page;" fillcolor="#DEEBF7 [660]" filled="t" stroked="t" coordsize="21600,21600" o:gfxdata="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AbtJ9cAAAAIAQAADwAAAAAAAAABACAAAAAiAAAA&#10;ZHJzL2Rvd25yZXYueG1sUEsBAhQAFAAAAAgAh07iQGbLwCtBAgAAYAQAAA4AAAAAAAAAAQAgAAAA&#10;JgEAAGRycy9lMm9Eb2MueG1sUEsFBgAAAAAGAAYAWQEAANkFA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pPr>
                      <w:r>
                        <w:rPr>
                          <w:rFonts w:hint="eastAsia" w:ascii="方正小标宋简体" w:hAnsi="仿宋_GB2312" w:eastAsia="方正小标宋简体" w:cs="仿宋_GB2312"/>
                          <w:sz w:val="32"/>
                          <w:szCs w:val="32"/>
                          <w:lang w:val="en-US" w:eastAsia="zh-CN"/>
                        </w:rPr>
                        <w:t>转出地教科局</w:t>
                      </w:r>
                    </w:p>
                    <w:p/>
                  </w:txbxContent>
                </v:textbox>
              </v:shape>
            </w:pict>
          </mc:Fallback>
        </mc:AlternateContent>
      </w:r>
      <w:r>
        <w:rPr>
          <w:sz w:val="22"/>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2879725</wp:posOffset>
                </wp:positionV>
                <wp:extent cx="1548130" cy="467995"/>
                <wp:effectExtent l="4445" t="4445" r="9525" b="22860"/>
                <wp:wrapNone/>
                <wp:docPr id="17" name="自选图形 7"/>
                <wp:cNvGraphicFramePr/>
                <a:graphic xmlns:a="http://schemas.openxmlformats.org/drawingml/2006/main">
                  <a:graphicData uri="http://schemas.microsoft.com/office/word/2010/wordprocessingShape">
                    <wps:wsp>
                      <wps:cNvSpPr/>
                      <wps:spPr>
                        <a:xfrm>
                          <a:off x="309880" y="3522345"/>
                          <a:ext cx="1548130" cy="467995"/>
                        </a:xfrm>
                        <a:prstGeom prst="flowChartAlternateProcess">
                          <a:avLst/>
                        </a:prstGeom>
                        <a:solidFill>
                          <a:schemeClr val="accent1">
                            <a:lumMod val="20000"/>
                            <a:lumOff val="80000"/>
                          </a:schemeClr>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pPr>
                            <w:r>
                              <w:rPr>
                                <w:rFonts w:hint="eastAsia" w:ascii="方正小标宋简体" w:hAnsi="仿宋_GB2312" w:eastAsia="方正小标宋简体" w:cs="仿宋_GB2312"/>
                                <w:sz w:val="32"/>
                                <w:szCs w:val="32"/>
                                <w:lang w:val="en-US" w:eastAsia="zh-CN"/>
                              </w:rPr>
                              <w:t>转入地教科局</w:t>
                            </w:r>
                          </w:p>
                        </w:txbxContent>
                      </wps:txbx>
                      <wps:bodyPr vert="horz" anchor="t" anchorCtr="0" upright="1"/>
                    </wps:wsp>
                  </a:graphicData>
                </a:graphic>
              </wp:anchor>
            </w:drawing>
          </mc:Choice>
          <mc:Fallback>
            <w:pict>
              <v:shape id="自选图形 7" o:spid="_x0000_s1026" o:spt="176" type="#_x0000_t176" style="position:absolute;left:0pt;margin-left:0.45pt;margin-top:226.75pt;height:36.85pt;width:121.9pt;z-index:251665408;mso-width-relative:page;mso-height-relative:page;" fillcolor="#DEEBF7 [660]" filled="t" stroked="t" coordsize="21600,21600" o:gfxdata="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&#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aeSYe1wAAAAgBAAAPAAAAAAAAAAEAIAAAACIAAABk&#10;cnMvZG93bnJldi54bWxQSwECFAAUAAAACACHTuJAJe7VREACAABgBAAADgAAAAAAAAABACAAAAAm&#10;AQAAZHJzL2Uyb0RvYy54bWxQSwUGAAAAAAYABgBZAQAA2AU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pPr>
                      <w:r>
                        <w:rPr>
                          <w:rFonts w:hint="eastAsia" w:ascii="方正小标宋简体" w:hAnsi="仿宋_GB2312" w:eastAsia="方正小标宋简体" w:cs="仿宋_GB2312"/>
                          <w:sz w:val="32"/>
                          <w:szCs w:val="32"/>
                          <w:lang w:val="en-US" w:eastAsia="zh-CN"/>
                        </w:rPr>
                        <w:t>转入地教科局</w:t>
                      </w:r>
                    </w:p>
                  </w:txbxContent>
                </v:textbox>
              </v:shape>
            </w:pict>
          </mc:Fallback>
        </mc:AlternateContent>
      </w:r>
      <w:r>
        <w:rPr>
          <w:sz w:val="22"/>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3742690</wp:posOffset>
                </wp:positionV>
                <wp:extent cx="1548130" cy="467995"/>
                <wp:effectExtent l="4445" t="4445" r="9525" b="22860"/>
                <wp:wrapNone/>
                <wp:docPr id="16" name="自选图形 6"/>
                <wp:cNvGraphicFramePr/>
                <a:graphic xmlns:a="http://schemas.openxmlformats.org/drawingml/2006/main">
                  <a:graphicData uri="http://schemas.microsoft.com/office/word/2010/wordprocessingShape">
                    <wps:wsp>
                      <wps:cNvSpPr/>
                      <wps:spPr>
                        <a:xfrm>
                          <a:off x="328295" y="4556760"/>
                          <a:ext cx="1548130" cy="467995"/>
                        </a:xfrm>
                        <a:prstGeom prst="flowChartAlternateProcess">
                          <a:avLst/>
                        </a:prstGeom>
                        <a:solidFill>
                          <a:schemeClr val="accent1">
                            <a:lumMod val="20000"/>
                            <a:lumOff val="80000"/>
                          </a:schemeClr>
                        </a:solidFill>
                        <a:ln w="9525" cap="flat" cmpd="sng">
                          <a:solidFill>
                            <a:srgbClr val="000000"/>
                          </a:solidFill>
                          <a:prstDash val="solid"/>
                          <a:miter/>
                          <a:headEnd type="none" w="med" len="med"/>
                          <a:tailEnd type="none" w="med" len="med"/>
                        </a:ln>
                      </wps:spPr>
                      <wps:txbx>
                        <w:txbxContent>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转出学校</w:t>
                            </w:r>
                            <w:r>
                              <w:rPr>
                                <w:rFonts w:hint="eastAsia" w:ascii="方正小标宋简体" w:hAnsi="方正小标宋简体" w:eastAsia="方正小标宋简体" w:cs="方正小标宋简体"/>
                                <w:sz w:val="32"/>
                                <w:szCs w:val="32"/>
                                <w:lang w:val="en-US" w:eastAsia="zh-CN"/>
                              </w:rPr>
                              <w:t>（园）</w:t>
                            </w:r>
                          </w:p>
                        </w:txbxContent>
                      </wps:txbx>
                      <wps:bodyPr vert="horz" anchor="t" anchorCtr="0" upright="1"/>
                    </wps:wsp>
                  </a:graphicData>
                </a:graphic>
              </wp:anchor>
            </w:drawing>
          </mc:Choice>
          <mc:Fallback>
            <w:pict>
              <v:shape id="自选图形 6" o:spid="_x0000_s1026" o:spt="176" type="#_x0000_t176" style="position:absolute;left:0pt;margin-left:0.45pt;margin-top:294.7pt;height:36.85pt;width:121.9pt;z-index:251664384;mso-width-relative:page;mso-height-relative:page;" fillcolor="#DEEBF7 [660]" filled="t" stroked="t" coordsize="21600,21600" o:gfxdata="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1LrjbXAAAACAEAAA8AAAAAAAAAAQAgAAAAIgAA&#10;AGRycy9kb3ducmV2LnhtbFBLAQIUABQAAAAIAIdO4kA3XAFcQgIAAGAEAAAOAAAAAAAAAAEAIAAA&#10;ACYBAABkcnMvZTJvRG9jLnhtbFBLBQYAAAAABgAGAFkBAADaBQAAAAA=&#10;">
                <v:fill on="t" focussize="0,0"/>
                <v:stroke color="#000000" joinstyle="miter"/>
                <v:imagedata o:title=""/>
                <o:lock v:ext="edit" aspectratio="f"/>
                <v:textbox>
                  <w:txbxContent>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转出学校</w:t>
                      </w:r>
                      <w:r>
                        <w:rPr>
                          <w:rFonts w:hint="eastAsia" w:ascii="方正小标宋简体" w:hAnsi="方正小标宋简体" w:eastAsia="方正小标宋简体" w:cs="方正小标宋简体"/>
                          <w:sz w:val="32"/>
                          <w:szCs w:val="32"/>
                          <w:lang w:val="en-US" w:eastAsia="zh-CN"/>
                        </w:rPr>
                        <w:t>（园）</w:t>
                      </w:r>
                    </w:p>
                  </w:txbxContent>
                </v:textbox>
              </v:shape>
            </w:pict>
          </mc:Fallback>
        </mc:AlternateContent>
      </w:r>
      <w:r>
        <w:rPr>
          <w:sz w:val="22"/>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484505</wp:posOffset>
                </wp:positionV>
                <wp:extent cx="1548130" cy="467995"/>
                <wp:effectExtent l="4445" t="4445" r="9525" b="22860"/>
                <wp:wrapNone/>
                <wp:docPr id="13" name="自选图形 2"/>
                <wp:cNvGraphicFramePr/>
                <a:graphic xmlns:a="http://schemas.openxmlformats.org/drawingml/2006/main">
                  <a:graphicData uri="http://schemas.microsoft.com/office/word/2010/wordprocessingShape">
                    <wps:wsp>
                      <wps:cNvSpPr/>
                      <wps:spPr>
                        <a:xfrm>
                          <a:off x="294005" y="984250"/>
                          <a:ext cx="1548130" cy="467995"/>
                        </a:xfrm>
                        <a:prstGeom prst="flowChartAlternateProcess">
                          <a:avLst/>
                        </a:prstGeom>
                        <a:solidFill>
                          <a:schemeClr val="accent1">
                            <a:lumMod val="20000"/>
                            <a:lumOff val="80000"/>
                          </a:schemeClr>
                        </a:solidFill>
                        <a:ln w="9525" cap="flat" cmpd="sng">
                          <a:solidFill>
                            <a:srgbClr val="000000"/>
                          </a:solidFill>
                          <a:prstDash val="solid"/>
                          <a:miter/>
                          <a:headEnd type="none" w="med" len="med"/>
                          <a:tailEnd type="none" w="med" len="med"/>
                        </a:ln>
                      </wps:spPr>
                      <wps:txbx>
                        <w:txbxContent>
                          <w:p>
                            <w:pPr>
                              <w:jc w:val="center"/>
                              <w:rPr>
                                <w:rFonts w:hint="eastAsia" w:ascii="方正小标宋简体" w:hAnsi="仿宋_GB2312" w:eastAsia="方正小标宋简体" w:cs="仿宋_GB2312"/>
                                <w:sz w:val="44"/>
                                <w:szCs w:val="32"/>
                                <w:lang w:val="en-US" w:eastAsia="zh-CN"/>
                              </w:rPr>
                            </w:pPr>
                            <w:r>
                              <w:rPr>
                                <w:rFonts w:hint="eastAsia" w:ascii="方正小标宋简体" w:hAnsi="仿宋_GB2312" w:eastAsia="方正小标宋简体" w:cs="仿宋_GB2312"/>
                                <w:sz w:val="32"/>
                                <w:szCs w:val="22"/>
                                <w:lang w:val="en-US" w:eastAsia="zh-CN"/>
                              </w:rPr>
                              <w:t>学生监护人</w:t>
                            </w:r>
                          </w:p>
                        </w:txbxContent>
                      </wps:txbx>
                      <wps:bodyPr vert="horz" anchor="t" anchorCtr="0" upright="1"/>
                    </wps:wsp>
                  </a:graphicData>
                </a:graphic>
              </wp:anchor>
            </w:drawing>
          </mc:Choice>
          <mc:Fallback>
            <w:pict>
              <v:shape id="自选图形 2" o:spid="_x0000_s1026" o:spt="176" type="#_x0000_t176" style="position:absolute;left:0pt;margin-left:0.45pt;margin-top:38.15pt;height:36.85pt;width:121.9pt;z-index:251661312;mso-width-relative:page;mso-height-relative:page;" fillcolor="#DEEBF7 [660]" filled="t" stroked="t" coordsize="21600,21600" o:gfxdata="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&#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EYlPvVAAAABwEAAA8AAAAAAAAAAQAgAAAAIgAAAGRy&#10;cy9kb3ducmV2LnhtbFBLAQIUABQAAAAIAIdO4kCXBhcwQQIAAF8EAAAOAAAAAAAAAAEAIAAAACQB&#10;AABkcnMvZTJvRG9jLnhtbFBLBQYAAAAABgAGAFkBAADXBQAAAAA=&#10;">
                <v:fill on="t" focussize="0,0"/>
                <v:stroke color="#000000" joinstyle="miter"/>
                <v:imagedata o:title=""/>
                <o:lock v:ext="edit" aspectratio="f"/>
                <v:textbox>
                  <w:txbxContent>
                    <w:p>
                      <w:pPr>
                        <w:jc w:val="center"/>
                        <w:rPr>
                          <w:rFonts w:hint="eastAsia" w:ascii="方正小标宋简体" w:hAnsi="仿宋_GB2312" w:eastAsia="方正小标宋简体" w:cs="仿宋_GB2312"/>
                          <w:sz w:val="44"/>
                          <w:szCs w:val="32"/>
                          <w:lang w:val="en-US" w:eastAsia="zh-CN"/>
                        </w:rPr>
                      </w:pPr>
                      <w:r>
                        <w:rPr>
                          <w:rFonts w:hint="eastAsia" w:ascii="方正小标宋简体" w:hAnsi="仿宋_GB2312" w:eastAsia="方正小标宋简体" w:cs="仿宋_GB2312"/>
                          <w:sz w:val="32"/>
                          <w:szCs w:val="22"/>
                          <w:lang w:val="en-US" w:eastAsia="zh-CN"/>
                        </w:rPr>
                        <w:t>学生监护人</w:t>
                      </w:r>
                    </w:p>
                  </w:txbxContent>
                </v:textbox>
              </v:shape>
            </w:pict>
          </mc:Fallback>
        </mc:AlternateContent>
      </w:r>
      <w:r>
        <w:rPr>
          <w:rFonts w:hint="eastAsia"/>
          <w:sz w:val="22"/>
          <w:lang w:val="en-US" w:eastAsia="zh-CN"/>
        </w:rPr>
        <w:t xml:space="preserve"> </w:t>
      </w:r>
    </w:p>
    <w:sectPr>
      <w:pgSz w:w="11906" w:h="16838"/>
      <w:pgMar w:top="227" w:right="454" w:bottom="227" w:left="45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59090336-6647-4C64-997A-434F813440CF}"/>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embedRegular r:id="rId2" w:fontKey="{26732335-C7BD-4FBE-8033-68922FD765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C738F"/>
    <w:rsid w:val="00633278"/>
    <w:rsid w:val="00932D58"/>
    <w:rsid w:val="00A907A4"/>
    <w:rsid w:val="016644A6"/>
    <w:rsid w:val="01AF0ACB"/>
    <w:rsid w:val="01DC3BD2"/>
    <w:rsid w:val="0283016B"/>
    <w:rsid w:val="02B8288F"/>
    <w:rsid w:val="046E2A40"/>
    <w:rsid w:val="067115F8"/>
    <w:rsid w:val="086C128D"/>
    <w:rsid w:val="0A377837"/>
    <w:rsid w:val="0B30263D"/>
    <w:rsid w:val="10A863A4"/>
    <w:rsid w:val="13A4175E"/>
    <w:rsid w:val="15CC426F"/>
    <w:rsid w:val="1DFB1CE0"/>
    <w:rsid w:val="1E9322B3"/>
    <w:rsid w:val="1EB35792"/>
    <w:rsid w:val="24AA14B0"/>
    <w:rsid w:val="27835A4E"/>
    <w:rsid w:val="29CF0F88"/>
    <w:rsid w:val="2D036381"/>
    <w:rsid w:val="32190C63"/>
    <w:rsid w:val="32F943AE"/>
    <w:rsid w:val="396C738F"/>
    <w:rsid w:val="39EC7EAA"/>
    <w:rsid w:val="3C4D5AB2"/>
    <w:rsid w:val="41691765"/>
    <w:rsid w:val="4A1D1958"/>
    <w:rsid w:val="4DD311FF"/>
    <w:rsid w:val="50025AD3"/>
    <w:rsid w:val="51F76B2C"/>
    <w:rsid w:val="55A70F20"/>
    <w:rsid w:val="5DA369EA"/>
    <w:rsid w:val="6E1571A4"/>
    <w:rsid w:val="72175633"/>
    <w:rsid w:val="74FD775E"/>
    <w:rsid w:val="759B2560"/>
    <w:rsid w:val="7C5950D8"/>
    <w:rsid w:val="7C9E38CB"/>
    <w:rsid w:val="7CCF2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sz w:val="32"/>
    </w:rPr>
  </w:style>
  <w:style w:type="character" w:default="1" w:styleId="7">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8"/>
    <w:qFormat/>
    <w:uiPriority w:val="0"/>
    <w:pPr>
      <w:spacing w:after="0"/>
    </w:pPr>
    <w:rPr>
      <w:sz w:val="18"/>
      <w:szCs w:val="18"/>
    </w:rPr>
  </w:style>
  <w:style w:type="paragraph" w:styleId="4">
    <w:name w:val="footer"/>
    <w:basedOn w:val="1"/>
    <w:link w:val="10"/>
    <w:qFormat/>
    <w:uiPriority w:val="0"/>
    <w:pPr>
      <w:tabs>
        <w:tab w:val="center" w:pos="4153"/>
        <w:tab w:val="right" w:pos="8306"/>
      </w:tabs>
    </w:pPr>
    <w:rPr>
      <w:sz w:val="18"/>
      <w:szCs w:val="18"/>
    </w:rPr>
  </w:style>
  <w:style w:type="paragraph" w:styleId="5">
    <w:name w:val="header"/>
    <w:basedOn w:val="1"/>
    <w:link w:val="9"/>
    <w:qFormat/>
    <w:uiPriority w:val="0"/>
    <w:pPr>
      <w:pBdr>
        <w:bottom w:val="single" w:color="auto" w:sz="6" w:space="1"/>
      </w:pBdr>
      <w:tabs>
        <w:tab w:val="center" w:pos="4153"/>
        <w:tab w:val="right" w:pos="8306"/>
      </w:tabs>
      <w:jc w:val="center"/>
    </w:pPr>
    <w:rPr>
      <w:sz w:val="18"/>
      <w:szCs w:val="18"/>
    </w:rPr>
  </w:style>
  <w:style w:type="character" w:customStyle="1" w:styleId="8">
    <w:name w:val="批注框文本 Char"/>
    <w:basedOn w:val="7"/>
    <w:link w:val="3"/>
    <w:qFormat/>
    <w:uiPriority w:val="0"/>
    <w:rPr>
      <w:rFonts w:ascii="Tahoma" w:hAnsi="Tahoma" w:eastAsia="微软雅黑" w:cstheme="minorBidi"/>
      <w:sz w:val="18"/>
      <w:szCs w:val="18"/>
    </w:rPr>
  </w:style>
  <w:style w:type="character" w:customStyle="1" w:styleId="9">
    <w:name w:val="页眉 Char"/>
    <w:basedOn w:val="7"/>
    <w:link w:val="5"/>
    <w:qFormat/>
    <w:uiPriority w:val="0"/>
    <w:rPr>
      <w:rFonts w:ascii="Tahoma" w:hAnsi="Tahoma" w:eastAsia="微软雅黑" w:cstheme="minorBidi"/>
      <w:sz w:val="18"/>
      <w:szCs w:val="18"/>
    </w:rPr>
  </w:style>
  <w:style w:type="character" w:customStyle="1" w:styleId="10">
    <w:name w:val="页脚 Char"/>
    <w:basedOn w:val="7"/>
    <w:link w:val="4"/>
    <w:qFormat/>
    <w:uiPriority w:val="0"/>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520</Characters>
  <Lines>4</Lines>
  <Paragraphs>1</Paragraphs>
  <TotalTime>1</TotalTime>
  <ScaleCrop>false</ScaleCrop>
  <LinksUpToDate>false</LinksUpToDate>
  <CharactersWithSpaces>610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2021-09-08T09:33:00Z</dcterms:created>
  <dc:creator>Administrator</dc:creator>
  <cp:lastModifiedBy>Administrator</cp:lastModifiedBy>
  <cp:lastPrinted>2024-01-03T04:46:00Z</cp:lastPrinted>
  <dcterms:modified xsi:type="dcterms:W3CDTF">2024-06-27T08:30:02Z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096265B562F7468A9DBB9DB558EF259C</vt:lpwstr>
  </property>
</Properties>
</file>