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right="0" w:rightChars="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right="0" w:right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right="0" w:rightChars="0"/>
        <w:jc w:val="center"/>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272</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rightChars="0" w:firstLine="640" w:firstLineChars="2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kern w:val="1"/>
          <w:sz w:val="32"/>
          <w:szCs w:val="32"/>
          <w:lang w:eastAsia="zh-CN"/>
        </w:rPr>
        <w:t>乌苏市甜甜蜜蜜食品店</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《营业执照》《食品经营许可证》</w:t>
      </w:r>
    </w:p>
    <w:p>
      <w:pPr>
        <w:keepNext w:val="0"/>
        <w:keepLines w:val="0"/>
        <w:pageBreakBefore w:val="0"/>
        <w:widowControl w:val="0"/>
        <w:kinsoku/>
        <w:wordWrap/>
        <w:overflowPunct/>
        <w:topLinePunct w:val="0"/>
        <w:autoSpaceDE/>
        <w:autoSpaceDN/>
        <w:bidi w:val="0"/>
        <w:snapToGrid/>
        <w:spacing w:line="560" w:lineRule="exact"/>
        <w:ind w:right="0" w:rightChars="0"/>
        <w:jc w:val="both"/>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1"/>
          <w:sz w:val="32"/>
          <w:szCs w:val="32"/>
          <w:lang w:eastAsia="zh-CN"/>
        </w:rPr>
        <w:t>92654202MA78R841X6</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spacing w:val="0"/>
          <w:sz w:val="32"/>
          <w:szCs w:val="32"/>
          <w:lang w:eastAsia="zh-CN"/>
        </w:rPr>
        <w:t>新疆塔城地区乌苏市重庆路新区综合农贸市场第1幢1层1-51号房（市场里面东北侧）</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default"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0"/>
          <w:sz w:val="32"/>
          <w:szCs w:val="32"/>
          <w:lang w:eastAsia="zh-CN"/>
        </w:rPr>
        <w:t>艾</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val="0"/>
        <w:wordWrap w:val="0"/>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2024年8月26日，我局执法人员马文雄、刘鹏来到</w:t>
      </w:r>
      <w:r>
        <w:rPr>
          <w:rFonts w:hint="eastAsia" w:ascii="仿宋_GB2312" w:hAnsi="仿宋_GB2312" w:eastAsia="仿宋_GB2312" w:cs="仿宋_GB2312"/>
          <w:spacing w:val="0"/>
          <w:sz w:val="32"/>
          <w:szCs w:val="32"/>
          <w:lang w:eastAsia="zh-CN"/>
        </w:rPr>
        <w:t>乌苏市重庆路新区综合农贸市场第1幢1层1-51号房的乌苏市甜甜蜜蜜食品店</w:t>
      </w:r>
      <w:r>
        <w:rPr>
          <w:rFonts w:hint="eastAsia" w:ascii="仿宋_GB2312" w:hAnsi="仿宋_GB2312" w:eastAsia="仿宋_GB2312" w:cs="仿宋_GB2312"/>
          <w:spacing w:val="0"/>
          <w:sz w:val="32"/>
          <w:szCs w:val="32"/>
          <w:lang w:val="en-US" w:eastAsia="zh-CN"/>
        </w:rPr>
        <w:t>进行日常监督检查，</w:t>
      </w:r>
      <w:r>
        <w:rPr>
          <w:rFonts w:hint="eastAsia" w:ascii="仿宋_GB2312" w:hAnsi="仿宋_GB2312" w:eastAsia="仿宋_GB2312" w:cs="仿宋_GB2312"/>
          <w:spacing w:val="0"/>
          <w:kern w:val="1"/>
          <w:sz w:val="32"/>
          <w:szCs w:val="32"/>
          <w:lang w:val="en-US" w:eastAsia="zh-CN"/>
        </w:rPr>
        <w:t>该店正常营业，经营者</w:t>
      </w:r>
      <w:r>
        <w:rPr>
          <w:rFonts w:hint="eastAsia" w:ascii="仿宋_GB2312" w:hAnsi="仿宋_GB2312" w:eastAsia="仿宋_GB2312" w:cs="仿宋_GB2312"/>
          <w:spacing w:val="0"/>
          <w:sz w:val="32"/>
          <w:szCs w:val="32"/>
          <w:lang w:eastAsia="zh-CN"/>
        </w:rPr>
        <w:t>艾克德·依沙米丁不</w:t>
      </w:r>
      <w:r>
        <w:rPr>
          <w:rFonts w:hint="eastAsia" w:ascii="仿宋_GB2312" w:hAnsi="仿宋_GB2312" w:eastAsia="仿宋_GB2312" w:cs="仿宋_GB2312"/>
          <w:spacing w:val="0"/>
          <w:kern w:val="1"/>
          <w:sz w:val="32"/>
          <w:szCs w:val="32"/>
          <w:lang w:val="en-US" w:eastAsia="zh-CN"/>
        </w:rPr>
        <w:t>在现场，负责人阿孜吾·米吉提在现场全程配合检查，执法人员在该店</w:t>
      </w:r>
      <w:r>
        <w:rPr>
          <w:rFonts w:hint="eastAsia" w:ascii="仿宋_GB2312" w:hAnsi="仿宋_GB2312" w:eastAsia="仿宋_GB2312" w:cs="仿宋_GB2312"/>
          <w:spacing w:val="0"/>
          <w:sz w:val="32"/>
          <w:szCs w:val="32"/>
          <w:lang w:val="en-US" w:eastAsia="zh-CN"/>
        </w:rPr>
        <w:t>冰柜内发现以下食品：1、客为上糖水黄桃罐头，外包装标识：生产商安徽铭凯食品有限公司，执行标准：Q/MKSP0001S-2021，生产许可证：sc10934132105641，净含量：820克，保质期：24个月；生产日期：2022/08/16，数量：6罐；2、太牡莎何植脂奶油，外包装标识：生产商：立高食品股份有限公司佛山分公司，食品生产许可证编号：SC10344018300886，净含量：1千克，保质期：12个月，生产日期：20230824，数量：7盒；3、芭特丽提起泡黑葡萄汁，外包装标识：进口商：厦门澳和贸易有限公司，原产国：澳大利亚，净含量：750ml，保质期：24个月，生产日期：2022年8月10日，数量：10瓶。上述3种食品均已超过保质期限。执法人员现场检查了当事人的进货查验记录台账，提取了进货票据和进货查验记录复印件各2份。</w:t>
      </w:r>
      <w:r>
        <w:rPr>
          <w:rFonts w:hint="eastAsia" w:ascii="仿宋_GB2312" w:hAnsi="仿宋_GB2312" w:eastAsia="仿宋_GB2312" w:cs="仿宋_GB2312"/>
          <w:spacing w:val="0"/>
          <w:kern w:val="1"/>
          <w:sz w:val="32"/>
          <w:szCs w:val="32"/>
          <w:lang w:val="en-US" w:eastAsia="zh-CN"/>
        </w:rPr>
        <w:t>经报局领导批准，执法人员现场对上述超过保质期的食品，实施了扣押的行政强制措施（乌市监强制〔2024〕126号）。</w:t>
      </w:r>
      <w:r>
        <w:rPr>
          <w:rFonts w:hint="eastAsia" w:ascii="仿宋_GB2312" w:hAnsi="仿宋_GB2312" w:eastAsia="仿宋_GB2312" w:cs="仿宋_GB2312"/>
          <w:spacing w:val="0"/>
          <w:sz w:val="32"/>
          <w:szCs w:val="32"/>
          <w:lang w:val="en-US" w:eastAsia="zh-CN"/>
        </w:rPr>
        <w:t>当事人涉嫌</w:t>
      </w:r>
      <w:r>
        <w:rPr>
          <w:rFonts w:hint="eastAsia" w:ascii="仿宋_GB2312" w:hAnsi="仿宋_GB2312" w:eastAsia="仿宋_GB2312" w:cs="仿宋_GB2312"/>
          <w:bCs/>
          <w:spacing w:val="0"/>
          <w:sz w:val="32"/>
          <w:szCs w:val="32"/>
        </w:rPr>
        <w:t>销售超过保质期食品</w:t>
      </w:r>
      <w:r>
        <w:rPr>
          <w:rFonts w:hint="eastAsia" w:ascii="仿宋_GB2312" w:hAnsi="仿宋_GB2312" w:eastAsia="仿宋_GB2312" w:cs="仿宋_GB2312"/>
          <w:bCs/>
          <w:spacing w:val="0"/>
          <w:sz w:val="32"/>
          <w:szCs w:val="32"/>
          <w:lang w:val="en-US" w:eastAsia="zh-CN"/>
        </w:rPr>
        <w:t>的</w:t>
      </w:r>
      <w:r>
        <w:rPr>
          <w:rFonts w:hint="eastAsia" w:ascii="仿宋_GB2312" w:hAnsi="仿宋_GB2312" w:eastAsia="仿宋_GB2312" w:cs="仿宋_GB2312"/>
          <w:spacing w:val="0"/>
          <w:sz w:val="32"/>
          <w:szCs w:val="32"/>
          <w:lang w:val="en-US" w:eastAsia="zh-CN"/>
        </w:rPr>
        <w:t>行为涉嫌违反了《中华人民共和国食品安全法》第三十四条第十项的规定，</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马文雄、刘鹏</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color w:val="auto"/>
          <w:spacing w:val="0"/>
          <w:sz w:val="32"/>
          <w:szCs w:val="32"/>
          <w:lang w:val="en-US" w:eastAsia="zh-CN"/>
        </w:rPr>
        <w:t>10</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15日</w:t>
      </w:r>
      <w:r>
        <w:rPr>
          <w:rFonts w:hint="eastAsia" w:ascii="仿宋_GB2312" w:hAnsi="仿宋_GB2312" w:eastAsia="仿宋_GB2312" w:cs="仿宋_GB2312"/>
          <w:spacing w:val="0"/>
          <w:sz w:val="32"/>
          <w:szCs w:val="32"/>
        </w:rPr>
        <w:t>调查终结。</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val="0"/>
        <w:wordWrap w:val="0"/>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rPr>
        <w:t>经查，</w:t>
      </w:r>
      <w:r>
        <w:rPr>
          <w:rFonts w:hint="eastAsia" w:ascii="仿宋_GB2312" w:hAnsi="仿宋_GB2312" w:eastAsia="仿宋_GB2312" w:cs="仿宋_GB2312"/>
          <w:spacing w:val="0"/>
          <w:sz w:val="32"/>
          <w:szCs w:val="32"/>
          <w:lang w:val="en-US" w:eastAsia="zh-CN"/>
        </w:rPr>
        <w:t>2023年2月28日乌苏市甜甜蜜蜜食品店从乌苏市太牡莎何食品原料商行进购</w:t>
      </w:r>
      <w:r>
        <w:rPr>
          <w:rFonts w:hint="eastAsia" w:ascii="仿宋_GB2312" w:hAnsi="仿宋" w:eastAsia="仿宋_GB2312"/>
          <w:b w:val="0"/>
          <w:bCs w:val="0"/>
          <w:color w:val="auto"/>
          <w:sz w:val="32"/>
          <w:szCs w:val="32"/>
          <w:u w:val="none"/>
          <w:lang w:val="en-US" w:eastAsia="zh-CN"/>
        </w:rPr>
        <w:t>的食品</w:t>
      </w:r>
      <w:r>
        <w:rPr>
          <w:rFonts w:hint="eastAsia" w:ascii="仿宋_GB2312" w:hAnsi="仿宋_GB2312" w:eastAsia="仿宋_GB2312" w:cs="仿宋_GB2312"/>
          <w:spacing w:val="0"/>
          <w:sz w:val="32"/>
          <w:szCs w:val="32"/>
          <w:lang w:val="en-US" w:eastAsia="zh-CN"/>
        </w:rPr>
        <w:t>客为上糖水黄桃罐头，外包装标识：生产商安徽铭凯食品有限公司，执行标准：Q/MKSP0001S-2021，生产许可证：sc10934132105641，净含量：820克，保质期：24个月；生产日期：2022/08/16，进货价350元/件（1件/24罐），以</w:t>
      </w:r>
      <w:r>
        <w:rPr>
          <w:rFonts w:hint="eastAsia" w:ascii="仿宋_GB2312" w:hAnsi="仿宋" w:eastAsia="仿宋_GB2312"/>
          <w:b w:val="0"/>
          <w:bCs w:val="0"/>
          <w:color w:val="auto"/>
          <w:sz w:val="32"/>
          <w:szCs w:val="32"/>
          <w:u w:val="none"/>
          <w:lang w:val="en-US" w:eastAsia="zh-CN"/>
        </w:rPr>
        <w:t>15元/罐的</w:t>
      </w:r>
      <w:r>
        <w:rPr>
          <w:rFonts w:hint="eastAsia" w:ascii="仿宋_GB2312" w:hAnsi="仿宋_GB2312" w:eastAsia="仿宋_GB2312" w:cs="仿宋_GB2312"/>
          <w:spacing w:val="0"/>
          <w:sz w:val="32"/>
          <w:szCs w:val="32"/>
          <w:lang w:val="en-US" w:eastAsia="zh-CN"/>
        </w:rPr>
        <w:t>价格销售了18罐，截至检查发现时剩余6罐</w:t>
      </w:r>
      <w:r>
        <w:rPr>
          <w:rFonts w:hint="eastAsia" w:ascii="仿宋_GB2312" w:hAnsi="仿宋" w:eastAsia="仿宋_GB2312"/>
          <w:b w:val="0"/>
          <w:bCs w:val="0"/>
          <w:color w:val="auto"/>
          <w:sz w:val="32"/>
          <w:szCs w:val="32"/>
          <w:u w:val="none"/>
          <w:lang w:val="en-US" w:eastAsia="zh-CN"/>
        </w:rPr>
        <w:t>在店内销售；购进的</w:t>
      </w:r>
      <w:r>
        <w:rPr>
          <w:rFonts w:hint="eastAsia" w:ascii="仿宋_GB2312" w:hAnsi="仿宋_GB2312" w:eastAsia="仿宋_GB2312" w:cs="仿宋_GB2312"/>
          <w:spacing w:val="0"/>
          <w:sz w:val="32"/>
          <w:szCs w:val="32"/>
          <w:lang w:val="en-US" w:eastAsia="zh-CN"/>
        </w:rPr>
        <w:t>芭特丽提起泡黑葡萄汁，外包装标识：进口商：厦门澳和贸易有限公司，原产国：澳大利亚，净含量：750ml，保质期：24个月，生产日期：2022年08月10日，进货价310元/件（15瓶/件），以</w:t>
      </w:r>
      <w:r>
        <w:rPr>
          <w:rFonts w:hint="eastAsia" w:ascii="仿宋_GB2312" w:hAnsi="仿宋" w:eastAsia="仿宋_GB2312"/>
          <w:b w:val="0"/>
          <w:bCs w:val="0"/>
          <w:color w:val="auto"/>
          <w:sz w:val="32"/>
          <w:szCs w:val="32"/>
          <w:u w:val="none"/>
          <w:lang w:val="en-US" w:eastAsia="zh-CN"/>
        </w:rPr>
        <w:t>40元/瓶的</w:t>
      </w:r>
      <w:r>
        <w:rPr>
          <w:rFonts w:hint="eastAsia" w:ascii="仿宋_GB2312" w:hAnsi="仿宋_GB2312" w:eastAsia="仿宋_GB2312" w:cs="仿宋_GB2312"/>
          <w:spacing w:val="0"/>
          <w:sz w:val="32"/>
          <w:szCs w:val="32"/>
          <w:lang w:val="en-US" w:eastAsia="zh-CN"/>
        </w:rPr>
        <w:t>价格销售了5瓶，截止检查发现时剩余1</w:t>
      </w:r>
      <w:r>
        <w:rPr>
          <w:rFonts w:hint="eastAsia" w:ascii="仿宋_GB2312" w:hAnsi="仿宋_GB2312" w:eastAsia="仿宋_GB2312" w:cs="仿宋_GB2312"/>
          <w:spacing w:val="0"/>
          <w:sz w:val="32"/>
          <w:szCs w:val="32"/>
          <w:u w:val="none"/>
          <w:lang w:val="en-US" w:eastAsia="zh-CN"/>
        </w:rPr>
        <w:t>0瓶</w:t>
      </w:r>
      <w:r>
        <w:rPr>
          <w:rFonts w:hint="eastAsia" w:ascii="仿宋_GB2312" w:hAnsi="仿宋" w:eastAsia="仿宋_GB2312"/>
          <w:b w:val="0"/>
          <w:bCs w:val="0"/>
          <w:color w:val="auto"/>
          <w:sz w:val="32"/>
          <w:szCs w:val="32"/>
          <w:u w:val="none"/>
          <w:lang w:val="en-US" w:eastAsia="zh-CN"/>
        </w:rPr>
        <w:t>在店内销售；</w:t>
      </w:r>
      <w:r>
        <w:rPr>
          <w:rFonts w:hint="eastAsia" w:ascii="仿宋_GB2312" w:hAnsi="仿宋_GB2312" w:eastAsia="仿宋_GB2312" w:cs="仿宋_GB2312"/>
          <w:spacing w:val="0"/>
          <w:sz w:val="32"/>
          <w:szCs w:val="32"/>
          <w:u w:val="none"/>
          <w:lang w:val="en-US" w:eastAsia="zh-CN"/>
        </w:rPr>
        <w:t>2023年9月10日进购</w:t>
      </w:r>
      <w:r>
        <w:rPr>
          <w:rFonts w:hint="eastAsia" w:ascii="仿宋_GB2312" w:hAnsi="仿宋" w:eastAsia="仿宋_GB2312"/>
          <w:b w:val="0"/>
          <w:bCs w:val="0"/>
          <w:color w:val="auto"/>
          <w:sz w:val="32"/>
          <w:szCs w:val="32"/>
          <w:u w:val="none"/>
          <w:lang w:val="en-US" w:eastAsia="zh-CN"/>
        </w:rPr>
        <w:t>的</w:t>
      </w:r>
      <w:r>
        <w:rPr>
          <w:rFonts w:hint="eastAsia" w:ascii="仿宋_GB2312" w:hAnsi="仿宋_GB2312" w:eastAsia="仿宋_GB2312" w:cs="仿宋_GB2312"/>
          <w:kern w:val="1"/>
          <w:sz w:val="32"/>
          <w:szCs w:val="32"/>
          <w:u w:val="none"/>
          <w:lang w:val="en-US" w:eastAsia="zh-CN"/>
        </w:rPr>
        <w:t>太牡莎何植脂奶油，</w:t>
      </w:r>
      <w:r>
        <w:rPr>
          <w:rFonts w:hint="eastAsia" w:ascii="仿宋_GB2312" w:hAnsi="仿宋_GB2312" w:eastAsia="仿宋_GB2312" w:cs="仿宋_GB2312"/>
          <w:spacing w:val="0"/>
          <w:sz w:val="32"/>
          <w:szCs w:val="32"/>
          <w:lang w:val="en-US" w:eastAsia="zh-CN"/>
        </w:rPr>
        <w:t>外包装标识：</w:t>
      </w:r>
      <w:r>
        <w:rPr>
          <w:rFonts w:hint="eastAsia" w:ascii="仿宋_GB2312" w:hAnsi="仿宋_GB2312" w:eastAsia="仿宋_GB2312" w:cs="仿宋_GB2312"/>
          <w:kern w:val="1"/>
          <w:sz w:val="32"/>
          <w:szCs w:val="32"/>
          <w:u w:val="none"/>
          <w:lang w:val="en-US" w:eastAsia="zh-CN"/>
        </w:rPr>
        <w:t>生产商：立高食品股份有限公司佛山分公司，食品生产许可证编号：SC10344018300886，净含量：1千克，保质期：12个月，生产日期：20230824，</w:t>
      </w:r>
      <w:r>
        <w:rPr>
          <w:rFonts w:hint="eastAsia" w:ascii="仿宋_GB2312" w:hAnsi="仿宋_GB2312" w:eastAsia="仿宋_GB2312" w:cs="仿宋_GB2312"/>
          <w:spacing w:val="0"/>
          <w:sz w:val="32"/>
          <w:szCs w:val="32"/>
          <w:u w:val="none"/>
          <w:lang w:val="en-US" w:eastAsia="zh-CN"/>
        </w:rPr>
        <w:t>进货价</w:t>
      </w:r>
      <w:r>
        <w:rPr>
          <w:rFonts w:hint="eastAsia" w:ascii="仿宋_GB2312" w:hAnsi="仿宋_GB2312" w:eastAsia="仿宋_GB2312" w:cs="仿宋_GB2312"/>
          <w:spacing w:val="0"/>
          <w:sz w:val="32"/>
          <w:szCs w:val="32"/>
          <w:lang w:val="en-US" w:eastAsia="zh-CN"/>
        </w:rPr>
        <w:t>205元/件（1件/12盒），以</w:t>
      </w:r>
      <w:r>
        <w:rPr>
          <w:rFonts w:hint="eastAsia" w:ascii="仿宋_GB2312" w:hAnsi="仿宋" w:eastAsia="仿宋_GB2312"/>
          <w:b w:val="0"/>
          <w:bCs w:val="0"/>
          <w:color w:val="auto"/>
          <w:sz w:val="32"/>
          <w:szCs w:val="32"/>
          <w:u w:val="none"/>
          <w:lang w:val="en-US" w:eastAsia="zh-CN"/>
        </w:rPr>
        <w:t>20元/盒价格</w:t>
      </w:r>
      <w:r>
        <w:rPr>
          <w:rFonts w:hint="eastAsia" w:ascii="仿宋_GB2312" w:hAnsi="仿宋_GB2312" w:eastAsia="仿宋_GB2312" w:cs="仿宋_GB2312"/>
          <w:spacing w:val="0"/>
          <w:sz w:val="32"/>
          <w:szCs w:val="32"/>
          <w:lang w:val="en-US" w:eastAsia="zh-CN"/>
        </w:rPr>
        <w:t>销售了8盒，截至检查发现时剩余7盒</w:t>
      </w:r>
      <w:r>
        <w:rPr>
          <w:rFonts w:hint="eastAsia" w:ascii="仿宋_GB2312" w:hAnsi="仿宋" w:eastAsia="仿宋_GB2312"/>
          <w:b w:val="0"/>
          <w:bCs w:val="0"/>
          <w:color w:val="auto"/>
          <w:sz w:val="32"/>
          <w:szCs w:val="32"/>
          <w:u w:val="none"/>
          <w:lang w:val="en-US" w:eastAsia="zh-CN"/>
        </w:rPr>
        <w:t>在店内销售</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kern w:val="1"/>
          <w:sz w:val="32"/>
          <w:szCs w:val="32"/>
          <w:lang w:val="en-US" w:eastAsia="zh-CN"/>
        </w:rPr>
        <w:t>截至2024年8月26日执法人员查获</w:t>
      </w:r>
      <w:r>
        <w:rPr>
          <w:rFonts w:hint="eastAsia" w:ascii="仿宋_GB2312" w:hAnsi="仿宋_GB2312" w:eastAsia="仿宋_GB2312" w:cs="仿宋_GB2312"/>
          <w:spacing w:val="0"/>
          <w:kern w:val="1"/>
          <w:sz w:val="32"/>
          <w:szCs w:val="32"/>
          <w:u w:val="none"/>
          <w:lang w:val="en-US" w:eastAsia="zh-CN"/>
        </w:rPr>
        <w:t>时，该批次</w:t>
      </w:r>
      <w:r>
        <w:rPr>
          <w:rFonts w:hint="eastAsia" w:ascii="仿宋_GB2312" w:hAnsi="仿宋_GB2312" w:eastAsia="仿宋_GB2312" w:cs="仿宋_GB2312"/>
          <w:spacing w:val="0"/>
          <w:sz w:val="32"/>
          <w:szCs w:val="32"/>
          <w:lang w:val="en-US" w:eastAsia="zh-CN"/>
        </w:rPr>
        <w:t>糖水黄桃罐头</w:t>
      </w:r>
      <w:r>
        <w:rPr>
          <w:rFonts w:hint="eastAsia" w:ascii="仿宋_GB2312" w:hAnsi="仿宋" w:eastAsia="仿宋_GB2312"/>
          <w:b w:val="0"/>
          <w:bCs w:val="0"/>
          <w:color w:val="auto"/>
          <w:sz w:val="32"/>
          <w:szCs w:val="32"/>
          <w:u w:val="none"/>
          <w:lang w:val="en-US" w:eastAsia="zh-CN"/>
        </w:rPr>
        <w:t>销售了18罐，剩余6罐，已超过保质期10天；</w:t>
      </w:r>
      <w:r>
        <w:rPr>
          <w:rFonts w:hint="eastAsia" w:ascii="仿宋_GB2312" w:hAnsi="仿宋_GB2312" w:eastAsia="仿宋_GB2312" w:cs="仿宋_GB2312"/>
          <w:color w:val="auto"/>
          <w:kern w:val="1"/>
          <w:sz w:val="32"/>
          <w:szCs w:val="32"/>
          <w:u w:val="none"/>
          <w:lang w:val="en-US" w:eastAsia="zh-CN"/>
        </w:rPr>
        <w:t>芭特丽提起泡黑葡萄汁销售了5瓶，</w:t>
      </w:r>
      <w:r>
        <w:rPr>
          <w:rFonts w:hint="eastAsia" w:ascii="仿宋_GB2312" w:hAnsi="仿宋" w:eastAsia="仿宋_GB2312"/>
          <w:b w:val="0"/>
          <w:bCs w:val="0"/>
          <w:color w:val="auto"/>
          <w:sz w:val="32"/>
          <w:szCs w:val="32"/>
          <w:u w:val="none"/>
          <w:lang w:val="en-US" w:eastAsia="zh-CN"/>
        </w:rPr>
        <w:t>剩余10瓶，已超过保质期16天；</w:t>
      </w:r>
      <w:r>
        <w:rPr>
          <w:rFonts w:hint="eastAsia" w:ascii="仿宋_GB2312" w:hAnsi="仿宋_GB2312" w:eastAsia="仿宋_GB2312" w:cs="仿宋_GB2312"/>
          <w:color w:val="auto"/>
          <w:kern w:val="1"/>
          <w:sz w:val="32"/>
          <w:szCs w:val="32"/>
          <w:u w:val="none"/>
          <w:lang w:val="en-US" w:eastAsia="zh-CN"/>
        </w:rPr>
        <w:t>太牡莎何植脂奶油销售了8盒，剩余7盒，已超过保质期2天。</w:t>
      </w:r>
      <w:r>
        <w:rPr>
          <w:rFonts w:hint="eastAsia" w:ascii="仿宋_GB2312" w:hAnsi="仿宋_GB2312" w:eastAsia="仿宋_GB2312" w:cs="仿宋_GB2312"/>
          <w:spacing w:val="0"/>
          <w:kern w:val="1"/>
          <w:sz w:val="32"/>
          <w:szCs w:val="32"/>
          <w:lang w:val="en-US" w:eastAsia="zh-CN"/>
        </w:rPr>
        <w:t>因</w:t>
      </w:r>
      <w:r>
        <w:rPr>
          <w:rFonts w:hint="eastAsia" w:ascii="仿宋_GB2312" w:hAnsi="仿宋_GB2312" w:eastAsia="仿宋_GB2312" w:cs="仿宋_GB2312"/>
          <w:spacing w:val="0"/>
          <w:kern w:val="1"/>
          <w:sz w:val="32"/>
          <w:szCs w:val="32"/>
          <w:u w:val="none" w:color="auto"/>
          <w:lang w:val="en-US" w:eastAsia="zh-CN"/>
        </w:rPr>
        <w:t>当事人</w:t>
      </w:r>
      <w:r>
        <w:rPr>
          <w:rFonts w:hint="eastAsia" w:ascii="仿宋_GB2312" w:hAnsi="仿宋_GB2312" w:eastAsia="仿宋_GB2312" w:cs="仿宋_GB2312"/>
          <w:sz w:val="32"/>
          <w:szCs w:val="32"/>
          <w:u w:val="none" w:color="auto"/>
          <w:lang w:eastAsia="zh-CN"/>
        </w:rPr>
        <w:t>无法提供销售记录，</w:t>
      </w:r>
      <w:r>
        <w:rPr>
          <w:rFonts w:hint="eastAsia" w:ascii="仿宋_GB2312" w:hAnsi="仿宋_GB2312" w:eastAsia="仿宋_GB2312" w:cs="仿宋_GB2312"/>
          <w:sz w:val="32"/>
          <w:szCs w:val="32"/>
          <w:u w:val="none" w:color="auto"/>
          <w:lang w:val="en-US" w:eastAsia="zh-CN"/>
        </w:rPr>
        <w:t>也</w:t>
      </w:r>
      <w:r>
        <w:rPr>
          <w:rFonts w:hint="eastAsia" w:ascii="仿宋_GB2312" w:hAnsi="仿宋_GB2312" w:eastAsia="仿宋_GB2312" w:cs="仿宋_GB2312"/>
          <w:sz w:val="32"/>
          <w:szCs w:val="32"/>
          <w:u w:val="none" w:color="auto"/>
          <w:lang w:eastAsia="zh-CN"/>
        </w:rPr>
        <w:t>无法确定该批次</w:t>
      </w:r>
      <w:r>
        <w:rPr>
          <w:rFonts w:hint="eastAsia" w:ascii="仿宋_GB2312" w:hAnsi="仿宋_GB2312" w:eastAsia="仿宋_GB2312" w:cs="仿宋_GB2312"/>
          <w:spacing w:val="0"/>
          <w:sz w:val="32"/>
          <w:szCs w:val="32"/>
          <w:lang w:val="en-US" w:eastAsia="zh-CN"/>
        </w:rPr>
        <w:t>糖水黄桃罐头、</w:t>
      </w:r>
      <w:r>
        <w:rPr>
          <w:rFonts w:hint="eastAsia" w:ascii="仿宋_GB2312" w:hAnsi="仿宋_GB2312" w:eastAsia="仿宋_GB2312" w:cs="仿宋_GB2312"/>
          <w:color w:val="auto"/>
          <w:kern w:val="1"/>
          <w:sz w:val="32"/>
          <w:szCs w:val="32"/>
          <w:u w:val="none"/>
          <w:lang w:val="en-US" w:eastAsia="zh-CN"/>
        </w:rPr>
        <w:t>芭特丽提起泡</w:t>
      </w:r>
      <w:bookmarkStart w:id="3" w:name="_GoBack"/>
      <w:bookmarkEnd w:id="3"/>
      <w:r>
        <w:rPr>
          <w:rFonts w:hint="eastAsia" w:ascii="仿宋_GB2312" w:hAnsi="仿宋_GB2312" w:eastAsia="仿宋_GB2312" w:cs="仿宋_GB2312"/>
          <w:color w:val="auto"/>
          <w:kern w:val="1"/>
          <w:sz w:val="32"/>
          <w:szCs w:val="32"/>
          <w:u w:val="none"/>
          <w:lang w:val="en-US" w:eastAsia="zh-CN"/>
        </w:rPr>
        <w:t>黑葡萄汁、太牡莎何植脂奶油</w:t>
      </w:r>
      <w:r>
        <w:rPr>
          <w:rFonts w:hint="eastAsia" w:ascii="仿宋_GB2312" w:hAnsi="仿宋_GB2312" w:eastAsia="仿宋_GB2312" w:cs="仿宋_GB2312"/>
          <w:spacing w:val="0"/>
          <w:kern w:val="1"/>
          <w:sz w:val="32"/>
          <w:szCs w:val="32"/>
          <w:u w:val="none" w:color="auto"/>
          <w:lang w:val="en-US" w:eastAsia="zh-CN"/>
        </w:rPr>
        <w:t>超过保质期后销售的数量，</w:t>
      </w:r>
      <w:r>
        <w:rPr>
          <w:rFonts w:hint="eastAsia" w:ascii="仿宋_GB2312" w:hAnsi="仿宋_GB2312" w:eastAsia="仿宋_GB2312" w:cs="仿宋_GB2312"/>
          <w:color w:val="000000"/>
          <w:sz w:val="32"/>
          <w:szCs w:val="32"/>
          <w:lang w:eastAsia="zh-CN"/>
        </w:rPr>
        <w:t>故</w:t>
      </w:r>
      <w:r>
        <w:rPr>
          <w:rFonts w:hint="eastAsia" w:ascii="仿宋_GB2312" w:hAnsi="仿宋_GB2312" w:eastAsia="仿宋_GB2312" w:cs="仿宋_GB2312"/>
          <w:color w:val="000000"/>
          <w:sz w:val="32"/>
          <w:szCs w:val="32"/>
          <w:lang w:val="en-US" w:eastAsia="zh-CN"/>
        </w:rPr>
        <w:t>无法计算违法所得。上述三种超过保质期食品的</w:t>
      </w:r>
      <w:r>
        <w:rPr>
          <w:rFonts w:hint="eastAsia" w:ascii="仿宋_GB2312" w:hAnsi="仿宋_GB2312" w:eastAsia="仿宋_GB2312" w:cs="仿宋_GB2312"/>
          <w:spacing w:val="0"/>
          <w:kern w:val="1"/>
          <w:sz w:val="32"/>
          <w:szCs w:val="32"/>
          <w:lang w:val="en-US" w:eastAsia="zh-CN"/>
        </w:rPr>
        <w:t>货值金额为630元（15元/罐×6瓶+40元/瓶×10瓶+20元/盒×7盒＝630元）。当事人在现场、调查笔录上签字确认，未提出异议。</w:t>
      </w:r>
    </w:p>
    <w:p>
      <w:pPr>
        <w:keepNext w:val="0"/>
        <w:keepLines w:val="0"/>
        <w:pageBreakBefore w:val="0"/>
        <w:widowControl w:val="0"/>
        <w:kinsoku w:val="0"/>
        <w:wordWrap w:val="0"/>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val="0"/>
        <w:wordWrap w:val="0"/>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份，由当事人提供，证明当事人经营主体资格及经营范围；                            2、《食品经营许可证》复印件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份，由当事人提供，证明当事人具有经营食品的合法资格，并在有效期内；</w:t>
      </w:r>
    </w:p>
    <w:p>
      <w:pPr>
        <w:keepNext w:val="0"/>
        <w:keepLines w:val="0"/>
        <w:pageBreakBefore w:val="0"/>
        <w:widowControl w:val="0"/>
        <w:kinsoku w:val="0"/>
        <w:wordWrap w:val="0"/>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3、身份证复印件</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份，由当事人提供，证明当事人身份信息与《营业执照》登记信息相符；</w:t>
      </w:r>
    </w:p>
    <w:p>
      <w:pPr>
        <w:keepNext w:val="0"/>
        <w:keepLines w:val="0"/>
        <w:pageBreakBefore w:val="0"/>
        <w:widowControl w:val="0"/>
        <w:kinsoku w:val="0"/>
        <w:wordWrap w:val="0"/>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、供货商《营业执照》复印件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进货票据复印件</w:t>
      </w:r>
      <w:r>
        <w:rPr>
          <w:rFonts w:hint="eastAsia" w:ascii="仿宋_GB2312" w:hAnsi="仿宋_GB2312" w:eastAsia="仿宋_GB2312" w:cs="仿宋_GB2312"/>
          <w:color w:val="000000"/>
          <w:spacing w:val="0"/>
          <w:sz w:val="32"/>
          <w:szCs w:val="32"/>
          <w:lang w:val="en-US" w:eastAsia="zh-CN"/>
        </w:rPr>
        <w:t>2份</w:t>
      </w:r>
      <w:r>
        <w:rPr>
          <w:rFonts w:hint="eastAsia" w:ascii="仿宋_GB2312" w:hAnsi="仿宋_GB2312" w:eastAsia="仿宋_GB2312" w:cs="仿宋_GB2312"/>
          <w:color w:val="000000"/>
          <w:spacing w:val="0"/>
          <w:sz w:val="32"/>
          <w:szCs w:val="32"/>
          <w:lang w:eastAsia="zh-CN"/>
        </w:rPr>
        <w:t>、进货查验记录</w:t>
      </w: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lang w:eastAsia="zh-CN"/>
        </w:rPr>
        <w:t>份，</w:t>
      </w:r>
      <w:r>
        <w:rPr>
          <w:rFonts w:hint="eastAsia" w:ascii="仿宋_GB2312" w:hAnsi="仿宋_GB2312" w:eastAsia="仿宋_GB2312" w:cs="仿宋_GB2312"/>
          <w:color w:val="000000"/>
          <w:spacing w:val="0"/>
          <w:sz w:val="32"/>
          <w:szCs w:val="32"/>
        </w:rPr>
        <w:t>由当事人提供，证明当事人</w:t>
      </w:r>
      <w:r>
        <w:rPr>
          <w:rFonts w:hint="eastAsia" w:ascii="仿宋_GB2312" w:hAnsi="仿宋_GB2312" w:eastAsia="仿宋_GB2312" w:cs="仿宋_GB2312"/>
          <w:color w:val="000000"/>
          <w:spacing w:val="0"/>
          <w:sz w:val="32"/>
          <w:szCs w:val="32"/>
          <w:lang w:eastAsia="zh-CN"/>
        </w:rPr>
        <w:t>购进涉案食品</w:t>
      </w:r>
      <w:r>
        <w:rPr>
          <w:rFonts w:hint="eastAsia" w:ascii="仿宋_GB2312" w:hAnsi="仿宋_GB2312" w:eastAsia="仿宋_GB2312" w:cs="仿宋_GB2312"/>
          <w:spacing w:val="0"/>
          <w:sz w:val="32"/>
          <w:szCs w:val="32"/>
          <w:lang w:val="en-US" w:eastAsia="zh-CN"/>
        </w:rPr>
        <w:t>糖水黄桃罐头、</w:t>
      </w:r>
      <w:r>
        <w:rPr>
          <w:rFonts w:hint="eastAsia" w:ascii="仿宋_GB2312" w:hAnsi="仿宋_GB2312" w:eastAsia="仿宋_GB2312" w:cs="仿宋_GB2312"/>
          <w:color w:val="auto"/>
          <w:kern w:val="1"/>
          <w:sz w:val="32"/>
          <w:szCs w:val="32"/>
          <w:u w:val="none"/>
          <w:lang w:val="en-US" w:eastAsia="zh-CN"/>
        </w:rPr>
        <w:t>芭特丽提起泡黑葡萄汁、太牡莎何植脂奶</w:t>
      </w:r>
      <w:r>
        <w:rPr>
          <w:rFonts w:hint="eastAsia" w:ascii="仿宋_GB2312" w:hAnsi="仿宋_GB2312" w:eastAsia="仿宋_GB2312" w:cs="仿宋_GB2312"/>
          <w:spacing w:val="0"/>
          <w:sz w:val="32"/>
          <w:szCs w:val="32"/>
        </w:rPr>
        <w:t>的日期、数量</w:t>
      </w:r>
      <w:r>
        <w:rPr>
          <w:rFonts w:hint="eastAsia" w:ascii="仿宋_GB2312" w:hAnsi="仿宋_GB2312" w:eastAsia="仿宋_GB2312" w:cs="仿宋_GB2312"/>
          <w:spacing w:val="0"/>
          <w:sz w:val="32"/>
          <w:szCs w:val="32"/>
          <w:lang w:eastAsia="zh-CN"/>
        </w:rPr>
        <w:t>、进货价、数量</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val="0"/>
        <w:wordWrap w:val="0"/>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份，证明执法人员现场检查时发现</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kern w:val="1"/>
          <w:sz w:val="32"/>
          <w:szCs w:val="32"/>
          <w:lang w:val="en-US" w:eastAsia="zh-CN"/>
        </w:rPr>
        <w:t>涉案食品</w:t>
      </w:r>
      <w:r>
        <w:rPr>
          <w:rFonts w:hint="eastAsia" w:ascii="仿宋_GB2312" w:hAnsi="仿宋_GB2312" w:eastAsia="仿宋_GB2312" w:cs="仿宋_GB2312"/>
          <w:spacing w:val="0"/>
          <w:sz w:val="32"/>
          <w:szCs w:val="32"/>
        </w:rPr>
        <w:t>的生产日期、保质期、数量和实施</w:t>
      </w:r>
      <w:r>
        <w:rPr>
          <w:rFonts w:hint="eastAsia" w:ascii="仿宋_GB2312" w:hAnsi="仿宋_GB2312" w:eastAsia="仿宋_GB2312" w:cs="仿宋_GB2312"/>
          <w:spacing w:val="0"/>
          <w:sz w:val="32"/>
          <w:szCs w:val="32"/>
          <w:lang w:eastAsia="zh-CN"/>
        </w:rPr>
        <w:t>扣押行政强制措施</w:t>
      </w:r>
      <w:r>
        <w:rPr>
          <w:rFonts w:hint="eastAsia" w:ascii="仿宋_GB2312" w:hAnsi="仿宋_GB2312" w:eastAsia="仿宋_GB2312" w:cs="仿宋_GB2312"/>
          <w:spacing w:val="0"/>
          <w:sz w:val="32"/>
          <w:szCs w:val="32"/>
        </w:rPr>
        <w:t xml:space="preserve">的情况；                      </w:t>
      </w:r>
    </w:p>
    <w:p>
      <w:pPr>
        <w:keepNext w:val="0"/>
        <w:keepLines w:val="0"/>
        <w:pageBreakBefore w:val="0"/>
        <w:widowControl w:val="0"/>
        <w:kinsoku w:val="0"/>
        <w:wordWrap w:val="0"/>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份，证明当事人销售</w:t>
      </w:r>
      <w:r>
        <w:rPr>
          <w:rFonts w:hint="eastAsia" w:ascii="仿宋_GB2312" w:hAnsi="仿宋_GB2312" w:eastAsia="仿宋_GB2312" w:cs="仿宋_GB2312"/>
          <w:spacing w:val="0"/>
          <w:sz w:val="32"/>
          <w:szCs w:val="32"/>
          <w:lang w:eastAsia="zh-CN"/>
        </w:rPr>
        <w:t>超过保质期食品</w:t>
      </w:r>
      <w:r>
        <w:rPr>
          <w:rFonts w:hint="eastAsia" w:ascii="仿宋_GB2312" w:hAnsi="仿宋_GB2312" w:eastAsia="仿宋_GB2312" w:cs="仿宋_GB2312"/>
          <w:spacing w:val="0"/>
          <w:sz w:val="32"/>
          <w:szCs w:val="32"/>
          <w:lang w:val="en-US" w:eastAsia="zh-CN"/>
        </w:rPr>
        <w:t>糖水黄桃罐头、</w:t>
      </w:r>
      <w:r>
        <w:rPr>
          <w:rFonts w:hint="eastAsia" w:ascii="仿宋_GB2312" w:hAnsi="仿宋_GB2312" w:eastAsia="仿宋_GB2312" w:cs="仿宋_GB2312"/>
          <w:color w:val="auto"/>
          <w:kern w:val="1"/>
          <w:sz w:val="32"/>
          <w:szCs w:val="32"/>
          <w:u w:val="none"/>
          <w:lang w:val="en-US" w:eastAsia="zh-CN"/>
        </w:rPr>
        <w:t>芭特丽提起泡黑葡萄汁、太牡莎何植脂奶</w:t>
      </w:r>
      <w:r>
        <w:rPr>
          <w:rFonts w:hint="eastAsia" w:ascii="仿宋_GB2312" w:hAnsi="仿宋_GB2312" w:eastAsia="仿宋_GB2312" w:cs="仿宋_GB2312"/>
          <w:spacing w:val="0"/>
          <w:kern w:val="1"/>
          <w:sz w:val="32"/>
          <w:szCs w:val="32"/>
          <w:lang w:val="en-US" w:eastAsia="zh-CN"/>
        </w:rPr>
        <w:t>的</w:t>
      </w:r>
      <w:r>
        <w:rPr>
          <w:rFonts w:hint="eastAsia" w:ascii="仿宋_GB2312" w:hAnsi="仿宋_GB2312" w:eastAsia="仿宋_GB2312" w:cs="仿宋_GB2312"/>
          <w:spacing w:val="0"/>
          <w:sz w:val="32"/>
          <w:szCs w:val="32"/>
        </w:rPr>
        <w:t>违法事实，以及进货数量、价格</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销售数量</w:t>
      </w:r>
      <w:r>
        <w:rPr>
          <w:rFonts w:hint="eastAsia" w:ascii="仿宋_GB2312" w:hAnsi="仿宋_GB2312" w:eastAsia="仿宋_GB2312" w:cs="仿宋_GB2312"/>
          <w:spacing w:val="0"/>
          <w:sz w:val="32"/>
          <w:szCs w:val="32"/>
          <w:lang w:eastAsia="zh-CN"/>
        </w:rPr>
        <w:t>、日期、</w:t>
      </w:r>
      <w:r>
        <w:rPr>
          <w:rFonts w:hint="eastAsia" w:ascii="仿宋_GB2312" w:hAnsi="仿宋_GB2312" w:eastAsia="仿宋_GB2312" w:cs="仿宋_GB2312"/>
          <w:spacing w:val="0"/>
          <w:sz w:val="32"/>
          <w:szCs w:val="32"/>
        </w:rPr>
        <w:t>价格；</w:t>
      </w:r>
    </w:p>
    <w:p>
      <w:pPr>
        <w:keepNext w:val="0"/>
        <w:keepLines w:val="0"/>
        <w:pageBreakBefore w:val="0"/>
        <w:widowControl w:val="0"/>
        <w:kinsoku w:val="0"/>
        <w:wordWrap w:val="0"/>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现场</w:t>
      </w:r>
      <w:r>
        <w:rPr>
          <w:rFonts w:hint="eastAsia" w:ascii="仿宋_GB2312" w:hAnsi="仿宋_GB2312" w:eastAsia="仿宋_GB2312" w:cs="仿宋_GB2312"/>
          <w:spacing w:val="0"/>
          <w:sz w:val="32"/>
          <w:szCs w:val="32"/>
          <w:lang w:val="en-US" w:eastAsia="zh-CN"/>
        </w:rPr>
        <w:t>检查</w:t>
      </w:r>
      <w:r>
        <w:rPr>
          <w:rFonts w:hint="eastAsia" w:ascii="仿宋_GB2312" w:hAnsi="仿宋_GB2312" w:eastAsia="仿宋_GB2312" w:cs="仿宋_GB2312"/>
          <w:spacing w:val="0"/>
          <w:sz w:val="32"/>
          <w:szCs w:val="32"/>
        </w:rPr>
        <w:t>拍摄照片</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，证明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2024年8月26日执法人员</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当事人</w:t>
      </w:r>
      <w:r>
        <w:rPr>
          <w:rFonts w:hint="eastAsia" w:ascii="仿宋_GB2312" w:hAnsi="仿宋_GB2312" w:eastAsia="仿宋_GB2312" w:cs="仿宋_GB2312"/>
          <w:color w:val="000000" w:themeColor="text1"/>
          <w:spacing w:val="0"/>
          <w:sz w:val="32"/>
          <w:szCs w:val="32"/>
          <w14:textFill>
            <w14:solidFill>
              <w14:schemeClr w14:val="tx1"/>
            </w14:solidFill>
          </w14:textFill>
        </w:rPr>
        <w:t>经营场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eastAsia="zh-CN"/>
        </w:rPr>
        <w:t>检查发现</w:t>
      </w:r>
      <w:r>
        <w:rPr>
          <w:rFonts w:hint="eastAsia" w:ascii="仿宋_GB2312" w:hAnsi="仿宋_GB2312" w:eastAsia="仿宋_GB2312" w:cs="仿宋_GB2312"/>
          <w:spacing w:val="0"/>
          <w:sz w:val="32"/>
          <w:szCs w:val="32"/>
        </w:rPr>
        <w:t>销售</w:t>
      </w:r>
      <w:r>
        <w:rPr>
          <w:rFonts w:hint="eastAsia" w:ascii="仿宋_GB2312" w:hAnsi="仿宋_GB2312" w:eastAsia="仿宋_GB2312" w:cs="仿宋_GB2312"/>
          <w:spacing w:val="0"/>
          <w:sz w:val="32"/>
          <w:szCs w:val="32"/>
          <w:lang w:eastAsia="zh-CN"/>
        </w:rPr>
        <w:t>超过保质期涉案</w:t>
      </w:r>
      <w:r>
        <w:rPr>
          <w:rFonts w:hint="eastAsia" w:ascii="仿宋_GB2312" w:hAnsi="仿宋_GB2312" w:eastAsia="仿宋_GB2312" w:cs="仿宋_GB2312"/>
          <w:spacing w:val="0"/>
          <w:kern w:val="1"/>
          <w:sz w:val="32"/>
          <w:szCs w:val="32"/>
          <w:lang w:val="en-US" w:eastAsia="zh-CN"/>
        </w:rPr>
        <w:t>食品</w:t>
      </w:r>
      <w:r>
        <w:rPr>
          <w:rFonts w:hint="eastAsia" w:ascii="仿宋_GB2312" w:hAnsi="仿宋_GB2312" w:eastAsia="仿宋_GB2312" w:cs="仿宋_GB2312"/>
          <w:spacing w:val="0"/>
          <w:sz w:val="32"/>
          <w:szCs w:val="32"/>
        </w:rPr>
        <w:t>的事实；</w:t>
      </w:r>
    </w:p>
    <w:p>
      <w:pPr>
        <w:keepNext w:val="0"/>
        <w:keepLines w:val="0"/>
        <w:pageBreakBefore w:val="0"/>
        <w:widowControl w:val="0"/>
        <w:kinsoku w:val="0"/>
        <w:wordWrap w:val="0"/>
        <w:overflowPunct/>
        <w:topLinePunct w:val="0"/>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、提取的</w:t>
      </w:r>
      <w:r>
        <w:rPr>
          <w:rFonts w:hint="eastAsia" w:ascii="仿宋_GB2312" w:hAnsi="仿宋_GB2312" w:eastAsia="仿宋_GB2312" w:cs="仿宋_GB2312"/>
          <w:spacing w:val="0"/>
          <w:sz w:val="32"/>
          <w:szCs w:val="32"/>
          <w:lang w:eastAsia="zh-CN"/>
        </w:rPr>
        <w:t>涉案食品</w:t>
      </w:r>
      <w:r>
        <w:rPr>
          <w:rFonts w:hint="eastAsia" w:ascii="仿宋_GB2312" w:hAnsi="仿宋_GB2312" w:eastAsia="仿宋_GB2312" w:cs="仿宋_GB2312"/>
          <w:spacing w:val="0"/>
          <w:sz w:val="32"/>
          <w:szCs w:val="32"/>
          <w:lang w:val="en-US" w:eastAsia="zh-CN"/>
        </w:rPr>
        <w:t>糖水黄桃罐头、</w:t>
      </w:r>
      <w:r>
        <w:rPr>
          <w:rFonts w:hint="eastAsia" w:ascii="仿宋_GB2312" w:hAnsi="仿宋_GB2312" w:eastAsia="仿宋_GB2312" w:cs="仿宋_GB2312"/>
          <w:color w:val="auto"/>
          <w:kern w:val="1"/>
          <w:sz w:val="32"/>
          <w:szCs w:val="32"/>
          <w:u w:val="none"/>
          <w:lang w:val="en-US" w:eastAsia="zh-CN"/>
        </w:rPr>
        <w:t>芭特丽提起泡黑葡萄汁、太牡莎何植脂奶</w:t>
      </w:r>
      <w:r>
        <w:rPr>
          <w:rFonts w:hint="eastAsia" w:ascii="仿宋_GB2312" w:hAnsi="仿宋_GB2312" w:eastAsia="仿宋_GB2312" w:cs="仿宋_GB2312"/>
          <w:spacing w:val="0"/>
          <w:kern w:val="1"/>
          <w:sz w:val="32"/>
          <w:szCs w:val="32"/>
          <w:lang w:val="en-US" w:eastAsia="zh-CN"/>
        </w:rPr>
        <w:t>酸的外包装</w:t>
      </w:r>
      <w:r>
        <w:rPr>
          <w:rFonts w:hint="eastAsia" w:ascii="仿宋_GB2312" w:hAnsi="仿宋_GB2312" w:eastAsia="仿宋_GB2312" w:cs="仿宋_GB2312"/>
          <w:spacing w:val="0"/>
          <w:sz w:val="32"/>
          <w:szCs w:val="32"/>
        </w:rPr>
        <w:t>照片</w:t>
      </w: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rPr>
        <w:t>证明当事人销售</w:t>
      </w:r>
      <w:r>
        <w:rPr>
          <w:rFonts w:hint="eastAsia" w:ascii="仿宋_GB2312" w:hAnsi="仿宋_GB2312" w:eastAsia="仿宋_GB2312" w:cs="仿宋_GB2312"/>
          <w:spacing w:val="0"/>
          <w:sz w:val="32"/>
          <w:szCs w:val="32"/>
          <w:lang w:val="en-US" w:eastAsia="zh-CN"/>
        </w:rPr>
        <w:t>糖水黄桃罐头、</w:t>
      </w:r>
      <w:r>
        <w:rPr>
          <w:rFonts w:hint="eastAsia" w:ascii="仿宋_GB2312" w:hAnsi="仿宋_GB2312" w:eastAsia="仿宋_GB2312" w:cs="仿宋_GB2312"/>
          <w:color w:val="auto"/>
          <w:kern w:val="1"/>
          <w:sz w:val="32"/>
          <w:szCs w:val="32"/>
          <w:u w:val="none"/>
          <w:lang w:val="en-US" w:eastAsia="zh-CN"/>
        </w:rPr>
        <w:t>芭特丽提起泡黑葡萄汁、太牡莎何植脂奶</w:t>
      </w:r>
      <w:r>
        <w:rPr>
          <w:rFonts w:hint="eastAsia" w:ascii="仿宋_GB2312" w:hAnsi="仿宋_GB2312" w:eastAsia="仿宋_GB2312" w:cs="仿宋_GB2312"/>
          <w:spacing w:val="0"/>
          <w:kern w:val="1"/>
          <w:sz w:val="32"/>
          <w:szCs w:val="32"/>
          <w:lang w:val="en-US" w:eastAsia="zh-CN"/>
        </w:rPr>
        <w:t>酸</w:t>
      </w:r>
      <w:r>
        <w:rPr>
          <w:rFonts w:hint="eastAsia" w:ascii="仿宋_GB2312" w:hAnsi="仿宋_GB2312" w:eastAsia="仿宋_GB2312" w:cs="仿宋_GB2312"/>
          <w:spacing w:val="0"/>
          <w:sz w:val="32"/>
          <w:szCs w:val="32"/>
        </w:rPr>
        <w:t>的保质期</w:t>
      </w:r>
      <w:r>
        <w:rPr>
          <w:rFonts w:hint="eastAsia" w:ascii="仿宋_GB2312" w:hAnsi="仿宋_GB2312" w:eastAsia="仿宋_GB2312" w:cs="仿宋_GB2312"/>
          <w:spacing w:val="0"/>
          <w:sz w:val="32"/>
          <w:szCs w:val="32"/>
          <w:lang w:eastAsia="zh-CN"/>
        </w:rPr>
        <w:t>、生产日期</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val="0"/>
        <w:wordWrap w:val="0"/>
        <w:overflowPunct/>
        <w:topLinePunct w:val="0"/>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9、生活困难证明1份，证明当事人</w:t>
      </w:r>
      <w:r>
        <w:rPr>
          <w:rFonts w:hint="eastAsia" w:ascii="仿宋" w:hAnsi="仿宋" w:eastAsia="仿宋" w:cs="仿宋"/>
          <w:color w:val="auto"/>
          <w:sz w:val="32"/>
          <w:szCs w:val="32"/>
          <w:u w:val="none" w:color="auto"/>
          <w:lang w:val="en-US" w:eastAsia="zh-CN"/>
        </w:rPr>
        <w:t>生活确有困难的事实</w:t>
      </w:r>
      <w:r>
        <w:rPr>
          <w:rFonts w:hint="eastAsia" w:ascii="仿宋_GB2312" w:hAnsi="仿宋_GB2312" w:eastAsia="仿宋_GB2312" w:cs="仿宋_GB2312"/>
          <w:spacing w:val="0"/>
          <w:sz w:val="32"/>
          <w:szCs w:val="32"/>
          <w:lang w:eastAsia="zh-CN"/>
        </w:rPr>
        <w:t>。</w:t>
      </w:r>
    </w:p>
    <w:p>
      <w:pPr>
        <w:keepNext w:val="0"/>
        <w:keepLines w:val="0"/>
        <w:pageBreakBefore w:val="0"/>
        <w:widowControl w:val="0"/>
        <w:tabs>
          <w:tab w:val="left" w:pos="838"/>
        </w:tabs>
        <w:kinsoku/>
        <w:wordWrap/>
        <w:overflowPunct/>
        <w:topLinePunct w:val="0"/>
        <w:autoSpaceDE/>
        <w:autoSpaceDN/>
        <w:bidi w:val="0"/>
        <w:adjustRightInd w:val="0"/>
        <w:snapToGrid/>
        <w:spacing w:line="560" w:lineRule="exact"/>
        <w:ind w:left="0" w:right="0" w:rightChars="0" w:firstLine="640" w:firstLineChars="200"/>
        <w:jc w:val="both"/>
        <w:textAlignment w:val="baseline"/>
        <w:rPr>
          <w:rFonts w:hint="eastAsia" w:ascii="仿宋_GB2312" w:hAnsi="仿宋_GB2312" w:eastAsia="仿宋_GB2312" w:cs="仿宋_GB2312"/>
          <w:spacing w:val="0"/>
          <w:sz w:val="32"/>
          <w:szCs w:val="32"/>
        </w:rPr>
      </w:pPr>
      <w:r>
        <w:rPr>
          <w:rFonts w:hint="default" w:ascii="仿宋_GB2312" w:hAnsi="仿宋_GB2312" w:eastAsia="仿宋_GB2312" w:cs="仿宋_GB2312"/>
          <w:bCs/>
          <w:sz w:val="32"/>
          <w:szCs w:val="32"/>
          <w:highlight w:val="none"/>
          <w:lang w:val="en-US" w:eastAsia="zh-CN"/>
        </w:rPr>
        <w:t>我局于2024年</w:t>
      </w:r>
      <w:r>
        <w:rPr>
          <w:rFonts w:hint="eastAsia" w:ascii="仿宋_GB2312" w:hAnsi="仿宋_GB2312" w:eastAsia="仿宋_GB2312" w:cs="仿宋_GB2312"/>
          <w:bCs/>
          <w:sz w:val="32"/>
          <w:szCs w:val="32"/>
          <w:highlight w:val="none"/>
          <w:lang w:val="en-US" w:eastAsia="zh-CN"/>
        </w:rPr>
        <w:t>11</w:t>
      </w:r>
      <w:r>
        <w:rPr>
          <w:rFonts w:hint="default" w:ascii="仿宋_GB2312" w:hAnsi="仿宋_GB2312" w:eastAsia="仿宋_GB2312" w:cs="仿宋_GB2312"/>
          <w:bCs/>
          <w:sz w:val="32"/>
          <w:szCs w:val="32"/>
          <w:highlight w:val="none"/>
          <w:lang w:val="en-US" w:eastAsia="zh-CN"/>
        </w:rPr>
        <w:t>月</w:t>
      </w:r>
      <w:r>
        <w:rPr>
          <w:rFonts w:hint="eastAsia" w:ascii="仿宋_GB2312" w:hAnsi="仿宋_GB2312" w:eastAsia="仿宋_GB2312" w:cs="仿宋_GB2312"/>
          <w:bCs/>
          <w:sz w:val="32"/>
          <w:szCs w:val="32"/>
          <w:highlight w:val="none"/>
          <w:lang w:val="en-US" w:eastAsia="zh-CN"/>
        </w:rPr>
        <w:t>22</w:t>
      </w:r>
      <w:r>
        <w:rPr>
          <w:rFonts w:hint="default" w:ascii="仿宋_GB2312" w:hAnsi="仿宋_GB2312" w:eastAsia="仿宋_GB2312" w:cs="仿宋_GB2312"/>
          <w:bCs/>
          <w:sz w:val="32"/>
          <w:szCs w:val="32"/>
          <w:highlight w:val="none"/>
          <w:lang w:val="en-US" w:eastAsia="zh-CN"/>
        </w:rPr>
        <w:t>日依法向当事人送达了《行政处罚告知书》（乌市监罚告〔2024〕2</w:t>
      </w:r>
      <w:r>
        <w:rPr>
          <w:rFonts w:hint="eastAsia" w:ascii="仿宋_GB2312" w:hAnsi="仿宋_GB2312" w:eastAsia="仿宋_GB2312" w:cs="仿宋_GB2312"/>
          <w:bCs/>
          <w:sz w:val="32"/>
          <w:szCs w:val="32"/>
          <w:highlight w:val="none"/>
          <w:lang w:val="en-US" w:eastAsia="zh-CN"/>
        </w:rPr>
        <w:t>72</w:t>
      </w:r>
      <w:r>
        <w:rPr>
          <w:rFonts w:hint="default" w:ascii="仿宋_GB2312" w:hAnsi="仿宋_GB2312" w:eastAsia="仿宋_GB2312" w:cs="仿宋_GB2312"/>
          <w:bCs/>
          <w:sz w:val="32"/>
          <w:szCs w:val="32"/>
          <w:highlight w:val="none"/>
          <w:lang w:val="en-US" w:eastAsia="zh-CN"/>
        </w:rPr>
        <w:t>号），告知了当事人依法享有陈述、申辩的权利，当事人在法定期限内未提出陈述、申辩，视为放弃此权利。</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val="0"/>
        <w:wordWrap w:val="0"/>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kinsoku w:val="0"/>
        <w:wordWrap w:val="0"/>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color w:val="FF0000"/>
          <w:spacing w:val="0"/>
          <w:kern w:val="0"/>
          <w:sz w:val="32"/>
          <w:szCs w:val="32"/>
        </w:rPr>
      </w:pPr>
      <w:r>
        <w:rPr>
          <w:rFonts w:hint="eastAsia" w:ascii="仿宋_GB2312" w:hAnsi="仿宋_GB2312" w:eastAsia="仿宋_GB2312" w:cs="仿宋_GB2312"/>
          <w:spacing w:val="0"/>
          <w:kern w:val="0"/>
          <w:sz w:val="32"/>
          <w:szCs w:val="32"/>
        </w:rPr>
        <w:t>鉴于当事人在案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当事人</w:t>
      </w:r>
      <w:r>
        <w:rPr>
          <w:rFonts w:hint="eastAsia" w:ascii="仿宋_GB2312" w:hAnsi="仿宋_GB2312" w:eastAsia="仿宋_GB2312" w:cs="仿宋_GB2312"/>
          <w:spacing w:val="0"/>
          <w:kern w:val="0"/>
          <w:sz w:val="32"/>
          <w:szCs w:val="32"/>
        </w:rPr>
        <w:t>销售</w:t>
      </w:r>
      <w:r>
        <w:rPr>
          <w:rFonts w:hint="eastAsia" w:ascii="仿宋_GB2312" w:hAnsi="仿宋_GB2312" w:eastAsia="仿宋_GB2312" w:cs="仿宋_GB2312"/>
          <w:spacing w:val="0"/>
          <w:kern w:val="0"/>
          <w:sz w:val="32"/>
          <w:szCs w:val="32"/>
          <w:lang w:eastAsia="zh-CN"/>
        </w:rPr>
        <w:t>的</w:t>
      </w:r>
      <w:r>
        <w:rPr>
          <w:rFonts w:hint="eastAsia" w:ascii="仿宋_GB2312" w:hAnsi="仿宋_GB2312" w:eastAsia="仿宋_GB2312" w:cs="仿宋_GB2312"/>
          <w:spacing w:val="0"/>
          <w:kern w:val="0"/>
          <w:sz w:val="32"/>
          <w:szCs w:val="32"/>
          <w:lang w:val="en-US" w:eastAsia="zh-CN"/>
        </w:rPr>
        <w:t>3</w:t>
      </w:r>
      <w:r>
        <w:rPr>
          <w:rFonts w:hint="eastAsia" w:ascii="仿宋_GB2312" w:hAnsi="仿宋_GB2312" w:eastAsia="仿宋_GB2312" w:cs="仿宋_GB2312"/>
          <w:spacing w:val="0"/>
          <w:kern w:val="0"/>
          <w:sz w:val="32"/>
          <w:szCs w:val="32"/>
          <w:lang w:eastAsia="zh-CN"/>
        </w:rPr>
        <w:t>种</w:t>
      </w:r>
      <w:r>
        <w:rPr>
          <w:rFonts w:hint="eastAsia" w:ascii="仿宋_GB2312" w:hAnsi="仿宋_GB2312" w:eastAsia="仿宋_GB2312" w:cs="仿宋_GB2312"/>
          <w:spacing w:val="0"/>
          <w:kern w:val="0"/>
          <w:sz w:val="32"/>
          <w:szCs w:val="32"/>
        </w:rPr>
        <w:t>超过保质期食品</w:t>
      </w:r>
      <w:r>
        <w:rPr>
          <w:rFonts w:hint="eastAsia" w:ascii="仿宋_GB2312" w:hAnsi="仿宋_GB2312" w:eastAsia="仿宋_GB2312" w:cs="仿宋_GB2312"/>
          <w:spacing w:val="0"/>
          <w:kern w:val="0"/>
          <w:sz w:val="32"/>
          <w:szCs w:val="32"/>
          <w:lang w:eastAsia="zh-CN"/>
        </w:rPr>
        <w:t>的时间较短</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社会</w:t>
      </w:r>
      <w:r>
        <w:rPr>
          <w:rFonts w:hint="eastAsia" w:ascii="仿宋_GB2312" w:hAnsi="仿宋_GB2312" w:eastAsia="仿宋_GB2312" w:cs="仿宋_GB2312"/>
          <w:spacing w:val="0"/>
          <w:kern w:val="0"/>
          <w:sz w:val="32"/>
          <w:szCs w:val="32"/>
        </w:rPr>
        <w:t>危害</w:t>
      </w:r>
      <w:r>
        <w:rPr>
          <w:rFonts w:hint="eastAsia" w:ascii="仿宋_GB2312" w:hAnsi="仿宋_GB2312" w:eastAsia="仿宋_GB2312" w:cs="仿宋_GB2312"/>
          <w:spacing w:val="0"/>
          <w:kern w:val="0"/>
          <w:sz w:val="32"/>
          <w:szCs w:val="32"/>
          <w:lang w:eastAsia="zh-CN"/>
        </w:rPr>
        <w:t>性较小</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当事人</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spacing w:val="0"/>
          <w:kern w:val="0"/>
          <w:sz w:val="32"/>
          <w:szCs w:val="32"/>
          <w:lang w:eastAsia="zh-CN"/>
        </w:rPr>
        <w:t>食品安全</w:t>
      </w:r>
      <w:r>
        <w:rPr>
          <w:rFonts w:hint="eastAsia" w:ascii="仿宋_GB2312" w:hAnsi="仿宋_GB2312" w:eastAsia="仿宋_GB2312" w:cs="仿宋_GB2312"/>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并保证在今后的经营过程中守法诚信经营。</w:t>
      </w:r>
      <w:r>
        <w:rPr>
          <w:rFonts w:hint="eastAsia" w:ascii="仿宋" w:hAnsi="仿宋" w:eastAsia="仿宋" w:cs="仿宋"/>
          <w:color w:val="000000"/>
          <w:sz w:val="32"/>
          <w:szCs w:val="32"/>
          <w:u w:val="none" w:color="auto"/>
          <w:lang w:val="en-US" w:eastAsia="zh-CN"/>
        </w:rPr>
        <w:t>参照《新疆维吾尔自治区 新疆生产建设兵团 市场监督管理行政处罚裁量权适用规定》</w:t>
      </w:r>
      <w:r>
        <w:rPr>
          <w:rFonts w:hint="eastAsia" w:ascii="仿宋" w:hAnsi="仿宋" w:eastAsia="仿宋" w:cs="仿宋"/>
          <w:color w:val="auto"/>
          <w:sz w:val="32"/>
          <w:szCs w:val="32"/>
          <w:u w:val="none" w:color="auto"/>
          <w:lang w:val="en-US" w:eastAsia="zh-CN"/>
        </w:rPr>
        <w:t>第十七条“有下列情形之一的，可以依法从轻或者减轻行政处罚：（二）积极配合市场监管部门调查并主动提供证据材料的；（三）违法行为轻微，社会危害性较小的；（五）当事人因残疾或者重大疾病等原因生活确有困难的；”的规定，</w:t>
      </w:r>
      <w:r>
        <w:rPr>
          <w:rFonts w:hint="eastAsia" w:ascii="仿宋_GB2312" w:hAnsi="仿宋_GB2312" w:eastAsia="仿宋_GB2312" w:cs="仿宋_GB2312"/>
          <w:color w:val="auto"/>
          <w:spacing w:val="0"/>
          <w:kern w:val="0"/>
          <w:sz w:val="32"/>
          <w:szCs w:val="32"/>
        </w:rPr>
        <w:t>综合考虑个案情况、当事人主客观情况等相关因素，</w:t>
      </w:r>
      <w:r>
        <w:rPr>
          <w:rFonts w:hint="eastAsia" w:ascii="仿宋_GB2312" w:hAnsi="仿宋_GB2312" w:eastAsia="仿宋_GB2312" w:cs="仿宋_GB2312"/>
          <w:color w:val="auto"/>
          <w:spacing w:val="0"/>
          <w:kern w:val="0"/>
          <w:sz w:val="32"/>
          <w:szCs w:val="32"/>
          <w:lang w:eastAsia="zh-CN"/>
        </w:rPr>
        <w:t>决定</w:t>
      </w:r>
      <w:r>
        <w:rPr>
          <w:rFonts w:hint="eastAsia" w:ascii="仿宋_GB2312" w:hAnsi="仿宋_GB2312" w:eastAsia="仿宋_GB2312" w:cs="仿宋_GB2312"/>
          <w:color w:val="auto"/>
          <w:spacing w:val="0"/>
          <w:kern w:val="0"/>
          <w:sz w:val="32"/>
          <w:szCs w:val="32"/>
        </w:rPr>
        <w:t>给予当事人</w:t>
      </w:r>
      <w:r>
        <w:rPr>
          <w:rFonts w:hint="eastAsia" w:ascii="仿宋_GB2312" w:hAnsi="仿宋_GB2312" w:eastAsia="仿宋_GB2312" w:cs="仿宋_GB2312"/>
          <w:color w:val="auto"/>
          <w:spacing w:val="0"/>
          <w:kern w:val="0"/>
          <w:sz w:val="32"/>
          <w:szCs w:val="32"/>
          <w:lang w:eastAsia="zh-CN"/>
        </w:rPr>
        <w:t>减</w:t>
      </w:r>
      <w:r>
        <w:rPr>
          <w:rFonts w:hint="eastAsia" w:ascii="仿宋_GB2312" w:hAnsi="仿宋_GB2312" w:eastAsia="仿宋_GB2312" w:cs="仿宋_GB2312"/>
          <w:color w:val="auto"/>
          <w:spacing w:val="0"/>
          <w:kern w:val="0"/>
          <w:sz w:val="32"/>
          <w:szCs w:val="32"/>
        </w:rPr>
        <w:t>轻行政处罚。</w:t>
      </w:r>
    </w:p>
    <w:p>
      <w:pPr>
        <w:keepNext w:val="0"/>
        <w:keepLines w:val="0"/>
        <w:pageBreakBefore w:val="0"/>
        <w:widowControl w:val="0"/>
        <w:kinsoku w:val="0"/>
        <w:wordWrap w:val="0"/>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spacing w:val="0"/>
          <w:kern w:val="1"/>
          <w:sz w:val="32"/>
          <w:szCs w:val="32"/>
        </w:rPr>
        <w:t>依据《中华人民共和国食品安全法》</w:t>
      </w:r>
      <w:r>
        <w:rPr>
          <w:rFonts w:hint="eastAsia" w:ascii="仿宋_GB2312" w:hAnsi="仿宋_GB2312" w:eastAsia="仿宋_GB2312" w:cs="仿宋_GB2312"/>
          <w:spacing w:val="0"/>
          <w:sz w:val="32"/>
          <w:szCs w:val="32"/>
        </w:rPr>
        <w:t>第一百二十四条第一款</w:t>
      </w:r>
      <w:r>
        <w:rPr>
          <w:rFonts w:hint="eastAsia" w:ascii="仿宋_GB2312" w:hAnsi="仿宋_GB2312" w:eastAsia="仿宋_GB2312" w:cs="仿宋_GB2312"/>
          <w:spacing w:val="0"/>
          <w:sz w:val="32"/>
          <w:szCs w:val="32"/>
          <w:lang w:eastAsia="zh-CN"/>
        </w:rPr>
        <w:t>第五项</w:t>
      </w:r>
      <w:r>
        <w:rPr>
          <w:rFonts w:hint="eastAsia" w:ascii="仿宋_GB2312" w:hAnsi="仿宋_GB2312" w:eastAsia="仿宋_GB2312" w:cs="仿宋_GB2312"/>
          <w:spacing w:val="0"/>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（五）生产经营标注虚假生产日期、保质期或者超过保质期的食品、食品添加剂；”的规定，责令当事人改正违法经营行为，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 xml:space="preserve">对当事人处罚如下：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numPr>
          <w:ilvl w:val="0"/>
          <w:numId w:val="0"/>
        </w:numPr>
        <w:kinsoku w:val="0"/>
        <w:wordWrap w:val="0"/>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color w:val="auto"/>
          <w:spacing w:val="0"/>
          <w:sz w:val="48"/>
          <w:szCs w:val="48"/>
        </w:rPr>
      </w:pP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没收超过保质期的</w:t>
      </w:r>
      <w:r>
        <w:rPr>
          <w:rFonts w:hint="eastAsia" w:ascii="仿宋_GB2312" w:hAnsi="仿宋_GB2312" w:eastAsia="仿宋_GB2312" w:cs="仿宋_GB2312"/>
          <w:color w:val="auto"/>
          <w:spacing w:val="0"/>
          <w:sz w:val="32"/>
          <w:szCs w:val="32"/>
          <w:lang w:val="en-US" w:eastAsia="zh-CN"/>
        </w:rPr>
        <w:t>糖水黄桃罐头</w:t>
      </w:r>
      <w:r>
        <w:rPr>
          <w:rFonts w:hint="eastAsia" w:ascii="仿宋_GB2312" w:hAnsi="仿宋" w:eastAsia="仿宋_GB2312"/>
          <w:b w:val="0"/>
          <w:bCs w:val="0"/>
          <w:color w:val="auto"/>
          <w:sz w:val="32"/>
          <w:szCs w:val="32"/>
          <w:u w:val="none"/>
          <w:lang w:val="en-US" w:eastAsia="zh-CN"/>
        </w:rPr>
        <w:t>6罐、</w:t>
      </w:r>
      <w:r>
        <w:rPr>
          <w:rFonts w:hint="eastAsia" w:ascii="仿宋_GB2312" w:hAnsi="仿宋_GB2312" w:eastAsia="仿宋_GB2312" w:cs="仿宋_GB2312"/>
          <w:color w:val="auto"/>
          <w:kern w:val="1"/>
          <w:sz w:val="32"/>
          <w:szCs w:val="32"/>
          <w:u w:val="none"/>
          <w:lang w:val="en-US" w:eastAsia="zh-CN"/>
        </w:rPr>
        <w:t>芭特丽提起泡黑葡萄汁</w:t>
      </w:r>
      <w:r>
        <w:rPr>
          <w:rFonts w:hint="eastAsia" w:ascii="仿宋_GB2312" w:hAnsi="仿宋" w:eastAsia="仿宋_GB2312"/>
          <w:b w:val="0"/>
          <w:bCs w:val="0"/>
          <w:color w:val="auto"/>
          <w:sz w:val="32"/>
          <w:szCs w:val="32"/>
          <w:u w:val="none"/>
          <w:lang w:val="en-US" w:eastAsia="zh-CN"/>
        </w:rPr>
        <w:t>10瓶、</w:t>
      </w:r>
      <w:r>
        <w:rPr>
          <w:rFonts w:hint="eastAsia" w:ascii="仿宋_GB2312" w:hAnsi="仿宋_GB2312" w:eastAsia="仿宋_GB2312" w:cs="仿宋_GB2312"/>
          <w:color w:val="auto"/>
          <w:kern w:val="1"/>
          <w:sz w:val="32"/>
          <w:szCs w:val="32"/>
          <w:u w:val="none"/>
          <w:lang w:val="en-US" w:eastAsia="zh-CN"/>
        </w:rPr>
        <w:t>太牡莎何植脂奶7盒</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 xml:space="preserve"> </w:t>
      </w:r>
    </w:p>
    <w:p>
      <w:pPr>
        <w:keepNext w:val="0"/>
        <w:keepLines w:val="0"/>
        <w:pageBreakBefore w:val="0"/>
        <w:widowControl w:val="0"/>
        <w:numPr>
          <w:ilvl w:val="0"/>
          <w:numId w:val="0"/>
        </w:numPr>
        <w:kinsoku w:val="0"/>
        <w:wordWrap w:val="0"/>
        <w:overflowPunct/>
        <w:topLinePunct w:val="0"/>
        <w:autoSpaceDE/>
        <w:autoSpaceDN/>
        <w:bidi w:val="0"/>
        <w:snapToGrid/>
        <w:spacing w:line="560" w:lineRule="exact"/>
        <w:ind w:left="0" w:right="0" w:righ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处</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000元罚款</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FF0000"/>
          <w:spacing w:val="0"/>
          <w:sz w:val="32"/>
          <w:szCs w:val="32"/>
        </w:rPr>
        <w:t xml:space="preserve"> </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40" w:firstLineChars="200"/>
        <w:jc w:val="both"/>
        <w:textAlignment w:val="auto"/>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当事人应当自收到本行政处罚决定书之日起十五日内，将罚没款缴至中国建设银行塔城地区分行乌苏新区支行</w:t>
      </w:r>
      <w:r>
        <w:rPr>
          <w:rFonts w:hint="eastAsia" w:ascii="仿宋_GB2312" w:hAnsi="Times New Roman" w:eastAsia="仿宋_GB2312" w:cs="仿宋"/>
          <w:color w:val="000000"/>
          <w:sz w:val="32"/>
          <w:szCs w:val="32"/>
          <w:lang w:eastAsia="zh-CN"/>
        </w:rPr>
        <w:t>（</w:t>
      </w:r>
      <w:r>
        <w:rPr>
          <w:rFonts w:hint="eastAsia" w:ascii="仿宋_GB2312" w:hAnsi="Times New Roman" w:eastAsia="仿宋_GB2312" w:cs="仿宋"/>
          <w:color w:val="000000"/>
          <w:sz w:val="32"/>
          <w:szCs w:val="32"/>
        </w:rPr>
        <w:t>地址：乌苏市新市区长江路141号，用户名：乌苏市财政局，</w:t>
      </w:r>
      <w:r>
        <w:rPr>
          <w:rFonts w:hint="eastAsia" w:ascii="仿宋_GB2312" w:hAnsi="Times New Roman" w:eastAsia="仿宋_GB2312" w:cs="仿宋"/>
          <w:color w:val="000000"/>
          <w:sz w:val="32"/>
          <w:szCs w:val="32"/>
          <w:lang w:eastAsia="zh-CN"/>
        </w:rPr>
        <w:t>账号</w:t>
      </w:r>
      <w:r>
        <w:rPr>
          <w:rFonts w:hint="eastAsia" w:ascii="仿宋_GB2312" w:hAnsi="Times New Roman" w:eastAsia="仿宋_GB2312" w:cs="仿宋"/>
          <w:color w:val="000000"/>
          <w:sz w:val="32"/>
          <w:szCs w:val="32"/>
        </w:rPr>
        <w:t>：65001642200052500066</w:t>
      </w:r>
      <w:r>
        <w:rPr>
          <w:rFonts w:hint="eastAsia" w:ascii="仿宋_GB2312" w:hAnsi="Times New Roman" w:eastAsia="仿宋_GB2312" w:cs="仿宋"/>
          <w:color w:val="000000"/>
          <w:sz w:val="32"/>
          <w:szCs w:val="32"/>
          <w:lang w:eastAsia="zh-CN"/>
        </w:rPr>
        <w:t>）</w:t>
      </w:r>
      <w:r>
        <w:rPr>
          <w:rFonts w:hint="eastAsia" w:ascii="仿宋_GB2312" w:hAnsi="Times New Roman" w:eastAsia="仿宋_GB2312" w:cs="仿宋"/>
          <w:color w:val="000000"/>
          <w:sz w:val="32"/>
          <w:szCs w:val="32"/>
        </w:rPr>
        <w:t>。到期不缴纳罚款的，依据《中华人民共和国行政处罚法》第七十二条的规定，本局将每日按罚款数额的</w:t>
      </w:r>
      <w:r>
        <w:rPr>
          <w:rFonts w:hint="eastAsia" w:ascii="仿宋_GB2312" w:hAnsi="Times New Roman" w:eastAsia="仿宋_GB2312" w:cs="仿宋"/>
          <w:color w:val="000000"/>
          <w:sz w:val="32"/>
          <w:szCs w:val="32"/>
          <w:lang w:eastAsia="zh-CN"/>
        </w:rPr>
        <w:t>3%</w:t>
      </w:r>
      <w:r>
        <w:rPr>
          <w:rFonts w:hint="eastAsia" w:ascii="仿宋_GB2312" w:hAnsi="Times New Roman" w:eastAsia="仿宋_GB2312" w:cs="仿宋"/>
          <w:color w:val="000000"/>
          <w:sz w:val="32"/>
          <w:szCs w:val="32"/>
        </w:rPr>
        <w:t xml:space="preserve">加处罚款，并依法申请人民法院强制执行。        </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40" w:firstLineChars="200"/>
        <w:jc w:val="both"/>
        <w:textAlignment w:val="auto"/>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4480" w:firstLineChars="14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40" w:firstLineChars="200"/>
        <w:jc w:val="both"/>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2024</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12</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3</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34823AF"/>
    <w:rsid w:val="03C76963"/>
    <w:rsid w:val="079C0384"/>
    <w:rsid w:val="098C2285"/>
    <w:rsid w:val="0BBA1013"/>
    <w:rsid w:val="100C48AC"/>
    <w:rsid w:val="10CF41FE"/>
    <w:rsid w:val="117A1FB8"/>
    <w:rsid w:val="11895257"/>
    <w:rsid w:val="134C1D6F"/>
    <w:rsid w:val="14A06D86"/>
    <w:rsid w:val="16087065"/>
    <w:rsid w:val="19464546"/>
    <w:rsid w:val="194E6691"/>
    <w:rsid w:val="19C8581D"/>
    <w:rsid w:val="1A826533"/>
    <w:rsid w:val="1B5A719C"/>
    <w:rsid w:val="1ED17950"/>
    <w:rsid w:val="1FA7488F"/>
    <w:rsid w:val="221D1D08"/>
    <w:rsid w:val="22DB4AB1"/>
    <w:rsid w:val="23A737DF"/>
    <w:rsid w:val="246E5D54"/>
    <w:rsid w:val="246F37D6"/>
    <w:rsid w:val="24FF380F"/>
    <w:rsid w:val="26742C26"/>
    <w:rsid w:val="27E733C6"/>
    <w:rsid w:val="28E107A2"/>
    <w:rsid w:val="2AEC6869"/>
    <w:rsid w:val="2E8203DE"/>
    <w:rsid w:val="2F5D70D5"/>
    <w:rsid w:val="2F8006E2"/>
    <w:rsid w:val="2F890149"/>
    <w:rsid w:val="313F6598"/>
    <w:rsid w:val="320E21A2"/>
    <w:rsid w:val="33556DA9"/>
    <w:rsid w:val="348E3E46"/>
    <w:rsid w:val="35A76E34"/>
    <w:rsid w:val="361971D0"/>
    <w:rsid w:val="37F2175D"/>
    <w:rsid w:val="38D07A9A"/>
    <w:rsid w:val="39A43E9E"/>
    <w:rsid w:val="3B371D24"/>
    <w:rsid w:val="3E412148"/>
    <w:rsid w:val="3F6413E1"/>
    <w:rsid w:val="406475D5"/>
    <w:rsid w:val="414B4967"/>
    <w:rsid w:val="41C60AF2"/>
    <w:rsid w:val="425F0D40"/>
    <w:rsid w:val="42B049A7"/>
    <w:rsid w:val="435439A2"/>
    <w:rsid w:val="43C20D21"/>
    <w:rsid w:val="44616C84"/>
    <w:rsid w:val="45056264"/>
    <w:rsid w:val="4508505B"/>
    <w:rsid w:val="48D73E04"/>
    <w:rsid w:val="48F65F2A"/>
    <w:rsid w:val="49D21792"/>
    <w:rsid w:val="4C1C6B6C"/>
    <w:rsid w:val="4C9618B6"/>
    <w:rsid w:val="4E3A01FD"/>
    <w:rsid w:val="4E596E78"/>
    <w:rsid w:val="4FE428F7"/>
    <w:rsid w:val="50345982"/>
    <w:rsid w:val="50613AE5"/>
    <w:rsid w:val="53B27FDC"/>
    <w:rsid w:val="553C65F0"/>
    <w:rsid w:val="570E5CF5"/>
    <w:rsid w:val="58497766"/>
    <w:rsid w:val="59440C82"/>
    <w:rsid w:val="5ACE0119"/>
    <w:rsid w:val="5B251198"/>
    <w:rsid w:val="5B5F3928"/>
    <w:rsid w:val="5CBE30C2"/>
    <w:rsid w:val="5D401A22"/>
    <w:rsid w:val="5FA349A9"/>
    <w:rsid w:val="62154A5E"/>
    <w:rsid w:val="640677B3"/>
    <w:rsid w:val="65035980"/>
    <w:rsid w:val="66B87F7B"/>
    <w:rsid w:val="67227A2D"/>
    <w:rsid w:val="679D0A8D"/>
    <w:rsid w:val="68654C52"/>
    <w:rsid w:val="6AA877EA"/>
    <w:rsid w:val="6BFC15B7"/>
    <w:rsid w:val="6C941AA7"/>
    <w:rsid w:val="6D373C2D"/>
    <w:rsid w:val="6DC73E14"/>
    <w:rsid w:val="6DD83B98"/>
    <w:rsid w:val="6F245507"/>
    <w:rsid w:val="709906C0"/>
    <w:rsid w:val="7203725B"/>
    <w:rsid w:val="72217DBF"/>
    <w:rsid w:val="725F22F1"/>
    <w:rsid w:val="738833AE"/>
    <w:rsid w:val="73F3249F"/>
    <w:rsid w:val="74BD4884"/>
    <w:rsid w:val="76B864E6"/>
    <w:rsid w:val="76E01C9C"/>
    <w:rsid w:val="77B868C6"/>
    <w:rsid w:val="78EE0B1F"/>
    <w:rsid w:val="7AF50CCA"/>
    <w:rsid w:val="7BEA773B"/>
    <w:rsid w:val="7D9A5540"/>
    <w:rsid w:val="7DBA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2024-12-20T05:46:00Z</cp:lastPrinted>
  <dcterms:modified xsi:type="dcterms:W3CDTF">2024-12-30T04:29:55Z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