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乌苏市城市管理局2024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工作报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告</w:t>
      </w:r>
    </w:p>
    <w:bookmarkEnd w:id="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根据《中华人民共和国政府信息公开条例》和上级相关文件要求，现将我局 2024 年信息公开工作情况报告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auto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年，我局坚持“公开为常态、不公开为例外”原则，围绕城市管理工作重点，及时主动公开各类信息。2024 年，通过政府网站、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乌苏融媒体中心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等平台，发布工作动态、公告公示、行政许可、行政处罚等信息。同时，积极回应社会关切，及时公开市民关心的热点问题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同时，认真按照《中华人民共和国政府信息公开条例》，紧紧围绕全市中心工作，坚持把政府信息公开工作与我局各项工作结合起来，大力推进信息公开工作，不断规范信息内容，增强公开实效，规范平台建设，圆满完成了年度信息公开各项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一是政府信息管理情况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健全工作机制，严格落实信息公开保密审查制度，按照“谁公开、谁负责”和“先审查、后公开”原则，对拟公开信息进行严格审签。加强日常管理，定期对信息公开情况进行监督检查，及时发现问题并整改，确保信息公开工作规范有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强化组织领导，完善信息公开管理。形成主管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抓、分管领导具体抓，局办公室组织开展，各股室及各企业单位认真落实的政务公开工作机制。落实专人负责，完善各项工作制度，强化监督，健全完善政府信息公开监督机制，切实做好政府信息审查、公开等工作，齐抓共管，确保政府信息公开工作顺利推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　　三是结合中心工作，规范信息公开内容。结合我局重点工作，不断夯实信息公开工作基础，拓展信息公开渠道，加大工作力度，将城市管理工作、城管执法等相关的政府信息，通过政府网站、信息告知栏等渠道和方式，主动向社会进行了公开，不断拓展公开的深度和广度，进一步提升政府信息公开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auto"/>
        </w:rPr>
        <w:t>二、主动公开政府信息情况</w:t>
      </w:r>
    </w:p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本年</w:t>
            </w:r>
            <w:r>
              <w:rPr>
                <w:kern w:val="0"/>
                <w:sz w:val="24"/>
                <w:shd w:val="clear" w:color="auto" w:fill="auto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shd w:val="clear" w:color="auto" w:fill="auto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1536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eastAsia="zh-CN"/>
              </w:rPr>
              <w:tab/>
            </w: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sz w:val="32"/>
          <w:szCs w:val="30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0"/>
          <w:shd w:val="clear" w:color="auto" w:fill="auto"/>
        </w:rPr>
        <w:t>三、收到和处理政府信息公开申请情况</w:t>
      </w: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（本列数据的</w:t>
            </w:r>
            <w:bookmarkStart w:id="0" w:name="hmcheck_0ba71131faa54c0e9ca3f543fa7bccf5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勾稽</w: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（二）部分公开（区分处理的，只</w:t>
            </w:r>
            <w:bookmarkStart w:id="1" w:name="hmcheck_705ff57044d74e96bd917fcb6203cc70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计</w:t>
            </w:r>
            <w:bookmarkEnd w:id="1"/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2.其他法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eastAsia="zh-CN" w:bidi="ar"/>
              </w:rPr>
              <w:t>律和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1.申请人无正当理由逾期不补正、行政机关不再受理其政府信息公开申请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2.申请人逾期未按收费通知要求缴纳费用、行政机关不再受理其政府信息公开申请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 w:cs="Calibri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/>
                <w:sz w:val="24"/>
                <w:shd w:val="clear" w:color="auto" w:fill="auto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sz w:val="24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eastAsia="宋体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/>
                <w:sz w:val="24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auto"/>
        </w:rPr>
        <w:t>四、政府信息公开行政复议、行政诉讼情况</w:t>
      </w: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计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hd w:val="clear" w:color="auto" w:fill="auto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auto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auto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auto"/>
        </w:rPr>
        <w:t>（一）存在的主要问题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一是信息公开的时效性和主动性有待进一步提高，部分信息更新不够及时。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是信息公开的渠道和方式还可以进一步拓展，部分信息的传播范围和影响力有限。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工作人员业务能力和水平还有待进一步提升，工作方法还需进一步创新，政策文件和政策解读发布有待进一步加强。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auto"/>
        </w:rPr>
        <w:t>（二）改进情况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一是加强业务培训，提高工作人员对信息公开工作的认识和能力，确保信息及时、准确公开。增强做好政府信息公开工作的自觉性、主动性，强化工作能力和水平提升。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是充分利用新媒体平台，拓宽信息公开渠道，扩大信息传播范围，提高信息公开的影响力。三是强化宣传引导。开展多种形式的宣传活动，使更多公众参与到政府信息公开中来，充分保障其知情权、参与权和监督权。四是加强队伍建设和业务培训，提高信息公开质量和时效，加强对政策的研究掌握，及时发布相关文件和解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乌苏市城市管理局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2025年1月21日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7AF503C"/>
    <w:rsid w:val="07AF503C"/>
    <w:rsid w:val="09E8274F"/>
    <w:rsid w:val="14292A4F"/>
    <w:rsid w:val="497622C9"/>
    <w:rsid w:val="75160373"/>
    <w:rsid w:val="78A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2025-01-20T11:05:00Z</dcterms:created>
  <dc:creator>Administrator</dc:creator>
  <cp:lastModifiedBy>喜文</cp:lastModifiedBy>
  <cp:lastPrinted>2025-01-21T09:00:00Z</cp:lastPrinted>
  <dcterms:modified xsi:type="dcterms:W3CDTF">2025-01-23T03:08:57Z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A5C5437F0FDF46AD9CBDB4A33E562A7A_12</vt:lpwstr>
  </property>
</Properties>
</file>