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N/>
        <w:bidi w:val="0"/>
        <w:adjustRightInd/>
        <w:snapToGrid/>
        <w:spacing w:before="0" w:beforeAutospacing="0" w:after="0" w:afterAutospacing="0"/>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lang w:val="en-US" w:eastAsia="zh-CN"/>
        </w:rPr>
        <w:t>夹河子乡</w:t>
      </w:r>
      <w:r>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t>政府信息公开工作年度报告</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left="0" w:right="0" w:firstLine="42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黑体" w:hAnsi="黑体" w:eastAsia="黑体" w:cs="黑体"/>
          <w:b/>
          <w:bCs/>
          <w:i w:val="0"/>
          <w:iCs w:val="0"/>
          <w:caps w:val="0"/>
          <w:color w:val="auto"/>
          <w:spacing w:val="0"/>
          <w:sz w:val="32"/>
          <w:szCs w:val="32"/>
          <w:shd w:val="clear" w:color="auto" w:fill="FFFFFF"/>
        </w:rPr>
        <w:t> </w:t>
      </w:r>
      <w:r>
        <w:rPr>
          <w:rFonts w:hint="eastAsia" w:ascii="仿宋_GB2312" w:hAnsi="仿宋_GB2312" w:eastAsia="仿宋_GB2312" w:cs="仿宋_GB2312"/>
          <w:b w:val="0"/>
          <w:bCs w:val="0"/>
          <w:i w:val="0"/>
          <w:iCs w:val="0"/>
          <w:caps w:val="0"/>
          <w:color w:val="auto"/>
          <w:spacing w:val="0"/>
          <w:sz w:val="32"/>
          <w:szCs w:val="32"/>
          <w:shd w:val="clear" w:color="auto" w:fill="FFFFFF"/>
        </w:rPr>
        <w:t>202</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color="auto" w:fill="FFFFFF"/>
        </w:rPr>
        <w:t>年，</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夹河子乡</w:t>
      </w:r>
      <w:r>
        <w:rPr>
          <w:rFonts w:hint="eastAsia" w:ascii="仿宋_GB2312" w:hAnsi="仿宋_GB2312" w:eastAsia="仿宋_GB2312" w:cs="仿宋_GB2312"/>
          <w:b w:val="0"/>
          <w:bCs w:val="0"/>
          <w:i w:val="0"/>
          <w:iCs w:val="0"/>
          <w:caps w:val="0"/>
          <w:color w:val="auto"/>
          <w:spacing w:val="0"/>
          <w:sz w:val="32"/>
          <w:szCs w:val="32"/>
          <w:shd w:val="clear" w:color="auto" w:fill="FFFFFF"/>
        </w:rPr>
        <w:t>进一步贯彻落实政府信息公开各项规定，</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加大</w:t>
      </w:r>
      <w:r>
        <w:rPr>
          <w:rFonts w:hint="eastAsia" w:ascii="仿宋_GB2312" w:hAnsi="仿宋_GB2312" w:eastAsia="仿宋_GB2312" w:cs="仿宋_GB2312"/>
          <w:b w:val="0"/>
          <w:bCs w:val="0"/>
          <w:i w:val="0"/>
          <w:iCs w:val="0"/>
          <w:caps w:val="0"/>
          <w:color w:val="auto"/>
          <w:spacing w:val="0"/>
          <w:sz w:val="32"/>
          <w:szCs w:val="32"/>
          <w:shd w:val="clear" w:color="auto" w:fill="FFFFFF"/>
        </w:rPr>
        <w:t>政府信息公开工作力度，准确向社会公开政府信息，保障</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广大各族群众的</w:t>
      </w:r>
      <w:r>
        <w:rPr>
          <w:rFonts w:hint="eastAsia" w:ascii="仿宋_GB2312" w:hAnsi="仿宋_GB2312" w:eastAsia="仿宋_GB2312" w:cs="仿宋_GB2312"/>
          <w:b w:val="0"/>
          <w:bCs w:val="0"/>
          <w:i w:val="0"/>
          <w:iCs w:val="0"/>
          <w:caps w:val="0"/>
          <w:color w:val="auto"/>
          <w:spacing w:val="0"/>
          <w:sz w:val="32"/>
          <w:szCs w:val="32"/>
          <w:shd w:val="clear" w:color="auto" w:fill="FFFFFF"/>
        </w:rPr>
        <w:t>知情权、参与权和监督权，</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提高了政府的公信力。结合我乡实际，充分发挥新闻媒体作用，利用各类信息平台、广播电视、新闻网站等媒体渠道，扩大信息发布的受众面，提高影响力。利用培训会等方式，对相关业务人员进行培训指导，政府信息公开工作人员的专业水平和责任意识进一步提升，并严格要求各相关单位及时公布在经济社会发展中和群众生活密切相关的政府信息，提高政府信息公开工作的时效性，确保信息公开工作深入推进。</w:t>
      </w:r>
      <w:r>
        <w:rPr>
          <w:rFonts w:hint="eastAsia" w:ascii="仿宋_GB2312" w:hAnsi="仿宋_GB2312" w:eastAsia="仿宋_GB2312" w:cs="仿宋_GB2312"/>
          <w:b w:val="0"/>
          <w:bCs w:val="0"/>
          <w:i w:val="0"/>
          <w:iCs w:val="0"/>
          <w:caps w:val="0"/>
          <w:color w:val="auto"/>
          <w:spacing w:val="0"/>
          <w:sz w:val="32"/>
          <w:szCs w:val="32"/>
          <w:shd w:val="clear" w:color="auto" w:fill="FFFFFF"/>
        </w:rPr>
        <w:t>把推进政府信息公开与转变政府职能、规范权</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力运行、促进依法行政紧密结合起来，有力促进了全乡经济、社会健康平稳发展。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right="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（一）行政机关主动公开政府信息情况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2024年度我乡通过政府网站、微信群、自媒体平台、公告栏等方式</w:t>
      </w:r>
      <w:r>
        <w:rPr>
          <w:rFonts w:hint="eastAsia" w:ascii="仿宋_GB2312" w:hAnsi="仿宋_GB2312" w:eastAsia="仿宋_GB2312" w:cs="仿宋_GB2312"/>
          <w:b w:val="0"/>
          <w:bCs w:val="0"/>
          <w:i w:val="0"/>
          <w:iCs w:val="0"/>
          <w:caps w:val="0"/>
          <w:color w:val="auto"/>
          <w:spacing w:val="0"/>
          <w:sz w:val="32"/>
          <w:szCs w:val="32"/>
          <w:shd w:val="clear" w:color="auto" w:fill="FFFFFF"/>
        </w:rPr>
        <w:t>公开信息共计</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211</w:t>
      </w:r>
      <w:r>
        <w:rPr>
          <w:rFonts w:hint="eastAsia" w:ascii="仿宋_GB2312" w:hAnsi="仿宋_GB2312" w:eastAsia="仿宋_GB2312" w:cs="仿宋_GB2312"/>
          <w:b w:val="0"/>
          <w:bCs w:val="0"/>
          <w:i w:val="0"/>
          <w:iCs w:val="0"/>
          <w:caps w:val="0"/>
          <w:color w:val="auto"/>
          <w:spacing w:val="0"/>
          <w:sz w:val="32"/>
          <w:szCs w:val="32"/>
          <w:shd w:val="clear" w:color="auto" w:fill="FFFFFF"/>
        </w:rPr>
        <w:t>条。其中：政府信息公开工作年度报告1条，</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财政预算决算2条</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新闻稿件175</w:t>
      </w:r>
      <w:r>
        <w:rPr>
          <w:rFonts w:hint="eastAsia" w:ascii="仿宋_GB2312" w:hAnsi="仿宋_GB2312" w:eastAsia="仿宋_GB2312" w:cs="仿宋_GB2312"/>
          <w:b w:val="0"/>
          <w:bCs w:val="0"/>
          <w:i w:val="0"/>
          <w:iCs w:val="0"/>
          <w:caps w:val="0"/>
          <w:color w:val="auto"/>
          <w:spacing w:val="0"/>
          <w:sz w:val="32"/>
          <w:szCs w:val="32"/>
          <w:shd w:val="clear" w:color="auto" w:fill="FFFFFF"/>
        </w:rPr>
        <w:t>条</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宣传视频33条</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_GB2312" w:hAnsi="楷体_GB2312" w:eastAsia="楷体_GB2312" w:cs="楷体_GB2312"/>
          <w:b/>
          <w:bCs/>
          <w:i w:val="0"/>
          <w:iCs w:val="0"/>
          <w:caps w:val="0"/>
          <w:color w:val="auto"/>
          <w:spacing w:val="0"/>
          <w:sz w:val="32"/>
          <w:szCs w:val="32"/>
        </w:rPr>
      </w:pPr>
      <w:r>
        <w:rPr>
          <w:rFonts w:hint="eastAsia" w:ascii="楷体_GB2312" w:hAnsi="楷体_GB2312" w:eastAsia="楷体_GB2312" w:cs="楷体_GB2312"/>
          <w:b/>
          <w:bCs/>
          <w:i w:val="0"/>
          <w:iCs w:val="0"/>
          <w:caps w:val="0"/>
          <w:color w:val="auto"/>
          <w:spacing w:val="0"/>
          <w:sz w:val="32"/>
          <w:szCs w:val="32"/>
          <w:shd w:val="clear" w:color="auto" w:fill="FFFFFF"/>
          <w:lang w:eastAsia="zh-CN"/>
        </w:rPr>
        <w:t>（</w:t>
      </w: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二）</w:t>
      </w:r>
      <w:r>
        <w:rPr>
          <w:rFonts w:hint="eastAsia" w:ascii="楷体_GB2312" w:hAnsi="楷体_GB2312" w:eastAsia="楷体_GB2312" w:cs="楷体_GB2312"/>
          <w:b/>
          <w:bCs/>
          <w:i w:val="0"/>
          <w:iCs w:val="0"/>
          <w:caps w:val="0"/>
          <w:color w:val="auto"/>
          <w:spacing w:val="0"/>
          <w:sz w:val="32"/>
          <w:szCs w:val="32"/>
          <w:shd w:val="clear" w:color="auto" w:fill="FFFFFF"/>
        </w:rPr>
        <w:t>行政机关收到和处理政府信息公开申请情况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val="0"/>
          <w:bCs w:val="0"/>
          <w:i w:val="0"/>
          <w:iCs w:val="0"/>
          <w:caps w:val="0"/>
          <w:color w:val="auto"/>
          <w:spacing w:val="0"/>
          <w:sz w:val="32"/>
          <w:szCs w:val="32"/>
          <w:shd w:val="clear" w:color="auto" w:fill="FFFFFF"/>
        </w:rPr>
        <w:t>202</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color="auto" w:fill="FFFFFF"/>
        </w:rPr>
        <w:t>年我</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乡</w:t>
      </w:r>
      <w:r>
        <w:rPr>
          <w:rFonts w:hint="eastAsia" w:ascii="仿宋_GB2312" w:hAnsi="仿宋_GB2312" w:eastAsia="仿宋_GB2312" w:cs="仿宋_GB2312"/>
          <w:b w:val="0"/>
          <w:bCs w:val="0"/>
          <w:i w:val="0"/>
          <w:iCs w:val="0"/>
          <w:caps w:val="0"/>
          <w:color w:val="auto"/>
          <w:spacing w:val="0"/>
          <w:sz w:val="32"/>
          <w:szCs w:val="32"/>
          <w:shd w:val="clear" w:color="auto" w:fill="FFFFFF"/>
        </w:rPr>
        <w:t>未收到和处理政府信息公开申请。</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560" w:lineRule="exact"/>
        <w:ind w:right="0" w:rightChars="0" w:firstLine="643" w:firstLineChars="200"/>
        <w:jc w:val="left"/>
        <w:textAlignment w:val="auto"/>
        <w:rPr>
          <w:rFonts w:hint="eastAsia" w:ascii="楷体_GB2312" w:hAnsi="楷体_GB2312" w:eastAsia="楷体_GB2312" w:cs="楷体_GB2312"/>
          <w:b/>
          <w:bCs/>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（三）因政府信息公开工作被申请行政复议、提起行政诉讼情况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autoSpaceDE/>
        <w:autoSpaceDN/>
        <w:bidi w:val="0"/>
        <w:adjustRightInd/>
        <w:snapToGrid/>
        <w:spacing w:before="150" w:beforeAutospacing="0" w:after="15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val="0"/>
          <w:bCs w:val="0"/>
          <w:i w:val="0"/>
          <w:iCs w:val="0"/>
          <w:caps w:val="0"/>
          <w:color w:val="auto"/>
          <w:spacing w:val="0"/>
          <w:sz w:val="32"/>
          <w:szCs w:val="32"/>
          <w:shd w:val="clear" w:color="auto" w:fill="FFFFFF"/>
        </w:rPr>
        <w:t>202</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color="auto" w:fill="FFFFFF"/>
        </w:rPr>
        <w:t>年度没有发生针对我</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乡</w:t>
      </w:r>
      <w:r>
        <w:rPr>
          <w:rFonts w:hint="eastAsia" w:ascii="仿宋_GB2312" w:hAnsi="仿宋_GB2312" w:eastAsia="仿宋_GB2312" w:cs="仿宋_GB2312"/>
          <w:b w:val="0"/>
          <w:bCs w:val="0"/>
          <w:i w:val="0"/>
          <w:iCs w:val="0"/>
          <w:caps w:val="0"/>
          <w:color w:val="auto"/>
          <w:spacing w:val="0"/>
          <w:sz w:val="32"/>
          <w:szCs w:val="32"/>
          <w:shd w:val="clear" w:color="auto" w:fill="FFFFFF"/>
        </w:rPr>
        <w:t>的有关政府信息公开事务的行政复议案。也没收到各类针对我</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乡</w:t>
      </w:r>
      <w:r>
        <w:rPr>
          <w:rFonts w:hint="eastAsia" w:ascii="仿宋_GB2312" w:hAnsi="仿宋_GB2312" w:eastAsia="仿宋_GB2312" w:cs="仿宋_GB2312"/>
          <w:b w:val="0"/>
          <w:bCs w:val="0"/>
          <w:i w:val="0"/>
          <w:iCs w:val="0"/>
          <w:caps w:val="0"/>
          <w:color w:val="auto"/>
          <w:spacing w:val="0"/>
          <w:sz w:val="32"/>
          <w:szCs w:val="32"/>
          <w:shd w:val="clear" w:color="auto" w:fill="FFFFFF"/>
        </w:rPr>
        <w:t>政府信息公开事务有关的申诉（包括信访、举报）。</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N/>
        <w:bidi w:val="0"/>
        <w:adjustRightInd/>
        <w:snapToGrid/>
        <w:spacing w:before="0" w:beforeAutospacing="0" w:after="0" w:afterAutospacing="0"/>
        <w:ind w:left="0" w:right="0" w:firstLine="420"/>
        <w:jc w:val="left"/>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2435"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default"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default" w:ascii="宋体" w:hAnsi="宋体" w:cs="宋体"/>
                <w:color w:val="auto"/>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default" w:ascii="Calibri" w:hAnsi="Calibri" w:cs="Calibri"/>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宋体" w:hAnsi="宋体" w:cs="宋体"/>
                <w:color w:val="auto"/>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N/>
        <w:bidi w:val="0"/>
        <w:adjustRightInd/>
        <w:snapToGrid/>
        <w:spacing w:before="0" w:beforeAutospacing="0" w:after="0" w:afterAutospacing="0"/>
        <w:ind w:right="0"/>
        <w:jc w:val="both"/>
        <w:textAlignment w:val="auto"/>
        <w:rPr>
          <w:rFonts w:hint="eastAsia" w:ascii="宋体" w:hAnsi="宋体" w:eastAsia="宋体" w:cs="宋体"/>
          <w:b/>
          <w:bCs/>
          <w:i w:val="0"/>
          <w:iCs w:val="0"/>
          <w:caps w:val="0"/>
          <w:color w:val="auto"/>
          <w:spacing w:val="0"/>
          <w:sz w:val="24"/>
          <w:szCs w:val="24"/>
          <w:shd w:val="clear" w:color="auto" w:fill="FFFFFF"/>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N/>
        <w:bidi w:val="0"/>
        <w:adjustRightInd/>
        <w:snapToGrid/>
        <w:spacing w:before="0" w:beforeAutospacing="0" w:after="0" w:afterAutospacing="0"/>
        <w:ind w:right="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931" w:type="dxa"/>
            <w:gridSpan w:val="3"/>
            <w:vMerge w:val="restart"/>
            <w:tcBorders>
              <w:top w:val="single" w:color="auto" w:sz="4" w:space="0"/>
              <w:left w:val="single" w:color="auto" w:sz="4"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楷体" w:hAnsi="楷体" w:eastAsia="楷体" w:cs="楷体"/>
                <w:color w:val="auto"/>
                <w:kern w:val="0"/>
                <w:sz w:val="20"/>
                <w:szCs w:val="20"/>
                <w:lang w:val="en-US" w:eastAsia="zh-CN" w:bidi="ar"/>
              </w:rPr>
              <w:t>（本列数据的勾稽</w:t>
            </w:r>
            <w:bookmarkStart w:id="0" w:name="_GoBack"/>
            <w:bookmarkEnd w:id="0"/>
            <w:r>
              <w:rPr>
                <w:rFonts w:hint="eastAsia" w:ascii="楷体" w:hAnsi="楷体" w:eastAsia="楷体" w:cs="楷体"/>
                <w:color w:val="auto"/>
                <w:kern w:val="0"/>
                <w:sz w:val="20"/>
                <w:szCs w:val="20"/>
                <w:lang w:val="en-US" w:eastAsia="zh-CN" w:bidi="ar"/>
              </w:rPr>
              <w:t>关系为：第一项加第二项之和，等于第三项加第四项之和）</w:t>
            </w:r>
          </w:p>
        </w:tc>
        <w:tc>
          <w:tcPr>
            <w:tcW w:w="4817" w:type="dxa"/>
            <w:gridSpan w:val="7"/>
            <w:tcBorders>
              <w:top w:val="single" w:color="auto" w:sz="4" w:space="0"/>
              <w:left w:val="nil"/>
              <w:bottom w:val="single" w:color="auto" w:sz="8" w:space="0"/>
              <w:right w:val="single" w:color="auto" w:sz="4"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4"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4"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single" w:color="auto" w:sz="4"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4"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688" w:type="dxa"/>
            <w:vMerge w:val="continue"/>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688" w:type="dxa"/>
            <w:tcBorders>
              <w:top w:val="nil"/>
              <w:left w:val="nil"/>
              <w:bottom w:val="single" w:color="auto" w:sz="4" w:space="0"/>
              <w:right w:val="single" w:color="auto" w:sz="4"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商业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企业</w:t>
            </w:r>
          </w:p>
        </w:tc>
        <w:tc>
          <w:tcPr>
            <w:tcW w:w="688" w:type="dxa"/>
            <w:tcBorders>
              <w:top w:val="nil"/>
              <w:left w:val="single" w:color="auto" w:sz="4"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科研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4"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2.其他法</w:t>
            </w:r>
            <w:r>
              <w:rPr>
                <w:rFonts w:hint="eastAsia" w:ascii="宋体" w:hAnsi="宋体" w:cs="宋体"/>
                <w:color w:val="auto"/>
                <w:kern w:val="0"/>
                <w:sz w:val="20"/>
                <w:szCs w:val="20"/>
                <w:lang w:val="en-US" w:eastAsia="zh-CN" w:bidi="ar"/>
              </w:rPr>
              <w:t>律和</w:t>
            </w:r>
            <w:r>
              <w:rPr>
                <w:rFonts w:hint="eastAsia" w:ascii="宋体" w:hAnsi="宋体" w:eastAsia="宋体" w:cs="宋体"/>
                <w:color w:val="auto"/>
                <w:kern w:val="0"/>
                <w:sz w:val="20"/>
                <w:szCs w:val="20"/>
                <w:lang w:val="en-US" w:eastAsia="zh-CN" w:bidi="ar"/>
              </w:rPr>
              <w:t>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1.申请人无正当理由逾期不补正、行政机关不再</w:t>
            </w:r>
            <w:r>
              <w:rPr>
                <w:rFonts w:hint="eastAsia" w:ascii="宋体" w:hAnsi="宋体" w:cs="宋体"/>
                <w:color w:val="auto"/>
                <w:kern w:val="0"/>
                <w:sz w:val="20"/>
                <w:szCs w:val="20"/>
                <w:lang w:val="en-US" w:eastAsia="zh-CN" w:bidi="ar"/>
              </w:rPr>
              <w:t>受理</w:t>
            </w:r>
            <w:r>
              <w:rPr>
                <w:rFonts w:hint="eastAsia" w:ascii="宋体" w:hAnsi="宋体" w:eastAsia="宋体" w:cs="宋体"/>
                <w:color w:val="auto"/>
                <w:kern w:val="0"/>
                <w:sz w:val="20"/>
                <w:szCs w:val="20"/>
                <w:lang w:val="en-US" w:eastAsia="zh-CN" w:bidi="ar"/>
              </w:rPr>
              <w:t>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w:t>
            </w:r>
            <w:r>
              <w:rPr>
                <w:rFonts w:hint="eastAsia" w:ascii="宋体" w:hAnsi="宋体" w:cs="宋体"/>
                <w:color w:val="auto"/>
                <w:kern w:val="0"/>
                <w:sz w:val="20"/>
                <w:szCs w:val="20"/>
                <w:lang w:val="en-US" w:eastAsia="zh-CN" w:bidi="ar"/>
              </w:rPr>
              <w:t>受理</w:t>
            </w:r>
            <w:r>
              <w:rPr>
                <w:rFonts w:hint="eastAsia" w:ascii="宋体" w:hAnsi="宋体" w:eastAsia="宋体" w:cs="宋体"/>
                <w:color w:val="auto"/>
                <w:kern w:val="0"/>
                <w:sz w:val="20"/>
                <w:szCs w:val="20"/>
                <w:lang w:val="en-US" w:eastAsia="zh-CN" w:bidi="ar"/>
              </w:rPr>
              <w:t>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leftChars="0" w:right="0" w:rightChars="0"/>
              <w:jc w:val="center"/>
              <w:textAlignment w:val="auto"/>
              <w:rPr>
                <w:rFonts w:ascii="Times New Roman" w:hAnsi="Times New Roman" w:eastAsia="宋体" w:cs="Times New Roman"/>
                <w:color w:val="auto"/>
                <w:kern w:val="2"/>
                <w:sz w:val="21"/>
                <w:szCs w:val="24"/>
                <w:lang w:val="en-US" w:eastAsia="zh-CN" w:bidi="ar-SA"/>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hd w:val="clear"/>
              <w:kinsoku/>
              <w:wordWrap/>
              <w:overflowPunct/>
              <w:topLinePunct w:val="0"/>
              <w:autoSpaceDN/>
              <w:bidi w:val="0"/>
              <w:adjustRightInd/>
              <w:snapToGrid/>
              <w:jc w:val="center"/>
              <w:textAlignment w:val="auto"/>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N/>
        <w:bidi w:val="0"/>
        <w:adjustRightInd/>
        <w:snapToGrid/>
        <w:spacing w:before="0" w:beforeAutospacing="0" w:after="0" w:afterAutospacing="0"/>
        <w:ind w:right="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四、政府信息公开行政复议、行政诉讼情况</w:t>
      </w:r>
    </w:p>
    <w:tbl>
      <w:tblPr>
        <w:tblStyle w:val="4"/>
        <w:tblW w:w="97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49"/>
        <w:gridCol w:w="650"/>
        <w:gridCol w:w="650"/>
        <w:gridCol w:w="650"/>
        <w:gridCol w:w="650"/>
        <w:gridCol w:w="650"/>
        <w:gridCol w:w="651"/>
        <w:gridCol w:w="651"/>
        <w:gridCol w:w="652"/>
        <w:gridCol w:w="652"/>
        <w:gridCol w:w="652"/>
        <w:gridCol w:w="651"/>
        <w:gridCol w:w="6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7" w:hRule="atLeast"/>
          <w:jc w:val="center"/>
        </w:trPr>
        <w:tc>
          <w:tcPr>
            <w:tcW w:w="3249"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6511"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7" w:hRule="atLeast"/>
          <w:jc w:val="center"/>
        </w:trPr>
        <w:tc>
          <w:tcPr>
            <w:tcW w:w="65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65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25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3259"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hd w:val="clear"/>
              <w:kinsoku/>
              <w:wordWrap/>
              <w:overflowPunct/>
              <w:topLinePunct w:val="0"/>
              <w:autoSpaceDN/>
              <w:bidi w:val="0"/>
              <w:adjustRightInd/>
              <w:snapToGrid/>
              <w:textAlignment w:val="auto"/>
              <w:rPr>
                <w:rFonts w:hint="eastAsia" w:ascii="宋体"/>
                <w:color w:val="auto"/>
                <w:sz w:val="24"/>
                <w:szCs w:val="24"/>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hd w:val="clear"/>
              <w:kinsoku/>
              <w:wordWrap/>
              <w:overflowPunct/>
              <w:topLinePunct w:val="0"/>
              <w:autoSpaceDN/>
              <w:bidi w:val="0"/>
              <w:adjustRightInd/>
              <w:snapToGrid/>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hd w:val="clear"/>
              <w:kinsoku/>
              <w:wordWrap/>
              <w:overflowPunct/>
              <w:topLinePunct w:val="0"/>
              <w:autoSpaceDN/>
              <w:bidi w:val="0"/>
              <w:adjustRightInd/>
              <w:snapToGrid/>
              <w:textAlignment w:val="auto"/>
              <w:rPr>
                <w:rFonts w:hint="eastAsia" w:ascii="宋体"/>
                <w:color w:val="auto"/>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hd w:val="clear"/>
              <w:kinsoku/>
              <w:wordWrap/>
              <w:overflowPunct/>
              <w:topLinePunct w:val="0"/>
              <w:autoSpaceDN/>
              <w:bidi w:val="0"/>
              <w:adjustRightInd/>
              <w:snapToGrid/>
              <w:textAlignment w:val="auto"/>
              <w:rPr>
                <w:rFonts w:hint="eastAsia" w:ascii="宋体"/>
                <w:color w:val="auto"/>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hd w:val="clear"/>
              <w:kinsoku/>
              <w:wordWrap/>
              <w:overflowPunct/>
              <w:topLinePunct w:val="0"/>
              <w:autoSpaceDN/>
              <w:bidi w:val="0"/>
              <w:adjustRightInd/>
              <w:snapToGrid/>
              <w:textAlignment w:val="auto"/>
              <w:rPr>
                <w:rFonts w:hint="eastAsia" w:ascii="宋体"/>
                <w:color w:val="auto"/>
                <w:sz w:val="24"/>
                <w:szCs w:val="24"/>
              </w:rPr>
            </w:pP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65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5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5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hAnsi="宋体" w:eastAsia="黑体" w:cs="黑体"/>
                <w:color w:val="auto"/>
                <w:kern w:val="0"/>
                <w:sz w:val="20"/>
                <w:szCs w:val="20"/>
                <w:lang w:val="en-US" w:eastAsia="zh-CN" w:bidi="ar"/>
              </w:rPr>
              <w:t> </w:t>
            </w:r>
            <w:r>
              <w:rPr>
                <w:rFonts w:hint="eastAsia" w:ascii="黑体" w:hAnsi="宋体" w:eastAsia="黑体" w:cs="黑体"/>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0</w:t>
            </w: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0 </w:t>
            </w: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0 </w:t>
            </w: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0 </w:t>
            </w:r>
          </w:p>
        </w:tc>
        <w:tc>
          <w:tcPr>
            <w:tcW w:w="65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hd w:val="clear"/>
              <w:kinsoku/>
              <w:wordWrap/>
              <w:overflowPunct/>
              <w:topLinePunct w:val="0"/>
              <w:autoSpaceDN/>
              <w:bidi w:val="0"/>
              <w:adjustRightInd/>
              <w:snapToGrid/>
              <w:textAlignment w:val="auto"/>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pStyle w:val="3"/>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存在的主要问题及改进情况</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619" w:leftChars="-295" w:right="0" w:rightChars="0" w:firstLine="620" w:firstLineChars="193"/>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bCs/>
          <w:i w:val="0"/>
          <w:iCs w:val="0"/>
          <w:caps w:val="0"/>
          <w:color w:val="auto"/>
          <w:spacing w:val="0"/>
          <w:sz w:val="32"/>
          <w:szCs w:val="32"/>
          <w:shd w:val="clear" w:color="auto" w:fill="FFFFFF"/>
        </w:rPr>
        <w:t>（一）存在问题：</w:t>
      </w:r>
      <w:r>
        <w:rPr>
          <w:rFonts w:hint="eastAsia" w:ascii="仿宋_GB2312" w:hAnsi="仿宋_GB2312" w:eastAsia="仿宋_GB2312" w:cs="仿宋_GB2312"/>
          <w:b w:val="0"/>
          <w:bCs w:val="0"/>
          <w:i w:val="0"/>
          <w:iCs w:val="0"/>
          <w:caps w:val="0"/>
          <w:color w:val="auto"/>
          <w:spacing w:val="0"/>
          <w:sz w:val="32"/>
          <w:szCs w:val="32"/>
          <w:shd w:val="clear" w:color="auto" w:fill="FFFFFF"/>
        </w:rPr>
        <w:t>202</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color="auto" w:fill="FFFFFF"/>
        </w:rPr>
        <w:t>年，我乡政府信息公开</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工</w:t>
      </w:r>
      <w:r>
        <w:rPr>
          <w:rFonts w:hint="eastAsia" w:ascii="仿宋_GB2312" w:hAnsi="仿宋_GB2312" w:eastAsia="仿宋_GB2312" w:cs="仿宋_GB2312"/>
          <w:b w:val="0"/>
          <w:bCs w:val="0"/>
          <w:i w:val="0"/>
          <w:iCs w:val="0"/>
          <w:caps w:val="0"/>
          <w:color w:val="auto"/>
          <w:spacing w:val="0"/>
          <w:sz w:val="32"/>
          <w:szCs w:val="32"/>
          <w:shd w:val="clear" w:color="auto" w:fill="FFFFFF"/>
        </w:rPr>
        <w:t>作取得了</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一</w:t>
      </w:r>
      <w:r>
        <w:rPr>
          <w:rFonts w:hint="eastAsia" w:ascii="仿宋_GB2312" w:hAnsi="仿宋_GB2312" w:eastAsia="仿宋_GB2312" w:cs="仿宋_GB2312"/>
          <w:b w:val="0"/>
          <w:bCs w:val="0"/>
          <w:i w:val="0"/>
          <w:iCs w:val="0"/>
          <w:caps w:val="0"/>
          <w:color w:val="auto"/>
          <w:spacing w:val="0"/>
          <w:sz w:val="32"/>
          <w:szCs w:val="32"/>
          <w:shd w:val="clear" w:color="auto" w:fill="FFFFFF"/>
        </w:rPr>
        <w:t>定成效，但仍存在</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一</w:t>
      </w:r>
      <w:r>
        <w:rPr>
          <w:rFonts w:hint="eastAsia" w:ascii="仿宋_GB2312" w:hAnsi="仿宋_GB2312" w:eastAsia="仿宋_GB2312" w:cs="仿宋_GB2312"/>
          <w:b w:val="0"/>
          <w:bCs w:val="0"/>
          <w:i w:val="0"/>
          <w:iCs w:val="0"/>
          <w:caps w:val="0"/>
          <w:color w:val="auto"/>
          <w:spacing w:val="0"/>
          <w:sz w:val="32"/>
          <w:szCs w:val="32"/>
          <w:shd w:val="clear" w:color="auto" w:fill="FFFFFF"/>
        </w:rPr>
        <w:t>些问题。</w:t>
      </w:r>
      <w:r>
        <w:rPr>
          <w:rFonts w:hint="eastAsia" w:ascii="仿宋_GB2312" w:hAnsi="仿宋_GB2312" w:eastAsia="仿宋_GB2312" w:cs="仿宋_GB2312"/>
          <w:b/>
          <w:bCs/>
          <w:i w:val="0"/>
          <w:iCs w:val="0"/>
          <w:caps w:val="0"/>
          <w:color w:val="auto"/>
          <w:spacing w:val="0"/>
          <w:sz w:val="32"/>
          <w:szCs w:val="32"/>
          <w:shd w:val="clear" w:color="auto" w:fill="FFFFFF"/>
        </w:rPr>
        <w:t>一是</w:t>
      </w:r>
      <w:r>
        <w:rPr>
          <w:rFonts w:hint="eastAsia" w:ascii="仿宋_GB2312" w:hAnsi="仿宋_GB2312" w:eastAsia="仿宋_GB2312" w:cs="仿宋_GB2312"/>
          <w:b w:val="0"/>
          <w:bCs w:val="0"/>
          <w:i w:val="0"/>
          <w:iCs w:val="0"/>
          <w:caps w:val="0"/>
          <w:color w:val="auto"/>
          <w:spacing w:val="0"/>
          <w:sz w:val="32"/>
          <w:szCs w:val="32"/>
          <w:shd w:val="clear" w:color="auto" w:fill="FFFFFF"/>
        </w:rPr>
        <w:t>人员业务水平有待提高，信息公开工作的开展还不够深入和彻底，对政府信息公开工作重要性认识不足，公开内容不具体，提高信息传送效率还需进一步加强；</w:t>
      </w:r>
      <w:r>
        <w:rPr>
          <w:rFonts w:hint="eastAsia" w:ascii="仿宋_GB2312" w:hAnsi="仿宋_GB2312" w:eastAsia="仿宋_GB2312" w:cs="仿宋_GB2312"/>
          <w:b/>
          <w:bCs/>
          <w:i w:val="0"/>
          <w:iCs w:val="0"/>
          <w:caps w:val="0"/>
          <w:color w:val="auto"/>
          <w:spacing w:val="0"/>
          <w:sz w:val="32"/>
          <w:szCs w:val="32"/>
          <w:shd w:val="clear" w:color="auto" w:fill="FFFFFF"/>
        </w:rPr>
        <w:t>二是</w:t>
      </w:r>
      <w:r>
        <w:rPr>
          <w:rFonts w:hint="eastAsia" w:ascii="仿宋_GB2312" w:hAnsi="仿宋_GB2312" w:eastAsia="仿宋_GB2312" w:cs="仿宋_GB2312"/>
          <w:b w:val="0"/>
          <w:bCs w:val="0"/>
          <w:i w:val="0"/>
          <w:iCs w:val="0"/>
          <w:caps w:val="0"/>
          <w:color w:val="auto"/>
          <w:spacing w:val="0"/>
          <w:sz w:val="32"/>
          <w:szCs w:val="32"/>
          <w:shd w:val="clear" w:color="auto" w:fill="FFFFFF"/>
        </w:rPr>
        <w:t>政务公开渠道单一。</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619" w:leftChars="-295" w:right="0" w:rightChars="0" w:firstLine="620" w:firstLineChars="193"/>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color="auto" w:fill="FFFFFF"/>
        </w:rPr>
        <w:t>（二）改进措施：一是</w:t>
      </w:r>
      <w:r>
        <w:rPr>
          <w:rFonts w:hint="eastAsia" w:ascii="仿宋_GB2312" w:hAnsi="仿宋_GB2312" w:eastAsia="仿宋_GB2312" w:cs="仿宋_GB2312"/>
          <w:b w:val="0"/>
          <w:bCs w:val="0"/>
          <w:i w:val="0"/>
          <w:iCs w:val="0"/>
          <w:caps w:val="0"/>
          <w:color w:val="auto"/>
          <w:spacing w:val="0"/>
          <w:sz w:val="32"/>
          <w:szCs w:val="32"/>
          <w:shd w:val="clear" w:color="auto" w:fill="FFFFFF"/>
        </w:rPr>
        <w:t>加大宣传力度，提高干部群众对政务公开工作的思想认识，业务人员要及时有效地收集、报送信息，充实信息来源，丰富信息内容，确保应公开项目及时、准确地公开。</w:t>
      </w:r>
      <w:r>
        <w:rPr>
          <w:rFonts w:hint="eastAsia" w:ascii="仿宋_GB2312" w:hAnsi="仿宋_GB2312" w:eastAsia="仿宋_GB2312" w:cs="仿宋_GB2312"/>
          <w:b/>
          <w:bCs/>
          <w:i w:val="0"/>
          <w:iCs w:val="0"/>
          <w:caps w:val="0"/>
          <w:color w:val="auto"/>
          <w:spacing w:val="0"/>
          <w:sz w:val="32"/>
          <w:szCs w:val="32"/>
          <w:shd w:val="clear" w:color="auto" w:fill="FFFFFF"/>
        </w:rPr>
        <w:t>二是</w:t>
      </w:r>
      <w:r>
        <w:rPr>
          <w:rFonts w:hint="eastAsia" w:ascii="仿宋_GB2312" w:hAnsi="仿宋_GB2312" w:eastAsia="仿宋_GB2312" w:cs="仿宋_GB2312"/>
          <w:b w:val="0"/>
          <w:bCs w:val="0"/>
          <w:i w:val="0"/>
          <w:iCs w:val="0"/>
          <w:caps w:val="0"/>
          <w:color w:val="auto"/>
          <w:spacing w:val="0"/>
          <w:sz w:val="32"/>
          <w:szCs w:val="32"/>
          <w:shd w:val="clear" w:color="auto" w:fill="FFFFFF"/>
        </w:rPr>
        <w:t>强化线下政府信息公开平台建设，广泛邀请群众提供意见建议。</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三</w:t>
      </w:r>
      <w:r>
        <w:rPr>
          <w:rFonts w:hint="eastAsia" w:ascii="仿宋_GB2312" w:hAnsi="仿宋_GB2312" w:eastAsia="仿宋_GB2312" w:cs="仿宋_GB2312"/>
          <w:b/>
          <w:bCs/>
          <w:i w:val="0"/>
          <w:iCs w:val="0"/>
          <w:caps w:val="0"/>
          <w:color w:val="auto"/>
          <w:spacing w:val="0"/>
          <w:sz w:val="32"/>
          <w:szCs w:val="32"/>
        </w:rPr>
        <w:t>是</w:t>
      </w:r>
      <w:r>
        <w:rPr>
          <w:rFonts w:hint="eastAsia" w:ascii="仿宋_GB2312" w:hAnsi="仿宋_GB2312" w:eastAsia="仿宋_GB2312" w:cs="仿宋_GB2312"/>
          <w:i w:val="0"/>
          <w:iCs w:val="0"/>
          <w:caps w:val="0"/>
          <w:color w:val="auto"/>
          <w:spacing w:val="0"/>
          <w:sz w:val="32"/>
          <w:szCs w:val="32"/>
        </w:rPr>
        <w:t>加大政府公共职能信息公开力度，增强政府信息发布主动性、权威性和时效性。</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619" w:leftChars="-295" w:right="0" w:rightChars="0" w:firstLine="617" w:firstLineChars="193"/>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六、其他需要报告的事项</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619" w:leftChars="-295" w:right="0" w:rightChars="0" w:firstLine="617" w:firstLineChars="193"/>
        <w:jc w:val="both"/>
        <w:textAlignment w:val="auto"/>
        <w:rPr>
          <w:rFonts w:hint="default" w:ascii="仿宋_GB2312" w:hAnsi="仿宋_GB2312" w:eastAsia="仿宋_GB2312" w:cs="仿宋_GB2312"/>
          <w:b w:val="0"/>
          <w:bCs w:val="0"/>
          <w:i w:val="0"/>
          <w:iCs w:val="0"/>
          <w:caps w:val="0"/>
          <w:color w:val="auto"/>
          <w:spacing w:val="0"/>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本机关按照《国务院办公厅关于印发〈政府信息公开信息处理费管理办法〉的通知》（国办函〔2020〕109号）规定的按件、按量收费标准，本年度没有产生信息公开处理费。</w:t>
      </w:r>
    </w:p>
    <w:p/>
    <w:p>
      <w:pPr>
        <w:pStyle w:val="2"/>
      </w:pPr>
    </w:p>
    <w:p>
      <w:pPr>
        <w:pStyle w:val="2"/>
      </w:pPr>
    </w:p>
    <w:p/>
    <w:p>
      <w:pPr>
        <w:pStyle w:val="2"/>
      </w:pPr>
    </w:p>
    <w:p/>
    <w:p>
      <w:pPr>
        <w:pStyle w:val="2"/>
      </w:pPr>
    </w:p>
    <w:p>
      <w:pPr>
        <w:wordWrap w:val="0"/>
        <w:jc w:val="center"/>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 xml:space="preserve">                    乌苏市夹河子乡人民政府   </w:t>
      </w:r>
    </w:p>
    <w:p>
      <w:pPr>
        <w:pStyle w:val="2"/>
        <w:wordWrap w:val="0"/>
        <w:jc w:val="center"/>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 xml:space="preserve">                  2025年1月21日     </w:t>
      </w:r>
    </w:p>
    <w:p>
      <w:pPr>
        <w:pStyle w:val="2"/>
        <w:rPr>
          <w:rFonts w:hint="eastAsia" w:ascii="仿宋_GB2312" w:hAnsi="仿宋_GB2312" w:eastAsia="仿宋_GB2312" w:cs="仿宋_GB2312"/>
          <w:i w:val="0"/>
          <w:iCs w:val="0"/>
          <w:caps w:val="0"/>
          <w:color w:val="auto"/>
          <w:spacing w:val="0"/>
          <w:kern w:val="0"/>
          <w:sz w:val="32"/>
          <w:szCs w:val="32"/>
          <w:lang w:val="en-US" w:eastAsia="zh-CN" w:bidi="ar"/>
        </w:rPr>
      </w:pPr>
    </w:p>
    <w:p/>
    <w:p>
      <w:pPr>
        <w:pStyle w:val="2"/>
      </w:pPr>
    </w:p>
    <w:p/>
    <w:p>
      <w:pPr>
        <w:pStyle w:val="2"/>
      </w:pPr>
    </w:p>
    <w:p/>
    <w:p>
      <w:pPr>
        <w:pStyle w:val="2"/>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D09E2"/>
    <w:multiLevelType w:val="singleLevel"/>
    <w:tmpl w:val="2E2D0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9340AA0"/>
    <w:rsid w:val="001A21BE"/>
    <w:rsid w:val="02315B0F"/>
    <w:rsid w:val="024031FB"/>
    <w:rsid w:val="05E1036B"/>
    <w:rsid w:val="080E16FE"/>
    <w:rsid w:val="08114240"/>
    <w:rsid w:val="081E32C6"/>
    <w:rsid w:val="08264C9D"/>
    <w:rsid w:val="0A162504"/>
    <w:rsid w:val="110902AE"/>
    <w:rsid w:val="111D204D"/>
    <w:rsid w:val="13B95007"/>
    <w:rsid w:val="15723326"/>
    <w:rsid w:val="19044413"/>
    <w:rsid w:val="19D622FF"/>
    <w:rsid w:val="19F95726"/>
    <w:rsid w:val="1BAD33F7"/>
    <w:rsid w:val="1EA03A05"/>
    <w:rsid w:val="20D437A0"/>
    <w:rsid w:val="24A60AD2"/>
    <w:rsid w:val="274A3D6A"/>
    <w:rsid w:val="2B8805CF"/>
    <w:rsid w:val="30334502"/>
    <w:rsid w:val="30DD2FBC"/>
    <w:rsid w:val="31187714"/>
    <w:rsid w:val="31A4325B"/>
    <w:rsid w:val="33BC3D3E"/>
    <w:rsid w:val="33FF54AD"/>
    <w:rsid w:val="34461E91"/>
    <w:rsid w:val="34474EF7"/>
    <w:rsid w:val="34EC3139"/>
    <w:rsid w:val="351B2F53"/>
    <w:rsid w:val="353C0BD0"/>
    <w:rsid w:val="37DA41AF"/>
    <w:rsid w:val="39CB65B0"/>
    <w:rsid w:val="3B3B16B1"/>
    <w:rsid w:val="3C2866A9"/>
    <w:rsid w:val="3E0D6B7E"/>
    <w:rsid w:val="3E483359"/>
    <w:rsid w:val="3EE224C2"/>
    <w:rsid w:val="406266CF"/>
    <w:rsid w:val="40D43163"/>
    <w:rsid w:val="421470F3"/>
    <w:rsid w:val="42D129B1"/>
    <w:rsid w:val="45247FCD"/>
    <w:rsid w:val="46EA4358"/>
    <w:rsid w:val="479F04EE"/>
    <w:rsid w:val="49ED6086"/>
    <w:rsid w:val="4C8234C2"/>
    <w:rsid w:val="4D6F603B"/>
    <w:rsid w:val="4D92310A"/>
    <w:rsid w:val="4DFF612C"/>
    <w:rsid w:val="520213E1"/>
    <w:rsid w:val="5222173E"/>
    <w:rsid w:val="52A779C3"/>
    <w:rsid w:val="53AA1EBC"/>
    <w:rsid w:val="548F374B"/>
    <w:rsid w:val="57630174"/>
    <w:rsid w:val="58706598"/>
    <w:rsid w:val="59340AA0"/>
    <w:rsid w:val="59ED6214"/>
    <w:rsid w:val="5B47010F"/>
    <w:rsid w:val="5C6A63F5"/>
    <w:rsid w:val="5CC30204"/>
    <w:rsid w:val="5F4F61D5"/>
    <w:rsid w:val="5FB00574"/>
    <w:rsid w:val="607B0C8A"/>
    <w:rsid w:val="63E66F83"/>
    <w:rsid w:val="646507D9"/>
    <w:rsid w:val="67703B7E"/>
    <w:rsid w:val="687F3D94"/>
    <w:rsid w:val="6EDC3452"/>
    <w:rsid w:val="72C50A62"/>
    <w:rsid w:val="730D18EE"/>
    <w:rsid w:val="73952A90"/>
    <w:rsid w:val="744E76E4"/>
    <w:rsid w:val="7AE84E41"/>
    <w:rsid w:val="7E1D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qFormat/>
    <w:uiPriority w:val="0"/>
    <w:pPr>
      <w:keepNext/>
      <w:keepLines/>
      <w:ind w:firstLine="200" w:firstLineChars="200"/>
      <w:outlineLvl w:val="2"/>
    </w:pPr>
    <w:rPr>
      <w:rFonts w:ascii="仿宋" w:hAnsi="Times New Roman" w:eastAsia="仿宋" w:cs="宋体"/>
      <w:color w:val="FF0000"/>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1833</Words>
  <Characters>1880</Characters>
  <Lines>0</Lines>
  <Paragraphs>0</Paragraphs>
  <TotalTime>34</TotalTime>
  <ScaleCrop>false</ScaleCrop>
  <LinksUpToDate>false</LinksUpToDate>
  <CharactersWithSpaces>1934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2022-01-17T03:59:00Z</dcterms:created>
  <dc:creator>Administrator</dc:creator>
  <cp:lastModifiedBy>喜文</cp:lastModifiedBy>
  <cp:lastPrinted>2025-01-21T03:03:00Z</cp:lastPrinted>
  <dcterms:modified xsi:type="dcterms:W3CDTF">2025-01-21T10:00:42Z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A11DA31D91104CB681A3712209BAC2E8_13</vt:lpwstr>
  </property>
  <property fmtid="{D5CDD505-2E9C-101B-9397-08002B2CF9AE}" pid="4" name="KSOTemplateDocerSaveRecord">
    <vt:lpwstr>eyJoZGlkIjoiOWFkMzI3Yjk1NmYwMDc4OTRkZWI0M2FlMDY2ZDM0NGMiLCJ1c2VySWQiOiI0MDQ1MjA3NzcifQ==</vt:lpwstr>
  </property>
</Properties>
</file>