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南苑街道办事处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spacing w:line="540" w:lineRule="exact"/>
        <w:jc w:val="center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宋体"/>
          <w:sz w:val="32"/>
          <w:szCs w:val="32"/>
        </w:rPr>
      </w:pPr>
      <w:r>
        <w:rPr>
          <w:rFonts w:hint="eastAsia" w:ascii="Times New Roman" w:hAnsi="Times New Roman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学习《中华人民共和国政府信息公开条例》，党工委、办事处高度重视政府信息工作，成立政府信息公开工作领导小组，专门召开政府信息工作部署工作会议，全面统筹推进政府信息公开工作，准确把握新时代政府信息公开的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依法公开。政府信息公开按照数据准确，内容真实，及时的原则，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认真贯彻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新修订的《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中华人民共和国政府信息公开条例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 w:cs="宋体"/>
          <w:sz w:val="32"/>
          <w:szCs w:val="32"/>
        </w:rPr>
        <w:t>切实加强领导，建立健全相关制度，规范政府信息公开工作。严格执行政府信息公开年度报告制度，确保信息公开工作制度化，规范化。党政办负责具体信息的公开工作和依申请公开的受理工作，负责政府信息公开的推进、指导、协调、监督工作；各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三办三中心</w:t>
      </w:r>
      <w:r>
        <w:rPr>
          <w:rFonts w:hint="eastAsia" w:ascii="Times New Roman" w:hAnsi="Times New Roman" w:eastAsia="仿宋_GB2312" w:cs="宋体"/>
          <w:sz w:val="32"/>
          <w:szCs w:val="32"/>
        </w:rPr>
        <w:t>负责及时、准确地收集、整理、更新、审查并提供可供公开的政府信息。202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1月1日至2024年12月31日</w:t>
      </w:r>
      <w:r>
        <w:rPr>
          <w:rFonts w:hint="eastAsia" w:ascii="Times New Roman" w:hAnsi="Times New Roman" w:eastAsia="仿宋_GB2312" w:cs="宋体"/>
          <w:sz w:val="32"/>
          <w:szCs w:val="32"/>
        </w:rPr>
        <w:t>，我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 w:cs="宋体"/>
          <w:sz w:val="32"/>
          <w:szCs w:val="32"/>
        </w:rPr>
        <w:t>没有申请公开政府信息和不予公开政府信息情况，没有发生政府信息公开的收费及减免，政府信息公开工作没有公众举报、投诉，未发生政府信息公开方面行政复议、行政诉讼。</w:t>
      </w:r>
    </w:p>
    <w:p>
      <w:pPr>
        <w:pStyle w:val="3"/>
        <w:widowControl/>
        <w:numPr>
          <w:ilvl w:val="0"/>
          <w:numId w:val="0"/>
        </w:numPr>
        <w:spacing w:before="0" w:beforeAutospacing="0" w:after="0" w:afterAutospacing="0" w:line="540" w:lineRule="exact"/>
        <w:ind w:firstLine="643" w:firstLineChars="200"/>
        <w:jc w:val="both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4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66"/>
        <w:gridCol w:w="2166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1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2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9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91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9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无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87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943"/>
        <w:gridCol w:w="3220"/>
        <w:gridCol w:w="688"/>
        <w:gridCol w:w="688"/>
        <w:gridCol w:w="688"/>
        <w:gridCol w:w="688"/>
        <w:gridCol w:w="688"/>
        <w:gridCol w:w="688"/>
        <w:gridCol w:w="2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</w:t>
            </w:r>
            <w:bookmarkStart w:id="0" w:name="hmcheck_55e793a82d264650b553403e033c8016"/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勾稽</w:t>
            </w:r>
            <w:bookmarkEnd w:id="0"/>
            <w:bookmarkStart w:id="2" w:name="_GoBack"/>
            <w:bookmarkEnd w:id="2"/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关系为：第一项加第二项之和，等于第三项加第四项之和）</w:t>
            </w:r>
          </w:p>
        </w:tc>
        <w:tc>
          <w:tcPr>
            <w:tcW w:w="43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257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44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257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</w:t>
            </w:r>
            <w:bookmarkStart w:id="1" w:name="hmcheck_a80b30876f6e4b508cd6ef07ee4e8afe"/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计</w:t>
            </w:r>
            <w:bookmarkEnd w:id="1"/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律和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4"/>
        <w:tblW w:w="90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3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23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eastAsia="zh-CN"/>
        </w:rPr>
        <w:t>政务公开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val="en-US" w:eastAsia="zh-CN"/>
        </w:rPr>
        <w:t>重要意义的认识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  <w:lang w:eastAsia="zh-CN"/>
        </w:rPr>
        <w:t>有待进一步提高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宋体"/>
          <w:sz w:val="32"/>
          <w:szCs w:val="32"/>
        </w:rPr>
        <w:t>一些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中心、社区</w:t>
      </w:r>
      <w:r>
        <w:rPr>
          <w:rFonts w:hint="eastAsia" w:ascii="Times New Roman" w:hAnsi="Times New Roman" w:eastAsia="仿宋_GB2312" w:cs="宋体"/>
          <w:sz w:val="32"/>
          <w:szCs w:val="32"/>
        </w:rPr>
        <w:t>对政府信息公开工作重要性认识不足，各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中心</w:t>
      </w:r>
      <w:r>
        <w:rPr>
          <w:rFonts w:hint="eastAsia" w:ascii="Times New Roman" w:hAnsi="Times New Roman" w:eastAsia="仿宋_GB2312" w:cs="宋体"/>
          <w:sz w:val="32"/>
          <w:szCs w:val="32"/>
        </w:rPr>
        <w:t>对各自工作的信息报送、主动公开的意识不够。如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街道办事处</w:t>
      </w:r>
      <w:r>
        <w:rPr>
          <w:rFonts w:hint="eastAsia" w:ascii="Times New Roman" w:hAnsi="Times New Roman" w:eastAsia="仿宋_GB2312" w:cs="宋体"/>
          <w:sz w:val="32"/>
          <w:szCs w:val="32"/>
        </w:rPr>
        <w:t>各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中心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涉及</w:t>
      </w:r>
      <w:r>
        <w:rPr>
          <w:rFonts w:hint="eastAsia" w:ascii="Times New Roman" w:hAnsi="Times New Roman" w:eastAsia="仿宋_GB2312" w:cs="宋体"/>
          <w:sz w:val="32"/>
          <w:szCs w:val="32"/>
        </w:rPr>
        <w:t>的公开信息量较少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无法满足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 w:cs="宋体"/>
          <w:sz w:val="32"/>
          <w:szCs w:val="32"/>
        </w:rPr>
        <w:t>政务公开工作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宋体"/>
          <w:sz w:val="32"/>
          <w:szCs w:val="32"/>
        </w:rPr>
        <w:t>。</w:t>
      </w: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二是公开信息质量还需进一步提高。</w:t>
      </w:r>
      <w:r>
        <w:rPr>
          <w:rFonts w:hint="eastAsia" w:ascii="Times New Roman" w:hAnsi="Times New Roman" w:eastAsia="仿宋_GB2312" w:cs="宋体"/>
          <w:sz w:val="32"/>
          <w:szCs w:val="32"/>
        </w:rPr>
        <w:t>由于缺乏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系统的</w:t>
      </w:r>
      <w:r>
        <w:rPr>
          <w:rFonts w:hint="eastAsia" w:ascii="Times New Roman" w:hAnsi="Times New Roman" w:eastAsia="仿宋_GB2312" w:cs="宋体"/>
          <w:sz w:val="32"/>
          <w:szCs w:val="32"/>
        </w:rPr>
        <w:t>学习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和专业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培训不到位</w:t>
      </w:r>
      <w:r>
        <w:rPr>
          <w:rFonts w:hint="eastAsia" w:ascii="Times New Roman" w:hAnsi="Times New Roman" w:eastAsia="仿宋_GB2312" w:cs="宋体"/>
          <w:sz w:val="32"/>
          <w:szCs w:val="32"/>
        </w:rPr>
        <w:t>，导致各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中心、社区</w:t>
      </w:r>
      <w:r>
        <w:rPr>
          <w:rFonts w:hint="eastAsia" w:ascii="Times New Roman" w:hAnsi="Times New Roman" w:eastAsia="仿宋_GB2312" w:cs="宋体"/>
          <w:sz w:val="32"/>
          <w:szCs w:val="32"/>
        </w:rPr>
        <w:t>对推动具体工作中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仿宋_GB2312" w:cs="宋体"/>
          <w:sz w:val="32"/>
          <w:szCs w:val="32"/>
        </w:rPr>
        <w:t>经验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少</w:t>
      </w:r>
      <w:r>
        <w:rPr>
          <w:rFonts w:hint="eastAsia" w:ascii="Times New Roman" w:hAnsi="Times New Roman" w:eastAsia="仿宋_GB2312" w:cs="宋体"/>
          <w:sz w:val="32"/>
          <w:szCs w:val="32"/>
        </w:rPr>
        <w:t>、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步骤不正确、</w:t>
      </w:r>
      <w:r>
        <w:rPr>
          <w:rFonts w:hint="eastAsia" w:ascii="Times New Roman" w:hAnsi="Times New Roman" w:eastAsia="仿宋_GB2312" w:cs="宋体"/>
          <w:sz w:val="32"/>
          <w:szCs w:val="32"/>
        </w:rPr>
        <w:t>上报信息质量参差不齐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等问题</w:t>
      </w:r>
      <w:r>
        <w:rPr>
          <w:rFonts w:hint="eastAsia" w:ascii="Times New Roman" w:hAnsi="Times New Roman" w:eastAsia="仿宋_GB2312" w:cs="宋体"/>
          <w:sz w:val="32"/>
          <w:szCs w:val="32"/>
        </w:rPr>
        <w:t>，从而影响全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街道办事处</w:t>
      </w:r>
      <w:r>
        <w:rPr>
          <w:rFonts w:hint="eastAsia" w:ascii="Times New Roman" w:hAnsi="Times New Roman" w:eastAsia="仿宋_GB2312" w:cs="宋体"/>
          <w:sz w:val="32"/>
          <w:szCs w:val="32"/>
        </w:rPr>
        <w:t>信息公开质量。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下一步工作改进措施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一是强化组织领导。</w:t>
      </w:r>
      <w:r>
        <w:rPr>
          <w:rFonts w:hint="eastAsia" w:ascii="Times New Roman" w:hAnsi="Times New Roman" w:eastAsia="仿宋_GB2312" w:cs="宋体"/>
          <w:sz w:val="32"/>
          <w:szCs w:val="32"/>
        </w:rPr>
        <w:t>搞好学习培训，提升本单位政府信息公开工作人员的业务水平，提高公开信息质量，确保发挥作用。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Times New Roman" w:hAnsi="Times New Roman" w:eastAsia="仿宋_GB2312" w:cs="宋体"/>
          <w:b/>
          <w:bCs/>
          <w:sz w:val="32"/>
          <w:szCs w:val="32"/>
        </w:rPr>
        <w:t>二是及时发布信息。</w:t>
      </w:r>
      <w:r>
        <w:rPr>
          <w:rFonts w:hint="eastAsia" w:ascii="Times New Roman" w:hAnsi="Times New Roman" w:eastAsia="仿宋_GB2312" w:cs="宋体"/>
          <w:sz w:val="32"/>
          <w:szCs w:val="32"/>
        </w:rPr>
        <w:t>及时整理发布信息，并做到及时更新和完善，保证公开信息的时效性、完整性和准确性；及时收集整理常见问题并发布到平台，方便群众查询，对网络咨询和提问，在时限内办复，杜绝超时办结事项和长期不办结事项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p/>
    <w:p>
      <w:pPr>
        <w:pStyle w:val="2"/>
        <w:rPr>
          <w:rFonts w:hint="eastAsia" w:ascii="Times New Roman" w:hAnsi="Times New Roman" w:eastAsia="仿宋_GB2312" w:cs="宋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宋体"/>
          <w:b w:val="0"/>
          <w:kern w:val="2"/>
          <w:sz w:val="32"/>
          <w:szCs w:val="32"/>
          <w:lang w:val="en-US" w:eastAsia="zh-CN" w:bidi="ar-SA"/>
        </w:rPr>
        <w:t>乌苏市南苑街道办事处</w:t>
      </w:r>
    </w:p>
    <w:p>
      <w:pPr>
        <w:rPr>
          <w:rFonts w:hint="default" w:ascii="Times New Roman" w:hAnsi="Times New Roman" w:eastAsia="仿宋_GB2312" w:cs="宋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kern w:val="2"/>
          <w:sz w:val="32"/>
          <w:szCs w:val="32"/>
          <w:lang w:val="en-US" w:eastAsia="zh-CN" w:bidi="ar-SA"/>
        </w:rPr>
        <w:t xml:space="preserve">                           2025年1月20日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A836D"/>
    <w:multiLevelType w:val="singleLevel"/>
    <w:tmpl w:val="E67A83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MGI1ZmUzNGRlZTQ0OTEzMDRkNWVjMmRmNTBlNTIifQ=="/>
  </w:docVars>
  <w:rsids>
    <w:rsidRoot w:val="00000000"/>
    <w:rsid w:val="08AB21C5"/>
    <w:rsid w:val="22F35342"/>
    <w:rsid w:val="26ED5E31"/>
    <w:rsid w:val="308D0B04"/>
    <w:rsid w:val="32E34FE4"/>
    <w:rsid w:val="45CC6F12"/>
    <w:rsid w:val="4A2974E1"/>
    <w:rsid w:val="4CAD04E2"/>
    <w:rsid w:val="4FB664D2"/>
    <w:rsid w:val="4FC4620C"/>
    <w:rsid w:val="5C245FF4"/>
    <w:rsid w:val="61312681"/>
    <w:rsid w:val="6AA618AA"/>
    <w:rsid w:val="78B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tabs>
        <w:tab w:val="center" w:leader="dot" w:pos="4153"/>
        <w:tab w:val="right" w:pos="8306"/>
      </w:tabs>
      <w:spacing w:beforeLines="0" w:beforeAutospacing="0" w:afterLines="0" w:afterAutospacing="0" w:line="500" w:lineRule="exact"/>
      <w:ind w:firstLine="420" w:firstLineChars="200"/>
      <w:outlineLvl w:val="2"/>
    </w:pPr>
    <w:rPr>
      <w:rFonts w:eastAsia="楷体_GB2312" w:asciiTheme="minorAscii" w:hAnsiTheme="minorAsci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1735</Words>
  <Characters>1772</Characters>
  <Lines>0</Lines>
  <Paragraphs>0</Paragraphs>
  <TotalTime>8</TotalTime>
  <ScaleCrop>false</ScaleCrop>
  <LinksUpToDate>false</LinksUpToDate>
  <CharactersWithSpaces>1821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2024-01-17T10:43:00Z</dcterms:created>
  <dc:creator>Administrator</dc:creator>
  <cp:lastModifiedBy>喜文</cp:lastModifiedBy>
  <dcterms:modified xsi:type="dcterms:W3CDTF">2025-01-22T11:29:41Z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55e793a82d264650b553403e033c8016_correctwords">
    <vt:lpwstr>["钩稽"]</vt:lpwstr>
  </property>
  <property fmtid="{D5CDD505-2E9C-101B-9397-08002B2CF9AE}" pid="4" name="hmcheck_result_55e793a82d264650b553403e033c8016_errorword">
    <vt:lpwstr>勾稽</vt:lpwstr>
  </property>
  <property fmtid="{D5CDD505-2E9C-101B-9397-08002B2CF9AE}" pid="5" name="hmcheck_result_55e793a82d264650b553403e033c8016_level">
    <vt:i4>1</vt:i4>
  </property>
  <property fmtid="{D5CDD505-2E9C-101B-9397-08002B2CF9AE}" pid="6" name="hmcheck_result_55e793a82d264650b553403e033c8016_modifiedtype">
    <vt:i4>1</vt:i4>
  </property>
  <property fmtid="{D5CDD505-2E9C-101B-9397-08002B2CF9AE}" pid="7" name="hmcheck_result_55e793a82d264650b553403e033c8016_type">
    <vt:i4>5</vt:i4>
  </property>
  <property fmtid="{D5CDD505-2E9C-101B-9397-08002B2CF9AE}" pid="8" name="hmcheck_result_a80b30876f6e4b508cd6ef07ee4e8afe_correctwords">
    <vt:lpwstr>[]</vt:lpwstr>
  </property>
  <property fmtid="{D5CDD505-2E9C-101B-9397-08002B2CF9AE}" pid="9" name="hmcheck_result_a80b30876f6e4b508cd6ef07ee4e8afe_errorword">
    <vt:lpwstr>计</vt:lpwstr>
  </property>
  <property fmtid="{D5CDD505-2E9C-101B-9397-08002B2CF9AE}" pid="10" name="hmcheck_result_a80b30876f6e4b508cd6ef07ee4e8afe_level">
    <vt:i4>2</vt:i4>
  </property>
  <property fmtid="{D5CDD505-2E9C-101B-9397-08002B2CF9AE}" pid="11" name="hmcheck_result_a80b30876f6e4b508cd6ef07ee4e8afe_modifiedtype">
    <vt:i4>1</vt:i4>
  </property>
  <property fmtid="{D5CDD505-2E9C-101B-9397-08002B2CF9AE}" pid="12" name="hmcheck_result_a80b30876f6e4b508cd6ef07ee4e8afe_type">
    <vt:i4>0</vt:i4>
  </property>
  <property fmtid="{D5CDD505-2E9C-101B-9397-08002B2CF9AE}" pid="13" name="ICV">
    <vt:lpwstr>C8FE5864A75249E09B46CE3D428243C9</vt:lpwstr>
  </property>
  <property fmtid="{D5CDD505-2E9C-101B-9397-08002B2CF9AE}" pid="14" name="KSOProductBuildVer">
    <vt:lpwstr>2052-12.1.0.16729</vt:lpwstr>
  </property>
</Properties>
</file>