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00" w:lineRule="exact"/>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00" w:lineRule="exact"/>
        <w:ind w:right="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塔乌市监处罚〔2025〕20号</w:t>
      </w:r>
    </w:p>
    <w:p>
      <w:pPr>
        <w:keepNext w:val="0"/>
        <w:keepLines w:val="0"/>
        <w:pageBreakBefore w:val="0"/>
        <w:widowControl w:val="0"/>
        <w:wordWrap/>
        <w:overflowPunct/>
        <w:topLinePunct w:val="0"/>
        <w:bidi w:val="0"/>
        <w:adjustRightInd/>
        <w:snapToGrid/>
        <w:spacing w:line="500" w:lineRule="exact"/>
        <w:ind w:right="0"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_GB2312" w:hAnsi="仿宋_GB2312" w:eastAsia="仿宋_GB2312" w:cs="仿宋_GB2312"/>
          <w:bCs/>
          <w:sz w:val="32"/>
          <w:szCs w:val="32"/>
          <w:lang w:eastAsia="zh-CN"/>
        </w:rPr>
      </w:pPr>
      <w:r>
        <w:rPr>
          <w:rFonts w:hint="eastAsia" w:ascii="仿宋" w:hAnsi="仿宋" w:eastAsia="仿宋" w:cs="仿宋"/>
          <w:snapToGrid w:val="0"/>
          <w:color w:val="000000"/>
          <w:kern w:val="0"/>
          <w:sz w:val="32"/>
          <w:szCs w:val="32"/>
          <w:u w:val="none" w:color="auto"/>
        </w:rPr>
        <w:t>当事人：</w:t>
      </w:r>
      <w:r>
        <w:rPr>
          <w:rFonts w:hint="eastAsia" w:ascii="仿宋_GB2312" w:hAnsi="仿宋_GB2312" w:eastAsia="仿宋_GB2312" w:cs="仿宋_GB2312"/>
          <w:kern w:val="0"/>
          <w:sz w:val="32"/>
          <w:szCs w:val="32"/>
          <w:lang w:val="en-US" w:eastAsia="zh-CN"/>
        </w:rPr>
        <w:t>乌苏市古尔图镇御宾酒厂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napToGrid w:val="0"/>
          <w:color w:val="000000"/>
          <w:kern w:val="0"/>
          <w:sz w:val="32"/>
          <w:szCs w:val="32"/>
          <w:u w:val="none" w:color="auto"/>
        </w:rPr>
      </w:pPr>
      <w:r>
        <w:rPr>
          <w:rFonts w:hint="eastAsia" w:ascii="仿宋" w:hAnsi="仿宋" w:eastAsia="仿宋" w:cs="仿宋"/>
          <w:snapToGrid w:val="0"/>
          <w:color w:val="000000"/>
          <w:kern w:val="0"/>
          <w:sz w:val="32"/>
          <w:szCs w:val="32"/>
          <w:u w:val="none" w:color="auto"/>
        </w:rPr>
        <w:t>主体资格证照名称：</w:t>
      </w:r>
      <w:r>
        <w:rPr>
          <w:rFonts w:hint="eastAsia" w:ascii="仿宋" w:hAnsi="仿宋" w:eastAsia="仿宋" w:cs="仿宋"/>
          <w:snapToGrid w:val="0"/>
          <w:color w:val="000000"/>
          <w:kern w:val="0"/>
          <w:sz w:val="32"/>
          <w:szCs w:val="32"/>
          <w:u w:val="none" w:color="auto"/>
          <w:lang w:eastAsia="zh-CN"/>
        </w:rPr>
        <w:t>《营业执照》</w:t>
      </w:r>
      <w:r>
        <w:rPr>
          <w:rFonts w:hint="eastAsia" w:ascii="仿宋" w:hAnsi="仿宋" w:eastAsia="仿宋" w:cs="仿宋"/>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_GB2312" w:hAnsi="仿宋_GB2312" w:eastAsia="仿宋_GB2312" w:cs="仿宋_GB2312"/>
          <w:kern w:val="0"/>
          <w:sz w:val="32"/>
          <w:szCs w:val="32"/>
          <w:lang w:val="en-US" w:eastAsia="zh-CN"/>
        </w:rPr>
      </w:pPr>
      <w:r>
        <w:rPr>
          <w:rFonts w:hint="eastAsia" w:ascii="仿宋" w:hAnsi="仿宋" w:eastAsia="仿宋" w:cs="仿宋"/>
          <w:snapToGrid w:val="0"/>
          <w:color w:val="000000"/>
          <w:kern w:val="0"/>
          <w:sz w:val="32"/>
          <w:szCs w:val="32"/>
          <w:u w:val="none" w:color="auto"/>
        </w:rPr>
        <w:t>统一社会信用代码：</w:t>
      </w:r>
      <w:r>
        <w:rPr>
          <w:rFonts w:hint="eastAsia" w:ascii="仿宋_GB2312" w:hAnsi="仿宋_GB2312" w:eastAsia="仿宋_GB2312" w:cs="仿宋_GB2312"/>
          <w:kern w:val="0"/>
          <w:sz w:val="32"/>
          <w:szCs w:val="32"/>
          <w:lang w:val="en-US" w:eastAsia="zh-CN"/>
        </w:rPr>
        <w:t>92654202L255314768</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napToGrid w:val="0"/>
          <w:color w:val="000000"/>
          <w:kern w:val="0"/>
          <w:sz w:val="32"/>
          <w:szCs w:val="32"/>
          <w:u w:val="none" w:color="auto"/>
        </w:rPr>
        <w:t>住所</w:t>
      </w:r>
      <w:r>
        <w:rPr>
          <w:rFonts w:hint="eastAsia" w:ascii="仿宋" w:hAnsi="仿宋" w:eastAsia="仿宋" w:cs="仿宋"/>
          <w:snapToGrid w:val="0"/>
          <w:color w:val="000000"/>
          <w:kern w:val="0"/>
          <w:sz w:val="32"/>
          <w:szCs w:val="32"/>
          <w:u w:val="none" w:color="auto"/>
          <w:lang w:eastAsia="zh-CN"/>
        </w:rPr>
        <w:t>：</w:t>
      </w:r>
      <w:r>
        <w:rPr>
          <w:rFonts w:hint="eastAsia" w:ascii="仿宋_GB2312" w:hAnsi="仿宋_GB2312" w:eastAsia="仿宋_GB2312" w:cs="仿宋_GB2312"/>
          <w:kern w:val="0"/>
          <w:sz w:val="32"/>
          <w:szCs w:val="32"/>
          <w:lang w:val="en-US" w:eastAsia="zh-CN"/>
        </w:rPr>
        <w:t>新疆塔城地区乌苏市古尔图农业六队</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jc w:val="both"/>
        <w:textAlignment w:val="baseline"/>
        <w:rPr>
          <w:rFonts w:ascii="Microsoft JhengHei" w:hAnsi="Arial" w:eastAsia="Arial" w:cs="Arial"/>
          <w:snapToGrid w:val="0"/>
          <w:color w:val="000000"/>
          <w:kern w:val="0"/>
          <w:sz w:val="21"/>
          <w:szCs w:val="21"/>
        </w:rPr>
      </w:pPr>
      <w:r>
        <w:rPr>
          <w:rFonts w:hint="eastAsia" w:ascii="仿宋_GB2312" w:hAnsi="仿宋_GB2312" w:eastAsia="仿宋_GB2312" w:cs="仿宋_GB2312"/>
          <w:kern w:val="1"/>
          <w:sz w:val="32"/>
          <w:szCs w:val="32"/>
          <w:u w:val="none"/>
          <w:lang w:val="en-US" w:eastAsia="zh-CN"/>
        </w:rPr>
        <w:t>经营者</w:t>
      </w:r>
      <w:r>
        <w:rPr>
          <w:rFonts w:hint="eastAsia" w:ascii="仿宋_GB2312" w:hAnsi="仿宋_GB2312" w:eastAsia="仿宋_GB2312" w:cs="仿宋_GB2312"/>
          <w:kern w:val="1"/>
          <w:sz w:val="32"/>
          <w:szCs w:val="32"/>
          <w:u w:val="none"/>
          <w:lang w:eastAsia="zh-CN"/>
        </w:rPr>
        <w:t>：</w:t>
      </w:r>
      <w:r>
        <w:rPr>
          <w:rFonts w:hint="eastAsia" w:ascii="仿宋_GB2312" w:hAnsi="仿宋_GB2312" w:eastAsia="仿宋_GB2312" w:cs="仿宋_GB2312"/>
          <w:kern w:val="0"/>
          <w:sz w:val="32"/>
          <w:szCs w:val="32"/>
          <w:lang w:val="en-US" w:eastAsia="zh-CN"/>
        </w:rPr>
        <w:t>于**</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hint="eastAsia" w:ascii="仿宋" w:hAnsi="仿宋" w:eastAsia="仿宋" w:cs="仿宋"/>
          <w:snapToGrid w:val="0"/>
          <w:color w:val="000000"/>
          <w:kern w:val="0"/>
          <w:sz w:val="32"/>
          <w:szCs w:val="32"/>
          <w:u w:val="none" w:color="auto"/>
        </w:rPr>
        <w:t xml:space="preserve"> </w:t>
      </w:r>
      <w:r>
        <w:rPr>
          <w:rFonts w:hint="eastAsia" w:ascii="仿宋" w:hAnsi="仿宋" w:eastAsia="仿宋" w:cs="仿宋"/>
          <w:snapToGrid w:val="0"/>
          <w:color w:val="000000"/>
          <w:kern w:val="0"/>
          <w:sz w:val="32"/>
          <w:szCs w:val="32"/>
          <w:u w:val="none" w:color="auto"/>
          <w:lang w:val="en-US" w:eastAsia="zh-CN"/>
        </w:rPr>
        <w:t xml:space="preserve"> </w:t>
      </w:r>
      <w:r>
        <w:rPr>
          <w:rFonts w:ascii="仿宋" w:hAnsi="仿宋" w:eastAsia="仿宋" w:cs="仿宋"/>
          <w:snapToGrid w:val="0"/>
          <w:color w:val="000000"/>
          <w:kern w:val="0"/>
          <w:sz w:val="32"/>
          <w:szCs w:val="32"/>
          <w:u w:val="none" w:color="auto"/>
        </w:rPr>
        <w:t xml:space="preserve">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投诉举报线索，2024年10月28日我局执法人员韩建明、王艳敏来到乌苏市古尔图镇御宾酒厂开展核查，该酒厂灌装设备、打码机均在包装车间内，现场无生产痕迹，在成品车间存放有乌苏市古尔图镇御宾酒厂生产并销售已召回的12盒“乌苏三宝”配制酒。</w:t>
      </w:r>
    </w:p>
    <w:p>
      <w:pPr>
        <w:keepNext w:val="0"/>
        <w:keepLines w:val="0"/>
        <w:pageBreakBefore w:val="0"/>
        <w:widowControl/>
        <w:suppressLineNumbers w:val="0"/>
        <w:wordWrap/>
        <w:overflowPunct/>
        <w:topLinePunct w:val="0"/>
        <w:bidi w:val="0"/>
        <w:spacing w:line="500" w:lineRule="exact"/>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该配制酒外包装袋正反面内容为：产品名称为“乌苏三宝”，柳花茶、金苁蓉、金锁阳，零添加字样，生产企业为：乌苏市古尔图镇御宾酒厂；侧面有过量饮酒有害健康警示语；内包装盒内有标识为金锁阳的配制酒1瓶，瓶体标注纯梁酿造酒，清香型，酒精度：42%vol，净含量：500ml，新疆乌苏市古尔图镇御宾酒厂，原料：玉米、高粱、小麦、大米、糯米、枸杞、锁阳、大枣、蜂蜜、人参，执行标准：Q/WYB0001-2009，生产日期：见瓶盖，厂址：乌苏市古尔图镇农业六队，产地：新疆乌苏市，电话：0992-8882188 15209928288，贮存条件：通风、阴凉、避光处存放，过量饮酒、有害健康警示语；标识为金苁蓉的配制酒1瓶，瓶体标注纯梁酿造酒，清香型，酒精度：42%vol，净含量：500ml，新疆乌苏市古尔图镇御宾酒厂，原料：玉米、高粱、小麦、大米、糯米、枸杞、肉苁蓉、大枣、蜂蜜、人参，执行标准：Q/WYB0001-2009，生产日期：见瓶盖，厂址：乌苏市古尔图镇农业六队，产地：新疆乌苏市，电话：0992-8882188 15209928288，贮存条件：通风、阴凉、避光处存放，过量饮酒、有害健康警示语；标识为皇室贡品柳花茶1盒；产品小标签1份，印有产品名称：乌苏三宝，生产日期：2024年9月1日，保质期：5年，饮用说明：有少许沉淀属于正常，喝前摇一摇，效果更好！</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初步核实，该酒厂名称：乌苏市古尔图镇御宾酒厂，统一社会信用代码：92654202L255314768，经营者：于**，食品生产许可证号：SC11565420200019，经营场所：新疆塔城地区乌苏市古尔图农业六队，发证日期：2016年9月5日，有效期至：2021年9月4日，</w:t>
      </w:r>
      <w:bookmarkStart w:id="0" w:name="_GoBack"/>
      <w:bookmarkEnd w:id="0"/>
      <w:r>
        <w:rPr>
          <w:rFonts w:hint="eastAsia" w:ascii="仿宋_GB2312" w:hAnsi="仿宋_GB2312" w:eastAsia="仿宋_GB2312" w:cs="仿宋_GB2312"/>
          <w:kern w:val="0"/>
          <w:sz w:val="32"/>
          <w:szCs w:val="32"/>
          <w:lang w:val="en-US" w:eastAsia="zh-CN"/>
        </w:rPr>
        <w:t>生产品种明细：植物配制酒。</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现场查获的已召回“乌苏三宝”配制酒为乌苏市古尔图镇御宾酒厂生产销售，该酒厂未取得食品生产许</w:t>
      </w:r>
      <w:r>
        <w:rPr>
          <w:rFonts w:hint="eastAsia" w:ascii="仿宋_GB2312" w:hAnsi="仿宋_GB2312" w:eastAsia="仿宋_GB2312" w:cs="仿宋_GB2312"/>
          <w:color w:val="auto"/>
          <w:kern w:val="0"/>
          <w:sz w:val="32"/>
          <w:szCs w:val="32"/>
          <w:lang w:val="en-US" w:eastAsia="zh-CN"/>
        </w:rPr>
        <w:t>可生产配制酒的</w:t>
      </w:r>
      <w:r>
        <w:rPr>
          <w:rFonts w:hint="eastAsia" w:ascii="仿宋_GB2312" w:hAnsi="仿宋_GB2312" w:eastAsia="仿宋_GB2312" w:cs="仿宋_GB2312"/>
          <w:kern w:val="0"/>
          <w:sz w:val="32"/>
          <w:szCs w:val="32"/>
          <w:lang w:val="en-US" w:eastAsia="zh-CN"/>
        </w:rPr>
        <w:t>行为，涉嫌违反了《中华人民共和国食品安全法》第三十五条第一款规定，</w:t>
      </w:r>
      <w:r>
        <w:rPr>
          <w:rFonts w:hint="eastAsia" w:ascii="仿宋_GB2312" w:hAnsi="仿宋_GB2312" w:eastAsia="仿宋_GB2312" w:cs="仿宋_GB2312"/>
          <w:sz w:val="32"/>
          <w:szCs w:val="32"/>
          <w:lang w:val="en-US" w:eastAsia="zh-CN"/>
        </w:rPr>
        <w:t>经报局领导批准，执法人员对该批不合格原浆酒实施了扣押的行政强制措施，向当事人下发了《实施行政强制措施决定书》（乌市监强制〔2024〕152号）。</w:t>
      </w:r>
      <w:r>
        <w:rPr>
          <w:rFonts w:hint="eastAsia" w:ascii="仿宋_GB2312" w:hAnsi="仿宋_GB2312" w:eastAsia="仿宋_GB2312" w:cs="仿宋_GB2312"/>
          <w:kern w:val="0"/>
          <w:sz w:val="32"/>
          <w:szCs w:val="32"/>
          <w:lang w:val="en-US" w:eastAsia="zh-CN"/>
        </w:rPr>
        <w:t>为进一步了解情况，经报局领导批准，于2024年11月12日立案，并指派王艳敏、秦亚南对此案进行调查了解，本案已于2024年12月15日调查终结。</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FF"/>
          <w:kern w:val="0"/>
          <w:sz w:val="32"/>
          <w:szCs w:val="32"/>
          <w:lang w:val="en-US" w:eastAsia="zh-CN"/>
        </w:rPr>
      </w:pPr>
      <w:r>
        <w:rPr>
          <w:rFonts w:hint="eastAsia" w:ascii="仿宋_GB2312" w:hAnsi="仿宋_GB2312" w:eastAsia="仿宋_GB2312" w:cs="仿宋_GB2312"/>
          <w:kern w:val="0"/>
          <w:sz w:val="32"/>
          <w:szCs w:val="32"/>
          <w:lang w:val="en-US" w:eastAsia="zh-CN"/>
        </w:rPr>
        <w:t>经调查，乌苏市古尔图镇御宾酒厂注册并成立于2009年2月5日，2016年9月5日取得《食品生产许可证》（编号为SC11565420200019），许可证于2021年9月4日到期后未办理新证。经营者于**于2024年5月10日去世，经营者未变更，由其长子于**负责酒厂管理。2024年9月1日生产“乌苏三宝”配制酒33盒，外包装显示产品名称为“乌苏三宝”，柳花茶、金苁蓉、金锁阳，零添加字样，生产企业为：乌苏市古尔图镇御宾酒厂；侧面有过量饮酒有害健康警示语；内包装盒内有标识为金锁阳的配制酒1瓶，瓶体标注纯梁酿造酒，清香型，酒精度：42%vol，净含量：500ml，新疆乌苏市古尔图镇御宾酒厂，原料：玉米、高粱、小麦、大米、糯米、枸杞、锁阳、大枣、蜂蜜、人参，执行标准：Q/WYB0001-2009，生产日期：见瓶盖，厂址：乌苏市古尔图镇农业六队，产地：新疆乌苏市，电话：0992-8882188 15209928288，贮存条件：通风、阴凉、避光处存放，过量饮酒、有害健康警示语；标识为金苁蓉的配制酒1瓶，瓶体标注纯梁酿造酒，清香型，酒精度：42%vol，净含量：500ml，新疆乌苏市古尔图镇御宾酒厂，原料：玉米、高粱、小麦、大米、糯米、枸杞、肉苁蓉、大枣、蜂蜜、人参，执行标准：Q/WYB0001-2009，生产日期：见瓶盖，厂址：乌苏市古尔图镇农业六队，产地：新疆乌苏市，电话：0992-8882188 15209928288，贮存条件：通风、阴凉、避光处存放，过量饮酒、有害健康警示语；标识为皇室贡品柳花茶1盒；产品小标签1份，印有产品名称：乌苏三宝，生产日期：2024年9月1日，保质期：5年，饮用说明：有少许沉淀属于正常，喝前摇一摇，效果更好！</w:t>
      </w:r>
      <w:r>
        <w:rPr>
          <w:rFonts w:hint="eastAsia" w:ascii="仿宋_GB2312" w:hAnsi="仿宋_GB2312" w:eastAsia="仿宋_GB2312" w:cs="仿宋_GB2312"/>
          <w:color w:val="auto"/>
          <w:kern w:val="0"/>
          <w:sz w:val="32"/>
          <w:szCs w:val="32"/>
          <w:lang w:val="en-US" w:eastAsia="zh-CN"/>
        </w:rPr>
        <w:t>其中以200元/盒销售给西部旅游商行7盒，</w:t>
      </w:r>
      <w:r>
        <w:rPr>
          <w:rFonts w:hint="eastAsia" w:ascii="仿宋_GB2312" w:hAnsi="仿宋_GB2312" w:eastAsia="仿宋_GB2312" w:cs="仿宋_GB2312"/>
          <w:kern w:val="0"/>
          <w:sz w:val="32"/>
          <w:szCs w:val="32"/>
          <w:lang w:val="en-US" w:eastAsia="zh-CN"/>
        </w:rPr>
        <w:t>在抖音店铺“西部旅游商行”销售。2024年10月25日我局接到有关“乌苏三宝”投诉举报，2024年10月28日我局执法人员对该酒厂进行了现场检查，未发现从事生产活动，相关生产设备均未使用，在成品车间发现12盒“乌苏三宝”配制酒，经当事人确认为已召回的产品。</w:t>
      </w:r>
      <w:r>
        <w:rPr>
          <w:rFonts w:hint="eastAsia" w:ascii="仿宋_GB2312" w:hAnsi="仿宋_GB2312" w:eastAsia="仿宋_GB2312" w:cs="仿宋_GB2312"/>
          <w:color w:val="auto"/>
          <w:kern w:val="0"/>
          <w:sz w:val="32"/>
          <w:szCs w:val="32"/>
          <w:lang w:val="en-US" w:eastAsia="zh-CN"/>
        </w:rPr>
        <w:t>2024年10月30日我局委托新疆维吾尔自治区科技资源共享服务中心对该产品进行抽检，2024年11月29日接到编号为No：241105XC0335的检测报告，检验结论为：“经抽样检验，所检项目符合产品明示标准和质量要求、GB 2757-2012、GB 2760-2014要求”。</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themeColor="text1"/>
          <w:kern w:val="0"/>
          <w:sz w:val="32"/>
          <w:szCs w:val="32"/>
          <w:u w:val="none" w:color="auto"/>
          <w:lang w:val="en-US" w:eastAsia="zh-CN"/>
        </w:rPr>
        <w:t>根据该酒厂现任负责人于**供述，2024年9月1日共生产</w:t>
      </w:r>
      <w:r>
        <w:rPr>
          <w:rFonts w:hint="eastAsia" w:ascii="仿宋_GB2312" w:hAnsi="仿宋_GB2312" w:eastAsia="仿宋_GB2312" w:cs="仿宋_GB2312"/>
          <w:bCs/>
          <w:color w:val="000000" w:themeColor="text1"/>
          <w:spacing w:val="0"/>
          <w:sz w:val="32"/>
          <w:szCs w:val="32"/>
          <w:u w:val="none" w:color="auto"/>
          <w:lang w:val="en-US" w:eastAsia="zh-CN"/>
        </w:rPr>
        <w:t>“乌苏三宝”33盒，分别于2024年9月2日向乌苏市塔牧骏食品经营商行销售13盒，2024年9月2日向乌苏市西部传媒中心销售7盒，2024年9月3日向乌苏市四棵树如山大米店销售7盒，2024年9月3日向乌苏市智才商行销售6盒，共33盒</w:t>
      </w:r>
      <w:r>
        <w:rPr>
          <w:rFonts w:hint="eastAsia" w:ascii="仿宋_GB2312" w:hAnsi="仿宋_GB2312" w:eastAsia="仿宋_GB2312" w:cs="仿宋_GB2312"/>
          <w:color w:val="000000" w:themeColor="text1"/>
          <w:kern w:val="0"/>
          <w:sz w:val="32"/>
          <w:szCs w:val="32"/>
          <w:u w:val="none" w:color="auto"/>
          <w:lang w:val="en-US" w:eastAsia="zh-CN"/>
        </w:rPr>
        <w:t>。</w:t>
      </w:r>
      <w:r>
        <w:rPr>
          <w:rFonts w:hint="eastAsia" w:ascii="仿宋_GB2312" w:hAnsi="仿宋_GB2312" w:eastAsia="仿宋_GB2312" w:cs="仿宋_GB2312"/>
          <w:kern w:val="0"/>
          <w:sz w:val="32"/>
          <w:szCs w:val="32"/>
          <w:lang w:val="en-US" w:eastAsia="zh-CN"/>
        </w:rPr>
        <w:t>2024年10月25日该酒厂对该批“乌苏三宝”进行了下架召回。其中，</w:t>
      </w:r>
      <w:r>
        <w:rPr>
          <w:rFonts w:hint="eastAsia" w:ascii="仿宋_GB2312" w:hAnsi="仿宋_GB2312" w:eastAsia="仿宋_GB2312" w:cs="仿宋_GB2312"/>
          <w:bCs/>
          <w:spacing w:val="0"/>
          <w:sz w:val="32"/>
          <w:szCs w:val="32"/>
          <w:u w:val="none" w:color="auto"/>
          <w:lang w:val="en-US" w:eastAsia="zh-CN"/>
        </w:rPr>
        <w:t>乌苏市塔牧骏食品经营商行召回2盒、乌苏市四棵树如山大米店召回3盒、乌苏市智才商行召回5盒，乌苏市西部传媒中心召回2盒，共召回12盒。</w:t>
      </w:r>
      <w:r>
        <w:rPr>
          <w:rFonts w:hint="eastAsia" w:ascii="仿宋_GB2312" w:hAnsi="仿宋_GB2312" w:eastAsia="仿宋_GB2312" w:cs="仿宋_GB2312"/>
          <w:kern w:val="0"/>
          <w:sz w:val="32"/>
          <w:szCs w:val="32"/>
          <w:lang w:val="en-US" w:eastAsia="zh-CN"/>
        </w:rPr>
        <w:t>该批“乌苏三宝”共计33盒，货值金额为6600元（</w:t>
      </w:r>
      <w:r>
        <w:rPr>
          <w:rFonts w:hint="eastAsia" w:ascii="仿宋_GB2312" w:hAnsi="仿宋_GB2312" w:eastAsia="仿宋_GB2312" w:cs="仿宋_GB2312"/>
          <w:bCs/>
          <w:color w:val="000000" w:themeColor="text1"/>
          <w:spacing w:val="0"/>
          <w:sz w:val="32"/>
          <w:szCs w:val="32"/>
          <w:u w:val="none" w:color="auto"/>
          <w:lang w:val="en-US" w:eastAsia="zh-CN"/>
        </w:rPr>
        <w:t>乌苏市塔牧骏食品经营商行销售13盒*200元+乌苏市西部传媒中心销售7盒*200元+乌苏市四棵树如山大米店销售7盒*200元+乌苏市智才商行销售6盒*200元=6600元</w:t>
      </w:r>
      <w:r>
        <w:rPr>
          <w:rFonts w:hint="eastAsia" w:ascii="仿宋_GB2312" w:hAnsi="仿宋_GB2312" w:eastAsia="仿宋_GB2312" w:cs="仿宋_GB2312"/>
          <w:kern w:val="0"/>
          <w:sz w:val="32"/>
          <w:szCs w:val="32"/>
          <w:lang w:val="en-US" w:eastAsia="zh-CN"/>
        </w:rPr>
        <w:t xml:space="preserve">）。现酒厂负责人在现场笔录、调查笔录上签字确认，未提出异议。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 xml:space="preserve">1、《营业执照》复印件1份，由酒厂现任负责人于**提供，证明该酒厂经营主体资格及经营范围；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 xml:space="preserve">2、死亡证明1份，由酒厂现任负责人于**提供，证明该酒厂原经营者身份信息及因病去世的事实；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 xml:space="preserve">3、现场笔录1份，证明2024年10月28日执法人员对当事人酒厂经营场所进行现场检查的经过以及扣押涉案配制酒的情况；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4</w:t>
      </w:r>
      <w:r>
        <w:rPr>
          <w:rFonts w:hint="eastAsia" w:ascii="仿宋_GB2312" w:hAnsi="仿宋_GB2312" w:eastAsia="仿宋_GB2312" w:cs="仿宋_GB2312"/>
          <w:color w:val="000000" w:themeColor="text1"/>
          <w:kern w:val="0"/>
          <w:sz w:val="32"/>
          <w:szCs w:val="32"/>
          <w:lang w:val="zh-CN" w:eastAsia="zh-CN"/>
        </w:rPr>
        <w:t>、</w:t>
      </w:r>
      <w:r>
        <w:rPr>
          <w:rFonts w:hint="eastAsia" w:ascii="仿宋_GB2312" w:hAnsi="仿宋_GB2312" w:eastAsia="仿宋_GB2312" w:cs="仿宋_GB2312"/>
          <w:color w:val="000000" w:themeColor="text1"/>
          <w:kern w:val="0"/>
          <w:sz w:val="32"/>
          <w:szCs w:val="32"/>
          <w:lang w:val="en-US" w:eastAsia="zh-CN"/>
        </w:rPr>
        <w:t xml:space="preserve">询问笔录1份，证明当事人未取得食品生产许可从事生产活动的事实以及生产、销售该涉案制酒的数量、销售价格；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5、现场检查照片2张、音像视频资料1份，证明执法人员在2024年10月28日对乌苏市古尔图镇御宾酒厂现场检查的情况；</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6、乌苏市古尔图镇御宾酒厂销售单、退货单复印件各4份，由酒厂现任负责人于**提供，证明该厂销售、召回涉案配制酒的商品数量、价格的事实；</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 xml:space="preserve">7、提取的“乌苏三宝”包装正、反面照片1张，证明当事人生产的“乌苏三宝”配制酒商品信息的真实性；  </w:t>
      </w:r>
    </w:p>
    <w:p>
      <w:pPr>
        <w:keepNext w:val="0"/>
        <w:keepLines w:val="0"/>
        <w:pageBreakBefore w:val="0"/>
        <w:widowControl/>
        <w:suppressLineNumbers w:val="0"/>
        <w:wordWrap/>
        <w:overflowPunct/>
        <w:topLinePunct w:val="0"/>
        <w:bidi w:val="0"/>
        <w:spacing w:line="500" w:lineRule="exact"/>
        <w:ind w:firstLine="640" w:firstLineChars="200"/>
        <w:jc w:val="both"/>
        <w:rPr>
          <w:rFonts w:hint="default"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rPr>
        <w:t>8、</w:t>
      </w:r>
      <w:r>
        <w:rPr>
          <w:rFonts w:hint="eastAsia" w:ascii="仿宋_GB2312" w:hAnsi="仿宋_GB2312" w:eastAsia="仿宋_GB2312" w:cs="仿宋_GB2312"/>
          <w:color w:val="auto"/>
          <w:kern w:val="0"/>
          <w:sz w:val="32"/>
          <w:szCs w:val="32"/>
          <w:lang w:val="en-US" w:eastAsia="zh-CN"/>
        </w:rPr>
        <w:t>新疆维吾尔自治区科技资源共享服务中心出具的编号为No：241105XC0335的检测报告1份，证明该批涉案配制酒经检验符合产品明示标准和质量要求。</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u w:val="none" w:color="auto"/>
          <w:lang w:val="en-US" w:eastAsia="zh-CN"/>
        </w:rPr>
        <w:t>以上证据材料均由</w:t>
      </w:r>
      <w:r>
        <w:rPr>
          <w:rFonts w:hint="eastAsia" w:ascii="仿宋_GB2312" w:hAnsi="仿宋_GB2312" w:eastAsia="仿宋_GB2312" w:cs="仿宋_GB2312"/>
          <w:kern w:val="0"/>
          <w:sz w:val="32"/>
          <w:szCs w:val="32"/>
          <w:u w:val="none"/>
          <w:lang w:val="en-US" w:eastAsia="zh-CN"/>
        </w:rPr>
        <w:t>酒厂现任负责人于**核对</w:t>
      </w:r>
      <w:r>
        <w:rPr>
          <w:rFonts w:hint="eastAsia" w:ascii="仿宋_GB2312" w:hAnsi="仿宋_GB2312" w:eastAsia="仿宋_GB2312" w:cs="仿宋_GB2312"/>
          <w:color w:val="000000"/>
          <w:sz w:val="32"/>
          <w:szCs w:val="32"/>
          <w:u w:val="none" w:color="auto"/>
          <w:lang w:val="en-US" w:eastAsia="zh-CN"/>
        </w:rPr>
        <w:t>无误，并签字确认。</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我局于2025年1月10日依法向当事人送达了《行政处罚告知书》（塔乌市监罚告〔 2025 〕289号），告知了当事人依法享有陈述、申辩的权利，当事人在法定期限内未提出陈述、申辩，视为放弃此权利。</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当事人的上述行为违反了</w:t>
      </w:r>
      <w:r>
        <w:rPr>
          <w:rFonts w:hint="eastAsia" w:ascii="仿宋_GB2312" w:hAnsi="仿宋_GB2312" w:eastAsia="仿宋_GB2312" w:cs="仿宋_GB2312"/>
          <w:kern w:val="0"/>
          <w:sz w:val="32"/>
          <w:szCs w:val="32"/>
          <w:u w:val="none"/>
          <w:lang w:val="en-US" w:eastAsia="zh-CN"/>
        </w:rPr>
        <w:t>《中华人民共和国食品安全法》第三十五条第一款“国家对食品生产经营实行许可制度。从事食品生产、食品销售、餐饮服务，应当依法取得许可。但是，销售食用农产品，不需要取得许可。”</w:t>
      </w:r>
      <w:r>
        <w:rPr>
          <w:rFonts w:hint="eastAsia" w:ascii="仿宋_GB2312" w:hAnsi="仿宋_GB2312" w:eastAsia="仿宋_GB2312" w:cs="仿宋_GB2312"/>
          <w:spacing w:val="0"/>
          <w:sz w:val="32"/>
          <w:szCs w:val="32"/>
        </w:rPr>
        <w:t>的规定，属违法行为。</w:t>
      </w:r>
    </w:p>
    <w:p>
      <w:pPr>
        <w:keepNext w:val="0"/>
        <w:keepLines w:val="0"/>
        <w:pageBreakBefore w:val="0"/>
        <w:widowControl/>
        <w:suppressLineNumbers w:val="0"/>
        <w:wordWrap/>
        <w:overflowPunct/>
        <w:topLinePunct w:val="0"/>
        <w:bidi w:val="0"/>
        <w:spacing w:line="500" w:lineRule="exact"/>
        <w:jc w:val="both"/>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 xml:space="preserve">    </w:t>
      </w: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w:t>
      </w:r>
      <w:r>
        <w:rPr>
          <w:rFonts w:hint="eastAsia" w:ascii="仿宋_GB2312" w:hAnsi="仿宋_GB2312" w:eastAsia="仿宋_GB2312" w:cs="仿宋_GB2312"/>
          <w:spacing w:val="0"/>
          <w:kern w:val="0"/>
          <w:sz w:val="32"/>
          <w:szCs w:val="32"/>
          <w:lang w:val="en-US" w:eastAsia="zh-CN"/>
        </w:rPr>
        <w:t>初次违法，</w:t>
      </w:r>
      <w:r>
        <w:rPr>
          <w:rFonts w:hint="eastAsia" w:ascii="仿宋_GB2312" w:hAnsi="仿宋_GB2312" w:eastAsia="仿宋_GB2312" w:cs="仿宋_GB2312"/>
          <w:spacing w:val="0"/>
          <w:kern w:val="0"/>
          <w:sz w:val="32"/>
          <w:szCs w:val="32"/>
        </w:rPr>
        <w:t>态度端正，在案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生产销售的涉案配制酒数量较小，经检验符合</w:t>
      </w:r>
      <w:r>
        <w:rPr>
          <w:rFonts w:hint="eastAsia" w:ascii="仿宋_GB2312" w:hAnsi="仿宋_GB2312" w:eastAsia="仿宋_GB2312" w:cs="仿宋_GB2312"/>
          <w:color w:val="auto"/>
          <w:kern w:val="0"/>
          <w:sz w:val="32"/>
          <w:szCs w:val="32"/>
          <w:lang w:val="en-US" w:eastAsia="zh-CN"/>
        </w:rPr>
        <w:t>产品明示标准和质量要求，案发后主动召回，</w:t>
      </w:r>
      <w:r>
        <w:rPr>
          <w:rFonts w:hint="eastAsia" w:ascii="仿宋_GB2312" w:hAnsi="仿宋_GB2312" w:eastAsia="仿宋_GB2312" w:cs="仿宋_GB2312"/>
          <w:spacing w:val="0"/>
          <w:kern w:val="0"/>
          <w:sz w:val="32"/>
          <w:szCs w:val="32"/>
        </w:rPr>
        <w:t>其</w:t>
      </w:r>
      <w:r>
        <w:rPr>
          <w:rFonts w:hint="eastAsia" w:ascii="仿宋_GB2312" w:hAnsi="仿宋_GB2312" w:eastAsia="仿宋_GB2312" w:cs="仿宋_GB2312"/>
          <w:spacing w:val="0"/>
          <w:kern w:val="0"/>
          <w:sz w:val="32"/>
          <w:szCs w:val="32"/>
          <w:lang w:val="en-US" w:eastAsia="zh-CN"/>
        </w:rPr>
        <w:t>未取得食品生产许可证生产食品</w:t>
      </w:r>
      <w:r>
        <w:rPr>
          <w:rFonts w:hint="eastAsia" w:ascii="仿宋_GB2312" w:hAnsi="仿宋_GB2312" w:eastAsia="仿宋_GB2312" w:cs="仿宋_GB2312"/>
          <w:spacing w:val="0"/>
          <w:kern w:val="0"/>
          <w:sz w:val="32"/>
          <w:szCs w:val="32"/>
          <w:lang w:eastAsia="zh-CN"/>
        </w:rPr>
        <w:t>的行为</w:t>
      </w:r>
      <w:r>
        <w:rPr>
          <w:rFonts w:hint="eastAsia" w:ascii="仿宋_GB2312" w:hAnsi="仿宋_GB2312" w:eastAsia="仿宋_GB2312" w:cs="仿宋_GB2312"/>
          <w:spacing w:val="0"/>
          <w:kern w:val="0"/>
          <w:sz w:val="32"/>
          <w:szCs w:val="32"/>
        </w:rPr>
        <w:t>，未造成危害后果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color w:val="000000" w:themeColor="text1"/>
          <w:kern w:val="0"/>
          <w:sz w:val="32"/>
          <w:szCs w:val="32"/>
          <w:u w:val="none"/>
          <w:lang w:val="en-US" w:eastAsia="zh-CN"/>
        </w:rPr>
        <w:t>《中华人民共和国行政处罚法</w:t>
      </w:r>
      <w:r>
        <w:rPr>
          <w:rFonts w:hint="eastAsia" w:ascii="仿宋_GB2312" w:hAnsi="仿宋_GB2312" w:eastAsia="仿宋_GB2312" w:cs="仿宋_GB2312"/>
          <w:color w:val="auto"/>
          <w:kern w:val="0"/>
          <w:sz w:val="32"/>
          <w:szCs w:val="32"/>
          <w:u w:val="none"/>
          <w:lang w:val="en-US" w:eastAsia="zh-CN"/>
        </w:rPr>
        <w:t>》第三十二条：“当事人有下列情形之一，应当从轻或者减轻行政处罚：</w:t>
      </w:r>
      <w:r>
        <w:rPr>
          <w:rFonts w:hint="eastAsia" w:ascii="仿宋_GB2312" w:hAnsi="仿宋_GB2312" w:eastAsia="仿宋_GB2312" w:cs="仿宋_GB2312"/>
          <w:color w:val="000000" w:themeColor="text1"/>
          <w:kern w:val="0"/>
          <w:sz w:val="32"/>
          <w:szCs w:val="32"/>
          <w:u w:val="none"/>
          <w:lang w:val="en-US" w:eastAsia="zh-CN"/>
        </w:rPr>
        <w:t>（一）主动消除或者减轻违法行为危害后果的；”的规定的情形</w:t>
      </w:r>
      <w:r>
        <w:rPr>
          <w:rFonts w:hint="eastAsia" w:ascii="仿宋_GB2312" w:hAnsi="仿宋_GB2312" w:eastAsia="仿宋_GB2312" w:cs="仿宋_GB2312"/>
          <w:spacing w:val="0"/>
          <w:kern w:val="0"/>
          <w:sz w:val="32"/>
          <w:szCs w:val="32"/>
        </w:rPr>
        <w:t>，综合考虑个案情况、当事人主客观情况等相关因素，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w:t>
      </w:r>
      <w:r>
        <w:rPr>
          <w:rFonts w:hint="eastAsia" w:ascii="仿宋_GB2312" w:hAnsi="仿宋_GB2312" w:eastAsia="仿宋_GB2312" w:cs="仿宋_GB2312"/>
          <w:spacing w:val="0"/>
          <w:kern w:val="0"/>
          <w:sz w:val="32"/>
          <w:szCs w:val="32"/>
        </w:rPr>
        <w:t xml:space="preserve">给予当事人减轻行政处罚。 </w:t>
      </w:r>
      <w:r>
        <w:rPr>
          <w:rFonts w:hint="eastAsia" w:ascii="仿宋_GB2312" w:hAnsi="仿宋_GB2312" w:eastAsia="仿宋_GB2312" w:cs="仿宋_GB2312"/>
          <w:kern w:val="0"/>
          <w:sz w:val="32"/>
          <w:szCs w:val="32"/>
          <w:u w:val="none"/>
          <w:lang w:val="en-US" w:eastAsia="zh-CN"/>
        </w:rPr>
        <w:t xml:space="preserve">                    </w:t>
      </w:r>
    </w:p>
    <w:p>
      <w:pPr>
        <w:keepNext w:val="0"/>
        <w:keepLines w:val="0"/>
        <w:pageBreakBefore w:val="0"/>
        <w:widowControl/>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依据《中华人民共和国食品安全法》第一百二十二条第一款“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责令当事人改正违法行为，决定对当事人处罚如下：</w:t>
      </w:r>
    </w:p>
    <w:p>
      <w:pPr>
        <w:keepNext w:val="0"/>
        <w:keepLines w:val="0"/>
        <w:pageBreakBefore w:val="0"/>
        <w:widowControl/>
        <w:numPr>
          <w:ilvl w:val="0"/>
          <w:numId w:val="1"/>
        </w:numPr>
        <w:suppressLineNumbers w:val="0"/>
        <w:wordWrap/>
        <w:overflowPunct/>
        <w:topLinePunct w:val="0"/>
        <w:bidi w:val="0"/>
        <w:spacing w:line="500" w:lineRule="exact"/>
        <w:ind w:firstLine="640" w:firstLineChars="200"/>
        <w:jc w:val="both"/>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没收违法所得6600元；</w:t>
      </w:r>
    </w:p>
    <w:p>
      <w:pPr>
        <w:keepNext w:val="0"/>
        <w:keepLines w:val="0"/>
        <w:pageBreakBefore w:val="0"/>
        <w:widowControl/>
        <w:numPr>
          <w:ilvl w:val="0"/>
          <w:numId w:val="1"/>
        </w:numPr>
        <w:suppressLineNumbers w:val="0"/>
        <w:wordWrap/>
        <w:overflowPunct/>
        <w:topLinePunct w:val="0"/>
        <w:bidi w:val="0"/>
        <w:spacing w:line="500" w:lineRule="exact"/>
        <w:ind w:firstLine="640" w:firstLineChars="200"/>
        <w:jc w:val="both"/>
        <w:rPr>
          <w:rFonts w:hint="default"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没收违法生产的配制酒12盒；</w:t>
      </w:r>
    </w:p>
    <w:p>
      <w:pPr>
        <w:keepNext w:val="0"/>
        <w:keepLines w:val="0"/>
        <w:pageBreakBefore w:val="0"/>
        <w:widowControl/>
        <w:numPr>
          <w:ilvl w:val="0"/>
          <w:numId w:val="1"/>
        </w:numPr>
        <w:suppressLineNumbers w:val="0"/>
        <w:wordWrap/>
        <w:overflowPunct/>
        <w:topLinePunct w:val="0"/>
        <w:bidi w:val="0"/>
        <w:spacing w:line="500" w:lineRule="exact"/>
        <w:ind w:firstLine="640" w:firstLineChars="200"/>
        <w:jc w:val="both"/>
        <w:rPr>
          <w:rFonts w:hint="default"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处5000元罚款；</w:t>
      </w:r>
    </w:p>
    <w:p>
      <w:pPr>
        <w:keepNext w:val="0"/>
        <w:keepLines w:val="0"/>
        <w:pageBreakBefore w:val="0"/>
        <w:widowControl/>
        <w:numPr>
          <w:ilvl w:val="0"/>
          <w:numId w:val="0"/>
        </w:numPr>
        <w:suppressLineNumbers w:val="0"/>
        <w:wordWrap/>
        <w:overflowPunct/>
        <w:topLinePunct w:val="0"/>
        <w:bidi w:val="0"/>
        <w:spacing w:line="500" w:lineRule="exact"/>
        <w:ind w:firstLine="640" w:firstLineChars="200"/>
        <w:jc w:val="both"/>
        <w:rPr>
          <w:rFonts w:hint="default"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罚没款共计11600元。</w:t>
      </w:r>
    </w:p>
    <w:p>
      <w:pPr>
        <w:keepNext w:val="0"/>
        <w:keepLines w:val="0"/>
        <w:pageBreakBefore w:val="0"/>
        <w:widowControl w:val="0"/>
        <w:numPr>
          <w:ilvl w:val="0"/>
          <w:numId w:val="0"/>
        </w:numPr>
        <w:wordWrap/>
        <w:overflowPunct/>
        <w:topLinePunct w:val="0"/>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160" w:firstLineChars="1300"/>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160" w:firstLineChars="1300"/>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160" w:firstLineChars="1300"/>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Times New Roman" w:eastAsia="仿宋_GB2312" w:cs="仿宋"/>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160" w:firstLineChars="1300"/>
        <w:jc w:val="both"/>
        <w:textAlignment w:val="baseline"/>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w:t>
      </w: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2025年1月20日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6" w:firstLineChars="20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6" w:firstLineChars="20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516" w:firstLineChars="200"/>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黑体" w:hAnsi="黑体" w:eastAsia="黑体" w:cs="黑体"/>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jc w:val="center"/>
        <w:textAlignment w:val="baseline"/>
        <w:outlineLvl w:val="9"/>
        <w:rPr>
          <w:rFonts w:hint="eastAsia" w:eastAsia="宋体"/>
          <w:lang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本文书一式四份，一份送达，三份归档。</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31"/>
        <w:jc w:val="both"/>
        <w:textAlignment w:val="baseline"/>
      </w:pP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B439E"/>
    <w:multiLevelType w:val="singleLevel"/>
    <w:tmpl w:val="70DB43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58E16FB2"/>
    <w:rsid w:val="003A25BC"/>
    <w:rsid w:val="01454E04"/>
    <w:rsid w:val="01D53572"/>
    <w:rsid w:val="034A2873"/>
    <w:rsid w:val="048739EA"/>
    <w:rsid w:val="052A3888"/>
    <w:rsid w:val="053D27EC"/>
    <w:rsid w:val="07286075"/>
    <w:rsid w:val="07D47207"/>
    <w:rsid w:val="08231FCD"/>
    <w:rsid w:val="09057F77"/>
    <w:rsid w:val="097A1E3B"/>
    <w:rsid w:val="0C52306D"/>
    <w:rsid w:val="0CEE31A3"/>
    <w:rsid w:val="0DEC61E9"/>
    <w:rsid w:val="0F444883"/>
    <w:rsid w:val="0F5C6279"/>
    <w:rsid w:val="15061764"/>
    <w:rsid w:val="152C7328"/>
    <w:rsid w:val="157716C9"/>
    <w:rsid w:val="158B3902"/>
    <w:rsid w:val="16C64D06"/>
    <w:rsid w:val="170410B5"/>
    <w:rsid w:val="1738741F"/>
    <w:rsid w:val="183869E4"/>
    <w:rsid w:val="1A772548"/>
    <w:rsid w:val="1AE96D67"/>
    <w:rsid w:val="1B6B7F31"/>
    <w:rsid w:val="1BFA6E1E"/>
    <w:rsid w:val="1D7D6F91"/>
    <w:rsid w:val="22156911"/>
    <w:rsid w:val="226B0733"/>
    <w:rsid w:val="2339098C"/>
    <w:rsid w:val="23F660A0"/>
    <w:rsid w:val="253B28B5"/>
    <w:rsid w:val="25421E95"/>
    <w:rsid w:val="26451C3D"/>
    <w:rsid w:val="28AE0D25"/>
    <w:rsid w:val="29BC35B7"/>
    <w:rsid w:val="2DBC42C5"/>
    <w:rsid w:val="2DE834E3"/>
    <w:rsid w:val="2F870A8A"/>
    <w:rsid w:val="31FD20CE"/>
    <w:rsid w:val="32690CBB"/>
    <w:rsid w:val="333D28AE"/>
    <w:rsid w:val="34593081"/>
    <w:rsid w:val="35BF69B8"/>
    <w:rsid w:val="36415F67"/>
    <w:rsid w:val="36801911"/>
    <w:rsid w:val="36972DA8"/>
    <w:rsid w:val="3747396A"/>
    <w:rsid w:val="388175B5"/>
    <w:rsid w:val="395B21D6"/>
    <w:rsid w:val="39693F37"/>
    <w:rsid w:val="3A615B6B"/>
    <w:rsid w:val="3C4420A2"/>
    <w:rsid w:val="3C717A66"/>
    <w:rsid w:val="3CB01207"/>
    <w:rsid w:val="3D4E0947"/>
    <w:rsid w:val="3DB1096B"/>
    <w:rsid w:val="42357906"/>
    <w:rsid w:val="45702EA5"/>
    <w:rsid w:val="46C727C3"/>
    <w:rsid w:val="4702556E"/>
    <w:rsid w:val="48185235"/>
    <w:rsid w:val="487A1FAE"/>
    <w:rsid w:val="48BF6400"/>
    <w:rsid w:val="49644561"/>
    <w:rsid w:val="4A726C30"/>
    <w:rsid w:val="4B8E3563"/>
    <w:rsid w:val="4C881D91"/>
    <w:rsid w:val="4C9B3AB5"/>
    <w:rsid w:val="4CBA5B2E"/>
    <w:rsid w:val="4CC76E5A"/>
    <w:rsid w:val="4D963853"/>
    <w:rsid w:val="4DCF63D5"/>
    <w:rsid w:val="509A0C14"/>
    <w:rsid w:val="509B08F8"/>
    <w:rsid w:val="535655A4"/>
    <w:rsid w:val="53D22278"/>
    <w:rsid w:val="544A1FF4"/>
    <w:rsid w:val="566B37D4"/>
    <w:rsid w:val="56EC4C39"/>
    <w:rsid w:val="57216862"/>
    <w:rsid w:val="5817739E"/>
    <w:rsid w:val="585C55B5"/>
    <w:rsid w:val="58E16FB2"/>
    <w:rsid w:val="58E83BFD"/>
    <w:rsid w:val="5C3A67E3"/>
    <w:rsid w:val="5C8E5306"/>
    <w:rsid w:val="5CE01CD6"/>
    <w:rsid w:val="5D8E23B3"/>
    <w:rsid w:val="5E880DCC"/>
    <w:rsid w:val="5ED146D8"/>
    <w:rsid w:val="5EF91013"/>
    <w:rsid w:val="5F2739F8"/>
    <w:rsid w:val="601D2C3B"/>
    <w:rsid w:val="60234A74"/>
    <w:rsid w:val="60491088"/>
    <w:rsid w:val="60A52CFD"/>
    <w:rsid w:val="60F41A73"/>
    <w:rsid w:val="61F97800"/>
    <w:rsid w:val="62D31200"/>
    <w:rsid w:val="63410A30"/>
    <w:rsid w:val="63BA328E"/>
    <w:rsid w:val="642B55A7"/>
    <w:rsid w:val="65A221CF"/>
    <w:rsid w:val="66505FA2"/>
    <w:rsid w:val="666C1D12"/>
    <w:rsid w:val="69A60D29"/>
    <w:rsid w:val="69FD4716"/>
    <w:rsid w:val="6B232C1F"/>
    <w:rsid w:val="6DAA54AF"/>
    <w:rsid w:val="6DCC3663"/>
    <w:rsid w:val="73812C85"/>
    <w:rsid w:val="74D25E2B"/>
    <w:rsid w:val="78113BAF"/>
    <w:rsid w:val="78D10B0D"/>
    <w:rsid w:val="7DF70634"/>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3799</Words>
  <Characters>4287</Characters>
  <Lines>0</Lines>
  <Paragraphs>0</Paragraphs>
  <TotalTime>5</TotalTime>
  <ScaleCrop>false</ScaleCrop>
  <LinksUpToDate>false</LinksUpToDate>
  <CharactersWithSpaces>4704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2025-01-23T04:03:00Z</cp:lastPrinted>
  <dcterms:modified xsi:type="dcterms:W3CDTF">2025-02-25T03:56:19Z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