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3A7AC">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述法</w:t>
      </w:r>
      <w:bookmarkStart w:id="0" w:name="_GoBack"/>
      <w:bookmarkEnd w:id="0"/>
      <w:r>
        <w:rPr>
          <w:rFonts w:hint="eastAsia" w:ascii="方正小标宋简体" w:hAnsi="方正小标宋简体" w:eastAsia="方正小标宋简体" w:cs="方正小标宋简体"/>
          <w:sz w:val="44"/>
          <w:szCs w:val="44"/>
        </w:rPr>
        <w:t>报告</w:t>
      </w:r>
    </w:p>
    <w:p w14:paraId="24CE8109">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地震局党支部书记、局长</w:t>
      </w:r>
      <w:r>
        <w:rPr>
          <w:rFonts w:hint="eastAsia" w:ascii="楷体_GB2312" w:hAnsi="楷体_GB2312" w:eastAsia="楷体_GB2312" w:cs="楷体_GB2312"/>
          <w:sz w:val="32"/>
          <w:szCs w:val="32"/>
          <w:lang w:val="en-US" w:eastAsia="zh-CN"/>
        </w:rPr>
        <w:t xml:space="preserve">  臧其明</w:t>
      </w:r>
    </w:p>
    <w:p w14:paraId="5B2FC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根据工作要求，现述法如下：</w:t>
      </w:r>
    </w:p>
    <w:p w14:paraId="0B48FC8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一、履职情况</w:t>
      </w:r>
    </w:p>
    <w:p w14:paraId="14B9D7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000000"/>
          <w:sz w:val="32"/>
        </w:rPr>
      </w:pPr>
      <w:r>
        <w:rPr>
          <w:rFonts w:hint="eastAsia" w:ascii="楷体_GB2312" w:hAnsi="楷体_GB2312" w:eastAsia="楷体_GB2312" w:cs="楷体_GB2312"/>
          <w:snapToGrid w:val="0"/>
          <w:color w:val="000000"/>
          <w:sz w:val="32"/>
          <w:lang w:eastAsia="zh-CN"/>
        </w:rPr>
        <w:t>（一）</w:t>
      </w:r>
      <w:r>
        <w:rPr>
          <w:rFonts w:hint="eastAsia" w:ascii="楷体_GB2312" w:hAnsi="楷体_GB2312" w:eastAsia="楷体_GB2312" w:cs="楷体_GB2312"/>
          <w:snapToGrid w:val="0"/>
          <w:color w:val="000000"/>
          <w:sz w:val="32"/>
        </w:rPr>
        <w:t>坚持旗帜鲜明讲政治，着力提升政治素养</w:t>
      </w:r>
      <w:r>
        <w:rPr>
          <w:rFonts w:hint="eastAsia" w:ascii="楷体_GB2312" w:hAnsi="楷体_GB2312" w:eastAsia="楷体_GB2312" w:cs="楷体_GB2312"/>
          <w:snapToGrid w:val="0"/>
          <w:color w:val="000000"/>
          <w:sz w:val="32"/>
          <w:lang w:eastAsia="zh-CN"/>
        </w:rPr>
        <w:t>。</w:t>
      </w:r>
      <w:r>
        <w:rPr>
          <w:rFonts w:hint="eastAsia" w:ascii="仿宋_GB2312" w:hAnsi="仿宋_GB2312" w:eastAsia="仿宋_GB2312" w:cs="仿宋_GB2312"/>
          <w:snapToGrid w:val="0"/>
          <w:color w:val="000000"/>
          <w:sz w:val="32"/>
        </w:rPr>
        <w:t>一是加强政治理论学习。把学习贯彻习近平新时代中国特色社会主义思想和深入学习宣传党的二十大、</w:t>
      </w:r>
      <w:r>
        <w:rPr>
          <w:rFonts w:hint="eastAsia" w:ascii="仿宋_GB2312" w:hAnsi="仿宋_GB2312" w:eastAsia="仿宋_GB2312" w:cs="仿宋_GB2312"/>
          <w:snapToGrid w:val="0"/>
          <w:color w:val="000000"/>
          <w:sz w:val="32"/>
          <w:lang w:eastAsia="zh-CN"/>
        </w:rPr>
        <w:t>党的二十届三中全会</w:t>
      </w:r>
      <w:r>
        <w:rPr>
          <w:rFonts w:hint="eastAsia" w:ascii="仿宋_GB2312" w:hAnsi="仿宋_GB2312" w:eastAsia="仿宋_GB2312" w:cs="仿宋_GB2312"/>
          <w:snapToGrid w:val="0"/>
          <w:color w:val="000000"/>
          <w:sz w:val="32"/>
        </w:rPr>
        <w:t>精神作为首要任务。按照学懂弄通做实的要求，坚持原原本本学、带着问题学、联系实际学，加深了对习近平新时代中国特色社会主义思想的理解和领悟，明晰了共产党人初心使命的内涵要义，更加</w:t>
      </w:r>
      <w:r>
        <w:rPr>
          <w:rFonts w:hint="eastAsia" w:ascii="仿宋_GB2312" w:hAnsi="仿宋_GB2312" w:eastAsia="仿宋_GB2312" w:cs="仿宋_GB2312"/>
          <w:snapToGrid w:val="0"/>
          <w:color w:val="000000"/>
          <w:sz w:val="32"/>
          <w:lang w:eastAsia="zh-CN"/>
        </w:rPr>
        <w:t>自觉地同以习近平同志为核心的</w:t>
      </w:r>
      <w:r>
        <w:rPr>
          <w:rFonts w:hint="eastAsia" w:ascii="仿宋_GB2312" w:hAnsi="仿宋_GB2312" w:eastAsia="仿宋_GB2312" w:cs="仿宋_GB2312"/>
          <w:snapToGrid w:val="0"/>
          <w:color w:val="000000"/>
          <w:sz w:val="32"/>
        </w:rPr>
        <w:t>党中央保持高度一致。二是加强业务知识学习。始终注重业务知识学习，结合工作深入</w:t>
      </w:r>
      <w:r>
        <w:rPr>
          <w:rFonts w:hint="eastAsia" w:ascii="仿宋_GB2312" w:hAnsi="仿宋_GB2312" w:eastAsia="仿宋_GB2312" w:cs="仿宋_GB2312"/>
          <w:snapToGrid w:val="0"/>
          <w:color w:val="000000"/>
          <w:sz w:val="32"/>
          <w:lang w:eastAsia="zh-CN"/>
        </w:rPr>
        <w:t>研究</w:t>
      </w:r>
      <w:r>
        <w:rPr>
          <w:rFonts w:hint="eastAsia" w:ascii="仿宋_GB2312" w:hAnsi="仿宋_GB2312" w:eastAsia="仿宋_GB2312" w:cs="仿宋_GB2312"/>
          <w:snapToGrid w:val="0"/>
          <w:color w:val="000000"/>
          <w:sz w:val="32"/>
        </w:rPr>
        <w:t>，促进难点工作的解决和落实。三是加强示范带动学风。结合自身学习体会和感悟，积极参加</w:t>
      </w:r>
      <w:r>
        <w:rPr>
          <w:rFonts w:hint="eastAsia" w:ascii="仿宋_GB2312" w:hAnsi="仿宋_GB2312" w:eastAsia="仿宋_GB2312" w:cs="仿宋_GB2312"/>
          <w:snapToGrid w:val="0"/>
          <w:color w:val="000000"/>
          <w:sz w:val="32"/>
          <w:lang w:eastAsia="zh-CN"/>
        </w:rPr>
        <w:t>理论学习中心组</w:t>
      </w:r>
      <w:r>
        <w:rPr>
          <w:rFonts w:hint="eastAsia" w:ascii="仿宋_GB2312" w:hAnsi="仿宋_GB2312" w:eastAsia="仿宋_GB2312" w:cs="仿宋_GB2312"/>
          <w:snapToGrid w:val="0"/>
          <w:color w:val="000000"/>
          <w:sz w:val="32"/>
        </w:rPr>
        <w:t>学习，组织开展的各类研讨，准确理解和把握新思想、新观点、新论断、新要求，推动理论武装往深里走、往实里走、往心里走，不断增强党性修养和政治理论素养。组织召开工作推进会议，就加强学习、提升能力、干好工作等，向</w:t>
      </w:r>
      <w:r>
        <w:rPr>
          <w:rFonts w:hint="eastAsia" w:ascii="仿宋_GB2312" w:hAnsi="仿宋_GB2312" w:eastAsia="仿宋_GB2312" w:cs="仿宋_GB2312"/>
          <w:snapToGrid w:val="0"/>
          <w:color w:val="000000"/>
          <w:sz w:val="32"/>
          <w:lang w:eastAsia="zh-CN"/>
        </w:rPr>
        <w:t>全体干部</w:t>
      </w:r>
      <w:r>
        <w:rPr>
          <w:rFonts w:hint="eastAsia" w:ascii="仿宋_GB2312" w:hAnsi="仿宋_GB2312" w:eastAsia="仿宋_GB2312" w:cs="仿宋_GB2312"/>
          <w:snapToGrid w:val="0"/>
          <w:color w:val="000000"/>
          <w:sz w:val="32"/>
        </w:rPr>
        <w:t>提出要求。</w:t>
      </w:r>
    </w:p>
    <w:p w14:paraId="62D3BD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楷体_GB2312" w:hAnsi="楷体_GB2312" w:eastAsia="楷体_GB2312" w:cs="楷体_GB2312"/>
          <w:snapToGrid w:val="0"/>
          <w:color w:val="000000"/>
          <w:sz w:val="32"/>
          <w:lang w:eastAsia="zh-CN"/>
        </w:rPr>
        <w:t>（二）</w:t>
      </w:r>
      <w:r>
        <w:rPr>
          <w:rFonts w:hint="eastAsia" w:ascii="楷体_GB2312" w:hAnsi="楷体_GB2312" w:eastAsia="楷体_GB2312" w:cs="楷体_GB2312"/>
          <w:snapToGrid w:val="0"/>
          <w:color w:val="000000"/>
          <w:sz w:val="32"/>
        </w:rPr>
        <w:t>开展法治培训，加强普法宣传。</w:t>
      </w:r>
      <w:r>
        <w:rPr>
          <w:rFonts w:hint="eastAsia" w:ascii="仿宋_GB2312" w:hAnsi="仿宋_GB2312" w:eastAsia="仿宋_GB2312" w:cs="仿宋_GB2312"/>
          <w:snapToGrid w:val="0"/>
          <w:color w:val="000000"/>
          <w:sz w:val="32"/>
        </w:rPr>
        <w:t>一是压实学法普法责任。年初制定普法责任清单和领导干部应知应会党内法规和法律法规，在</w:t>
      </w:r>
      <w:r>
        <w:rPr>
          <w:rFonts w:hint="eastAsia" w:ascii="仿宋_GB2312" w:hAnsi="仿宋_GB2312" w:eastAsia="仿宋_GB2312" w:cs="仿宋_GB2312"/>
          <w:snapToGrid w:val="0"/>
          <w:color w:val="000000"/>
          <w:sz w:val="32"/>
          <w:lang w:eastAsia="zh-CN"/>
        </w:rPr>
        <w:t>政治理论学习日</w:t>
      </w:r>
      <w:r>
        <w:rPr>
          <w:rFonts w:hint="eastAsia" w:ascii="仿宋_GB2312" w:hAnsi="仿宋_GB2312" w:eastAsia="仿宋_GB2312" w:cs="仿宋_GB2312"/>
          <w:snapToGrid w:val="0"/>
          <w:color w:val="000000"/>
          <w:sz w:val="32"/>
        </w:rPr>
        <w:t>、</w:t>
      </w:r>
      <w:r>
        <w:rPr>
          <w:rFonts w:hint="eastAsia" w:ascii="仿宋_GB2312" w:hAnsi="仿宋_GB2312" w:eastAsia="仿宋_GB2312" w:cs="仿宋_GB2312"/>
          <w:snapToGrid w:val="0"/>
          <w:color w:val="000000"/>
          <w:sz w:val="32"/>
          <w:lang w:eastAsia="zh-CN"/>
        </w:rPr>
        <w:t>“三会一课”等</w:t>
      </w:r>
      <w:r>
        <w:rPr>
          <w:rFonts w:hint="eastAsia" w:ascii="仿宋_GB2312" w:hAnsi="仿宋_GB2312" w:eastAsia="仿宋_GB2312" w:cs="仿宋_GB2312"/>
          <w:snapToGrid w:val="0"/>
          <w:color w:val="000000"/>
          <w:sz w:val="32"/>
        </w:rPr>
        <w:t>学习《习近平关于全面依法治国论述摘编》《</w:t>
      </w:r>
      <w:r>
        <w:rPr>
          <w:rFonts w:hint="eastAsia" w:ascii="仿宋_GB2312" w:hAnsi="仿宋_GB2312" w:eastAsia="仿宋_GB2312" w:cs="仿宋_GB2312"/>
          <w:b w:val="0"/>
          <w:bCs w:val="0"/>
          <w:color w:val="000000" w:themeColor="text1"/>
          <w:w w:val="90"/>
          <w:sz w:val="32"/>
          <w:szCs w:val="32"/>
          <w14:textFill>
            <w14:solidFill>
              <w14:schemeClr w14:val="tx1"/>
            </w14:solidFill>
          </w14:textFill>
        </w:rPr>
        <w:t>新疆维吾尔自治区地震预警管理办法</w:t>
      </w:r>
      <w:r>
        <w:rPr>
          <w:rFonts w:hint="eastAsia" w:ascii="仿宋_GB2312" w:hAnsi="仿宋_GB2312" w:eastAsia="仿宋_GB2312" w:cs="仿宋_GB2312"/>
          <w:snapToGrid w:val="0"/>
          <w:color w:val="000000"/>
          <w:sz w:val="32"/>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中华人民共和国防震减灾法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napToGrid w:val="0"/>
          <w:color w:val="000000"/>
          <w:sz w:val="32"/>
        </w:rPr>
        <w:t>《</w:t>
      </w:r>
      <w:r>
        <w:rPr>
          <w:rFonts w:hint="eastAsia" w:ascii="仿宋_GB2312" w:hAnsi="仿宋_GB2312" w:eastAsia="仿宋_GB2312" w:cs="仿宋_GB2312"/>
          <w:snapToGrid w:val="0"/>
          <w:color w:val="000000"/>
          <w:sz w:val="32"/>
          <w:lang w:eastAsia="zh-CN"/>
        </w:rPr>
        <w:t>中华人民共和国安全生产法</w:t>
      </w:r>
      <w:r>
        <w:rPr>
          <w:rFonts w:hint="eastAsia" w:ascii="仿宋_GB2312" w:hAnsi="仿宋_GB2312" w:eastAsia="仿宋_GB2312" w:cs="仿宋_GB2312"/>
          <w:snapToGrid w:val="0"/>
          <w:color w:val="000000"/>
          <w:sz w:val="32"/>
        </w:rPr>
        <w:t>》等法治思想和法律法规</w:t>
      </w:r>
      <w:r>
        <w:rPr>
          <w:rFonts w:hint="eastAsia" w:ascii="仿宋_GB2312" w:hAnsi="仿宋_GB2312" w:eastAsia="仿宋_GB2312" w:cs="仿宋_GB2312"/>
          <w:snapToGrid w:val="0"/>
          <w:color w:val="000000"/>
          <w:sz w:val="32"/>
          <w:lang w:val="en-US" w:eastAsia="zh-CN"/>
        </w:rPr>
        <w:t>60余</w:t>
      </w:r>
      <w:r>
        <w:rPr>
          <w:rFonts w:hint="eastAsia" w:ascii="仿宋_GB2312" w:hAnsi="仿宋_GB2312" w:eastAsia="仿宋_GB2312" w:cs="仿宋_GB2312"/>
          <w:snapToGrid w:val="0"/>
          <w:color w:val="000000"/>
          <w:sz w:val="32"/>
        </w:rPr>
        <w:t>场次，组织开展法律法规知识考试和在线学法考试，参学率、参考率、及格率均达100％</w:t>
      </w:r>
      <w:r>
        <w:rPr>
          <w:rFonts w:hint="eastAsia" w:ascii="仿宋_GB2312" w:hAnsi="仿宋_GB2312" w:eastAsia="仿宋_GB2312" w:cs="仿宋_GB2312"/>
          <w:snapToGrid w:val="0"/>
          <w:color w:val="000000"/>
          <w:sz w:val="32"/>
          <w:lang w:eastAsia="zh-CN"/>
        </w:rPr>
        <w:t>，</w:t>
      </w:r>
      <w:r>
        <w:rPr>
          <w:rFonts w:hint="eastAsia" w:ascii="仿宋_GB2312" w:hAnsi="仿宋_GB2312" w:eastAsia="仿宋_GB2312" w:cs="仿宋_GB2312"/>
          <w:snapToGrid w:val="0"/>
          <w:color w:val="000000"/>
          <w:sz w:val="32"/>
        </w:rPr>
        <w:t>开展专题培训，增强履职能力。二是做好普法宣传工作。结合</w:t>
      </w:r>
      <w:r>
        <w:rPr>
          <w:rFonts w:hint="eastAsia" w:ascii="仿宋_GB2312" w:hAnsi="仿宋_GB2312" w:eastAsia="仿宋_GB2312" w:cs="仿宋_GB2312"/>
          <w:snapToGrid w:val="0"/>
          <w:color w:val="000000"/>
          <w:sz w:val="32"/>
          <w:lang w:eastAsia="zh-CN"/>
        </w:rPr>
        <w:t>“</w:t>
      </w:r>
      <w:r>
        <w:rPr>
          <w:rFonts w:hint="eastAsia" w:ascii="仿宋_GB2312" w:hAnsi="仿宋_GB2312" w:eastAsia="仿宋_GB2312" w:cs="仿宋_GB2312"/>
          <w:snapToGrid w:val="0"/>
          <w:color w:val="000000"/>
          <w:sz w:val="32"/>
          <w:lang w:val="en-US" w:eastAsia="zh-CN"/>
        </w:rPr>
        <w:t>5.12</w:t>
      </w:r>
      <w:r>
        <w:rPr>
          <w:rFonts w:hint="eastAsia" w:ascii="仿宋_GB2312" w:hAnsi="仿宋_GB2312" w:eastAsia="仿宋_GB2312" w:cs="仿宋_GB2312"/>
          <w:snapToGrid w:val="0"/>
          <w:color w:val="000000"/>
          <w:sz w:val="32"/>
          <w:lang w:eastAsia="zh-CN"/>
        </w:rPr>
        <w:t>”</w:t>
      </w:r>
      <w:r>
        <w:rPr>
          <w:rFonts w:hint="eastAsia" w:ascii="仿宋_GB2312" w:hAnsi="仿宋_GB2312" w:eastAsia="仿宋_GB2312" w:cs="仿宋_GB2312"/>
          <w:snapToGrid w:val="0"/>
          <w:color w:val="000000"/>
          <w:sz w:val="32"/>
        </w:rPr>
        <w:t>全国防灾减灾日、国际减灾日</w:t>
      </w:r>
      <w:r>
        <w:rPr>
          <w:rFonts w:hint="eastAsia" w:ascii="仿宋_GB2312" w:hAnsi="仿宋_GB2312" w:eastAsia="仿宋_GB2312" w:cs="仿宋_GB2312"/>
          <w:snapToGrid w:val="0"/>
          <w:color w:val="000000"/>
          <w:sz w:val="32"/>
          <w:lang w:eastAsia="zh-CN"/>
        </w:rPr>
        <w:t>等重点时段</w:t>
      </w:r>
      <w:r>
        <w:rPr>
          <w:rFonts w:hint="eastAsia" w:ascii="仿宋_GB2312" w:hAnsi="仿宋_GB2312" w:eastAsia="仿宋_GB2312" w:cs="仿宋_GB2312"/>
          <w:snapToGrid w:val="0"/>
          <w:color w:val="000000"/>
          <w:sz w:val="32"/>
        </w:rPr>
        <w:t>积极宣传普</w:t>
      </w:r>
      <w:r>
        <w:rPr>
          <w:rFonts w:hint="eastAsia" w:ascii="仿宋_GB2312" w:hAnsi="仿宋_GB2312" w:eastAsia="仿宋_GB2312" w:cs="仿宋_GB2312"/>
          <w:sz w:val="32"/>
          <w:szCs w:val="32"/>
        </w:rPr>
        <w:t>及防震减灾</w:t>
      </w:r>
      <w:r>
        <w:rPr>
          <w:rFonts w:hint="eastAsia" w:ascii="仿宋_GB2312" w:hAnsi="仿宋_GB2312" w:eastAsia="仿宋_GB2312" w:cs="仿宋_GB2312"/>
          <w:sz w:val="32"/>
          <w:szCs w:val="32"/>
          <w:lang w:eastAsia="zh-CN"/>
        </w:rPr>
        <w:t>法，地震预警管理办法等</w:t>
      </w:r>
      <w:r>
        <w:rPr>
          <w:rFonts w:hint="eastAsia" w:ascii="仿宋_GB2312" w:hAnsi="仿宋_GB2312" w:eastAsia="仿宋_GB2312" w:cs="仿宋_GB2312"/>
          <w:bCs/>
          <w:color w:val="auto"/>
          <w:sz w:val="32"/>
          <w:szCs w:val="32"/>
          <w:lang w:val="en-US" w:eastAsia="zh-CN"/>
        </w:rPr>
        <w:t>。</w:t>
      </w:r>
    </w:p>
    <w:p w14:paraId="4F21EB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napToGrid w:val="0"/>
          <w:color w:val="000000"/>
          <w:sz w:val="32"/>
        </w:rPr>
      </w:pPr>
      <w:r>
        <w:rPr>
          <w:rFonts w:hint="eastAsia" w:ascii="楷体_GB2312" w:hAnsi="楷体_GB2312" w:eastAsia="楷体_GB2312" w:cs="楷体_GB2312"/>
          <w:snapToGrid w:val="0"/>
          <w:color w:val="000000"/>
          <w:sz w:val="32"/>
          <w:lang w:eastAsia="zh-CN"/>
        </w:rPr>
        <w:t>（三）</w:t>
      </w:r>
      <w:r>
        <w:rPr>
          <w:rFonts w:hint="eastAsia" w:ascii="楷体_GB2312" w:hAnsi="楷体_GB2312" w:eastAsia="楷体_GB2312" w:cs="楷体_GB2312"/>
          <w:snapToGrid w:val="0"/>
          <w:color w:val="000000"/>
          <w:sz w:val="32"/>
        </w:rPr>
        <w:t>坚持树立法治思维，推动法治建设</w:t>
      </w:r>
      <w:r>
        <w:rPr>
          <w:rFonts w:hint="eastAsia" w:ascii="楷体_GB2312" w:hAnsi="楷体_GB2312" w:eastAsia="楷体_GB2312" w:cs="楷体_GB2312"/>
          <w:snapToGrid w:val="0"/>
          <w:color w:val="000000"/>
          <w:sz w:val="32"/>
          <w:lang w:eastAsia="zh-CN"/>
        </w:rPr>
        <w:t>。</w:t>
      </w:r>
      <w:r>
        <w:rPr>
          <w:rFonts w:hint="eastAsia" w:ascii="仿宋_GB2312" w:hAnsi="仿宋_GB2312" w:eastAsia="仿宋_GB2312" w:cs="仿宋_GB2312"/>
          <w:snapToGrid w:val="0"/>
          <w:color w:val="000000"/>
          <w:sz w:val="32"/>
          <w:lang w:eastAsia="zh-CN"/>
        </w:rPr>
        <w:t>一方面</w:t>
      </w:r>
      <w:r>
        <w:rPr>
          <w:rFonts w:hint="eastAsia" w:ascii="仿宋_GB2312" w:hAnsi="仿宋_GB2312" w:eastAsia="仿宋_GB2312" w:cs="仿宋_GB2312"/>
          <w:snapToGrid w:val="0"/>
          <w:color w:val="000000"/>
          <w:sz w:val="32"/>
        </w:rPr>
        <w:t>是提高依法履职能力。深入组织开展各种形式的普法工作，以</w:t>
      </w:r>
      <w:r>
        <w:rPr>
          <w:rFonts w:hint="eastAsia" w:ascii="仿宋_GB2312" w:hAnsi="仿宋_GB2312" w:eastAsia="仿宋_GB2312" w:cs="仿宋_GB2312"/>
          <w:snapToGrid w:val="0"/>
          <w:color w:val="000000"/>
          <w:sz w:val="32"/>
          <w:lang w:eastAsia="zh-CN"/>
        </w:rPr>
        <w:t>“八五”普法规划</w:t>
      </w:r>
      <w:r>
        <w:rPr>
          <w:rFonts w:hint="eastAsia" w:ascii="仿宋_GB2312" w:hAnsi="仿宋_GB2312" w:eastAsia="仿宋_GB2312" w:cs="仿宋_GB2312"/>
          <w:snapToGrid w:val="0"/>
          <w:color w:val="000000"/>
          <w:sz w:val="32"/>
        </w:rPr>
        <w:t>活动为契机，认真学习法律法规，不断强化法治意识，增强法治观念，进一步提升依法决策、依法办事能力水平。</w:t>
      </w:r>
      <w:r>
        <w:rPr>
          <w:rFonts w:hint="eastAsia" w:ascii="仿宋_GB2312" w:hAnsi="仿宋_GB2312" w:eastAsia="仿宋_GB2312" w:cs="仿宋_GB2312"/>
          <w:snapToGrid w:val="0"/>
          <w:color w:val="000000"/>
          <w:sz w:val="32"/>
          <w:lang w:eastAsia="zh-CN"/>
        </w:rPr>
        <w:t>另一方面</w:t>
      </w:r>
      <w:r>
        <w:rPr>
          <w:rFonts w:hint="eastAsia" w:ascii="仿宋_GB2312" w:hAnsi="仿宋_GB2312" w:eastAsia="仿宋_GB2312" w:cs="仿宋_GB2312"/>
          <w:snapToGrid w:val="0"/>
          <w:color w:val="000000"/>
          <w:sz w:val="32"/>
        </w:rPr>
        <w:t>是着力健全法治工作体系，不断提高决策水平。严格执行重大事项决策规则，对</w:t>
      </w:r>
      <w:r>
        <w:rPr>
          <w:rFonts w:hint="eastAsia" w:ascii="仿宋_GB2312" w:hAnsi="仿宋_GB2312" w:eastAsia="仿宋_GB2312" w:cs="仿宋_GB2312"/>
          <w:snapToGrid w:val="0"/>
          <w:color w:val="000000"/>
          <w:sz w:val="32"/>
          <w:lang w:eastAsia="zh-CN"/>
        </w:rPr>
        <w:t>“三重一大”</w:t>
      </w:r>
      <w:r>
        <w:rPr>
          <w:rFonts w:hint="eastAsia" w:ascii="仿宋_GB2312" w:hAnsi="仿宋_GB2312" w:eastAsia="仿宋_GB2312" w:cs="仿宋_GB2312"/>
          <w:snapToGrid w:val="0"/>
          <w:color w:val="000000"/>
          <w:sz w:val="32"/>
        </w:rPr>
        <w:t>行为，采取集体研讨</w:t>
      </w:r>
      <w:r>
        <w:rPr>
          <w:rFonts w:hint="eastAsia" w:ascii="仿宋_GB2312" w:hAnsi="仿宋_GB2312" w:eastAsia="仿宋_GB2312" w:cs="仿宋_GB2312"/>
          <w:snapToGrid w:val="0"/>
          <w:color w:val="000000"/>
          <w:sz w:val="32"/>
          <w:lang w:eastAsia="zh-CN"/>
        </w:rPr>
        <w:t>，</w:t>
      </w:r>
      <w:r>
        <w:rPr>
          <w:rFonts w:hint="eastAsia" w:ascii="仿宋_GB2312" w:hAnsi="仿宋_GB2312" w:eastAsia="仿宋_GB2312" w:cs="仿宋_GB2312"/>
          <w:b w:val="0"/>
          <w:bCs w:val="0"/>
          <w:snapToGrid w:val="0"/>
          <w:color w:val="000000"/>
          <w:sz w:val="32"/>
        </w:rPr>
        <w:t>开展稳定风险评估，发挥法律顾问作用。</w:t>
      </w:r>
    </w:p>
    <w:p w14:paraId="3BC53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napToGrid w:val="0"/>
          <w:color w:val="000000"/>
          <w:sz w:val="32"/>
        </w:rPr>
        <w:t>抓纪律守底线，践行清廉理念</w:t>
      </w:r>
      <w:r>
        <w:rPr>
          <w:rFonts w:hint="eastAsia" w:ascii="楷体_GB2312" w:hAnsi="楷体_GB2312" w:eastAsia="楷体_GB2312" w:cs="楷体_GB2312"/>
          <w:b w:val="0"/>
          <w:bCs w:val="0"/>
          <w:snapToGrid w:val="0"/>
          <w:color w:val="000000"/>
          <w:sz w:val="32"/>
          <w:lang w:eastAsia="zh-CN"/>
        </w:rPr>
        <w:t>。</w:t>
      </w:r>
      <w:r>
        <w:rPr>
          <w:rFonts w:hint="eastAsia" w:ascii="仿宋_GB2312" w:hAnsi="仿宋_GB2312" w:eastAsia="仿宋_GB2312" w:cs="仿宋_GB2312"/>
          <w:b w:val="0"/>
          <w:bCs w:val="0"/>
          <w:snapToGrid w:val="0"/>
          <w:color w:val="000000"/>
          <w:sz w:val="32"/>
          <w:lang w:eastAsia="zh-CN"/>
        </w:rPr>
        <w:t>一是</w:t>
      </w:r>
      <w:r>
        <w:rPr>
          <w:rFonts w:hint="eastAsia" w:ascii="仿宋_GB2312" w:hAnsi="仿宋_GB2312" w:eastAsia="仿宋_GB2312" w:cs="仿宋_GB2312"/>
          <w:b w:val="0"/>
          <w:bCs w:val="0"/>
          <w:sz w:val="32"/>
          <w:szCs w:val="32"/>
        </w:rPr>
        <w:t>党纪学习教育入脑入心筑牢拒腐防变的思想堤坝。坚持共性教育和个性教育有机结合共性教育突出党性教育、纪律教育、忠诚教育引导广大党员守牢纪法底线把稳思想之舵自警自省、知止知足；个性教育突出因人施教针对不同地方、不同层次、不同岗位采取不同的教育方式督促广大党员从严遵纪守法筑牢思想堤坝。</w:t>
      </w: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是党纪学习教育融入党员日常行为规范锻造坚定的政治品格。把党纪学习教育融入党员干部道德规范使党纪国法“两把尺子”的权威性、严肃性在广大党员中立起来自觉用纪法“尺子”规范言行做到心有所畏、言有所戒、行有所止；融入广大党员日常工作生</w:t>
      </w:r>
      <w:r>
        <w:rPr>
          <w:rFonts w:hint="eastAsia" w:ascii="仿宋_GB2312" w:hAnsi="仿宋_GB2312" w:eastAsia="仿宋_GB2312" w:cs="仿宋_GB2312"/>
          <w:b w:val="0"/>
          <w:bCs w:val="0"/>
          <w:sz w:val="32"/>
          <w:szCs w:val="32"/>
          <w:lang w:eastAsia="zh-CN"/>
        </w:rPr>
        <w:t>活中</w:t>
      </w:r>
      <w:r>
        <w:rPr>
          <w:rFonts w:hint="eastAsia" w:ascii="仿宋_GB2312" w:hAnsi="仿宋_GB2312" w:eastAsia="仿宋_GB2312" w:cs="仿宋_GB2312"/>
          <w:b w:val="0"/>
          <w:bCs w:val="0"/>
          <w:sz w:val="32"/>
          <w:szCs w:val="32"/>
        </w:rPr>
        <w:t>坚持公私分明、先公后私、公而忘私、大公无私不为私欲所动、不为私利所惑、不为私情所困坚定理想信念淬炼政治品格从严要求自己；融入党员干部家风家教自觉净化社交圈、生活圈、朋友圈管好家人、守好家风。</w:t>
      </w:r>
    </w:p>
    <w:p w14:paraId="723829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（五）上年度述法和自治区、地区及乌苏市法治督察反馈问题整改情况。</w:t>
      </w:r>
    </w:p>
    <w:p w14:paraId="604179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上年度述法和自治区、地区及乌苏市法治督察反馈的各项问题已全部整改完毕，整改率100%。根据反馈的问题一是制定问题清单及整改措施，通过党支部学习，集体学习和个人自学相结合，学习习近平法治思想，充分利用周二学习日、主题党日学习、参加“法治讲堂•逢九必讲”活动提升法律知识。二是组织局干部认真学习《中华人民共和国防震减灾法》及其他法律法规，</w:t>
      </w:r>
      <w:r>
        <w:rPr>
          <w:rFonts w:hint="eastAsia" w:ascii="Times New Roman" w:hAnsi="Times New Roman" w:eastAsia="仿宋_GB2312" w:cs="Times New Roman"/>
          <w:color w:val="auto"/>
          <w:sz w:val="32"/>
          <w:szCs w:val="32"/>
          <w:lang w:val="en-US" w:eastAsia="zh-CN"/>
        </w:rPr>
        <w:t>不断提高学法用法能力水平。</w:t>
      </w:r>
      <w:r>
        <w:rPr>
          <w:rFonts w:hint="eastAsia" w:eastAsia="仿宋_GB2312" w:cs="Times New Roman"/>
          <w:color w:val="auto"/>
          <w:kern w:val="2"/>
          <w:sz w:val="32"/>
          <w:szCs w:val="32"/>
          <w:lang w:val="en-US" w:eastAsia="zh-CN" w:bidi="ar-SA"/>
        </w:rPr>
        <w:t>三是深入基层为广大群众普及法律知识，把所学的相关法规政策使用到实际工作中，普及防震减灾知识及各项惠民政策，提高广大群众防震减灾意识。</w:t>
      </w:r>
    </w:p>
    <w:p w14:paraId="5F036C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二、亮点工作</w:t>
      </w:r>
    </w:p>
    <w:p w14:paraId="1191C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（一）强化组织领导与责任落实。</w:t>
      </w:r>
      <w:r>
        <w:rPr>
          <w:rFonts w:hint="eastAsia" w:ascii="仿宋_GB2312" w:hAnsi="仿宋_GB2312" w:eastAsia="仿宋_GB2312" w:cs="仿宋_GB2312"/>
          <w:sz w:val="32"/>
          <w:szCs w:val="32"/>
          <w:lang w:eastAsia="zh-CN"/>
        </w:rPr>
        <w:t>地震局将法治建设摆在工作全局的重要位置，通过健全完善法治建设工作机制，如及时调整法治建设工作领导小组、明确职责和组成人员，以及加强对法治建设的谋划部署，确保法治建设工作的有序推进。同时，地震局还形成主要领导抓、分管领导负责抓、具体人员具体抓的工作格局，并强化法治建设责任落实，切实提升了法治建设工作的效能。</w:t>
      </w:r>
    </w:p>
    <w:p w14:paraId="368BE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（二）坚持依法履职，助推法治思想建设深入开展。</w:t>
      </w:r>
      <w:r>
        <w:rPr>
          <w:rFonts w:hint="eastAsia" w:ascii="仿宋_GB2312" w:hAnsi="仿宋_GB2312" w:eastAsia="仿宋_GB2312" w:cs="仿宋_GB2312"/>
          <w:sz w:val="32"/>
          <w:szCs w:val="32"/>
          <w:lang w:eastAsia="zh-CN"/>
        </w:rPr>
        <w:t>全体干部职工在集中学习的基础上，进一步开展自学，提升自身法治意识和法治素养，以习近平法治思想为指引，全面加强防震减灾依法行政能力建设，扎实做好地震监测设施及观测环境保护等行政执法工作，提升依法履职能力水平。</w:t>
      </w:r>
    </w:p>
    <w:p w14:paraId="313C3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（三）深入开展法治宣传教育。</w:t>
      </w:r>
      <w:r>
        <w:rPr>
          <w:rFonts w:hint="eastAsia" w:ascii="仿宋_GB2312" w:hAnsi="仿宋_GB2312" w:eastAsia="仿宋_GB2312" w:cs="仿宋_GB2312"/>
          <w:sz w:val="32"/>
          <w:szCs w:val="32"/>
          <w:lang w:eastAsia="zh-CN"/>
        </w:rPr>
        <w:t>地震局高度重视法治宣传教育工作，通过制定普法规划、明确普法责任、创新普法形式等方式，不断提升社会公众的防震减灾法治意识和法治素养。地震局紧扣重要时段开展主题鲜明的法治宣传教育活动，如国家宪法日、防灾减灾日等，并通过线上线下的方式广泛宣传防震减灾法律法规规章。同时，地震局还积极开展“法律进机关、进乡村、进社区、进学校、进企业、进单位”等普法活动，切实提升了普法工作的覆盖面和影响力。截至目前，共开展各类宣传</w:t>
      </w:r>
      <w:r>
        <w:rPr>
          <w:rFonts w:hint="eastAsia" w:ascii="仿宋_GB2312" w:hAnsi="仿宋_GB2312" w:eastAsia="仿宋_GB2312" w:cs="仿宋_GB2312"/>
          <w:sz w:val="32"/>
          <w:szCs w:val="32"/>
          <w:lang w:val="en-US" w:eastAsia="zh-CN"/>
        </w:rPr>
        <w:t>181场次，受益人数近6万人，增强了公众的防震减灾意识，提高了公众的防震避险能力。</w:t>
      </w:r>
    </w:p>
    <w:sectPr>
      <w:pgSz w:w="11906" w:h="16838"/>
      <w:pgMar w:top="2098" w:right="1531"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hMGI1ZmUzNGRlZTQ0OTEzMDRkNWVjMmRmNTBlNTIifQ=="/>
  </w:docVars>
  <w:rsids>
    <w:rsidRoot w:val="542F77D7"/>
    <w:rsid w:val="2CFC0488"/>
    <w:rsid w:val="3369459F"/>
    <w:rsid w:val="3F671A59"/>
    <w:rsid w:val="4FF55CDB"/>
    <w:rsid w:val="542F77D7"/>
    <w:rsid w:val="624A3034"/>
    <w:rsid w:val="634E4FC1"/>
    <w:rsid w:val="65C356AD"/>
    <w:rsid w:val="69EB0646"/>
    <w:rsid w:val="747C0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99"/>
    <w:pPr>
      <w:spacing w:after="12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Body Text First Indent"/>
    <w:basedOn w:val="3"/>
    <w:autoRedefine/>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2068</Words>
  <Characters>2082</Characters>
  <Lines>0</Lines>
  <Paragraphs>0</Paragraphs>
  <TotalTime>104</TotalTime>
  <ScaleCrop>false</ScaleCrop>
  <LinksUpToDate>false</LinksUpToDate>
  <CharactersWithSpaces>2084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2024-12-30T05:00:00Z</dcterms:created>
  <dc:creator>格式化%</dc:creator>
  <cp:lastModifiedBy>喜文</cp:lastModifiedBy>
  <cp:lastPrinted>2025-03-06T10:23:00Z</cp:lastPrinted>
  <dcterms:modified xsi:type="dcterms:W3CDTF">2025-06-16T02:05:13Z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D6F8834B13684CCE80B24410CF6B7AAE_12</vt:lpwstr>
  </property>
  <property fmtid="{D5CDD505-2E9C-101B-9397-08002B2CF9AE}" pid="3" name="KSOProductBuildVer">
    <vt:lpwstr>2052-12.1.0.19770</vt:lpwstr>
  </property>
  <property fmtid="{D5CDD505-2E9C-101B-9397-08002B2CF9AE}" pid="4" name="KSOTemplateDocerSaveRecord">
    <vt:lpwstr>eyJoZGlkIjoiZjRlYjAyNDQxZjQyODFiMWRkMTk2YjNkNzJlNjQ1YmUiLCJ1c2VySWQiOiIzNDgxNDg5NzkifQ==</vt:lpwstr>
  </property>
</Properties>
</file>