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年度述法工作报告</w:t>
      </w:r>
    </w:p>
    <w:p>
      <w:pPr>
        <w:keepNext w:val="0"/>
        <w:keepLines w:val="0"/>
        <w:pageBreakBefore w:val="0"/>
        <w:widowControl w:val="0"/>
        <w:tabs>
          <w:tab w:val="left" w:pos="1755"/>
          <w:tab w:val="center" w:pos="4673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</w:rPr>
        <w:t>新市区街道党工委副书记、办事处主任</w:t>
      </w:r>
      <w:r>
        <w:rPr>
          <w:rFonts w:hint="eastAsia" w:eastAsia="楷体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楷体_GB2312"/>
          <w:bCs/>
          <w:sz w:val="32"/>
          <w:szCs w:val="32"/>
        </w:rPr>
        <w:t>李勇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200" w:leftChars="0" w:firstLine="64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履职情况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扎实开展学习，增强法治意识。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作为主要领导，认真履行法治建设第一责任人职责，始终把学习宣传习近平法治思想作为首要任务，通过参加理论学习中心组学习、机关支部集体学习、“逢九必讲”课堂等方式，深刻理解把握精神实质，不断提升自身法治素养，将法治建设纳入年度工作计划和日常考核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带领班子成员及全体干部积极学习《中华人民共和国宪法》《中华人民共和国民法典》等内容，严格按照法律法规开展日常工作。全年组织开展各类学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习30余场次，干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部全部完成“法宣在线”学法任务，并通过年终考试，参考率及合格率均为100%。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（二）创新宣传途径，提升普法质效。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宪法宣传月、“6·26”国际禁毒日、“12·4”法治宣传日等重要节点为契机，利用法治公园、法治广场、法治长廊等场所，结合岗位大练兵、“铸牢中华民族共同体意识”融情活动，用好微信公众号、微信群、抖音直播等新媒体阵地，广泛开展普法宣传活动，提高居民法律意识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常态化开展法治宣传教育，定期举办法治大讲堂，通过以案说法、热点解读、现场互动等方式，向居民多角度普及法律知识，全年组织开展各类普法活动、普法课堂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20余场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次，受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众2000余人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次。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在社区设立矛盾纠纷调处化解中心，在25个居民小区设立矛盾纠纷调解厅，共调解矛盾纠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纷400余件，调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解成功率达95%。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（三）运用法治思维，推进基层治理。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按照全面依法治市委员会要求，成立法学会，街道设立法律顾问、法官工作室，确定1名法律顾问、1名兼职法官、1名兼职检察官为居民提供法律咨询和法律援助，为辖区治理提供法律意见，有效推进物业管理、邻里纠纷等重点工作。全年解答法律咨询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00余起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，提供法律服务400余人次。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依法开展矛盾纠纷化解，用好用活“三色预警、分级处理”矛盾纠纷化解机制，调处矛盾纠纷件，实现“矛盾不上交、平安不出事、服务不缺位”的工作目标。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增强法治思维，用好“街所联动”工作机制，重点开展公租房等偏远散区域和流动人口聚集区域的管理工作，完成异地流入人员服务全覆盖，实现了从“管住”到“管好”的转变。完善网格化管理、精细化服务、信息化支撑的基层治理平台，提升网格治理效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840" w:lef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（一）学用结合涵养理论。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坚持在“学”字上下功夫，重点抓好《法治思想学习纲要》《论坚持全面依法治国》等权威读本的学习；在“用”字上出效果，进一步教育引导党员领导干部养成用法的思维，严格遵循“办事依法、遇事找法、解决问题用法、化解矛盾靠法”这一思路，将法律意识贯穿于整个工作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（二）依法推进法治建设。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深入学习贯彻习近平法治思想，加大普法宣传力度，营造尊法学法守法用法的浓厚氛围。依托法治公园、法治长廊以及抖音直播等新媒体阵地常态化开展法治宣传，联动法学会专家等资源，为居民提供法律咨询和法律援助，推动法治观念形成。建立联动共享法律专业队伍机制，落实法制审核制度，规范执行法制审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（三）抓好矛盾纠纷化解。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坚持和发展新时代“枫桥经验”，坚持“调防结合、以防为主”原则，以维护社会稳定为出发点和落脚点，发挥人民调解工作“第一道防线”作用，依托“三色预警、分级处理”工作机制，用好“1+4”专业化队伍体系，将各类矛盾纠纷化解在萌芽状态，切实从源头上预防和化解风险隐患和不稳定因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（四）依法依规为民办事。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督促班子成员和社区“两委”班子认真学习相关法律法规，树牢法治思维。依法依规推进国道沿线平房拆除，开展辖区建筑隐患排查整治，紧盯房屋漏水、暖气不热等居民反映热点问题，及时协调相关部门解决。落实网格化管理职责，不断提升管理效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创新法治宣传教育形式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推动普法工作由“灌输式”转向“互动式”和“体验式”，增强其针对性和实效性，激发干部和群众的学习积极性。通过建立长效机制，确保法治教育深入人心，持续巩固法治成果。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BD1EA"/>
    <w:multiLevelType w:val="singleLevel"/>
    <w:tmpl w:val="CD7BD1EA"/>
    <w:lvl w:ilvl="0" w:tentative="0">
      <w:start w:val="1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abstractNum w:abstractNumId="1">
    <w:nsid w:val="E553E817"/>
    <w:multiLevelType w:val="singleLevel"/>
    <w:tmpl w:val="E553E8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MGI1ZmUzNGRlZTQ0OTEzMDRkNWVjMmRmNTBlNTIifQ=="/>
  </w:docVars>
  <w:rsids>
    <w:rsidRoot w:val="2C3B69AF"/>
    <w:rsid w:val="0E584DB0"/>
    <w:rsid w:val="1260601F"/>
    <w:rsid w:val="2C3B69AF"/>
    <w:rsid w:val="7D60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490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2025-03-03T03:14:00Z</dcterms:created>
  <dc:creator>一切随缘</dc:creator>
  <cp:lastModifiedBy>喜文</cp:lastModifiedBy>
  <cp:lastPrinted>2025-03-03T03:27:00Z</cp:lastPrinted>
  <dcterms:modified xsi:type="dcterms:W3CDTF">2025-05-02T16:31:44Z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ED20584845994739A23F25493475C717_12</vt:lpwstr>
  </property>
  <property fmtid="{D5CDD505-2E9C-101B-9397-08002B2CF9AE}" pid="3" name="KSOProductBuildVer">
    <vt:lpwstr>2052-12.1.0.16729</vt:lpwstr>
  </property>
</Properties>
</file>