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_GBK" w:hAnsi="Times New Roman" w:cs="Times New Roman" w:hint="default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小标宋_GBK" w:hAnsi="Times New Roman" w:cs="Times New Roman" w:hint="default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eastAsia="楷体" w:hAnsi="楷体" w:cs="楷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 w:val="0"/>
          <w:bCs w:val="0"/>
          <w:sz w:val="32"/>
          <w:szCs w:val="32"/>
          <w:lang w:val="en-US" w:eastAsia="zh-CN"/>
        </w:rPr>
        <w:t>百泉镇党委副书记、镇长  布里更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</w:rPr>
      </w:pP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根据工作要求，现述法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楷体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" w:hAnsi="Times New Roman" w:cs="Times New Roman" w:hint="default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楷体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ascii="Times New Roman" w:eastAsia="楷体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带头学习贯彻习近平法治思想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乡镇行政主要负责人，我深知法治建设对于国家治理体系和治理能力现代化的重要性。因此，我始终将学习贯彻习近平法治思想作为首要任务，通过多种形式的学习活动，不断深化对法治中国建设的理解和认识。</w:t>
      </w: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定期组织班子成员和干部职工集中学习习近平法治思想，通过研读原著、观看视频、交流心得等方式，深入领会其精神实质和实践要求。</w:t>
      </w: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将学习成果转化为实际行动，将法治思维贯穿于决策、执行和监督的全过程，确保各项工作都在法治轨道上运行。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楷体" w:hAnsi="Times New Roman" w:cs="Times New Roman" w:hint="default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" w:hAnsi="Times New Roman" w:cs="Times New Roman" w:hint="default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（二）推进本单位法治建设情况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制度建设方面，组织修订和完善了行政执法责任制、法律顾问制度、重大行政决策程序规定等一系列规章制度，为法治建设提供了坚实的制度保障。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教育方面，注重加强法治宣传教育，通过举办法律知识讲座、开展法治宣传活动等方式，提高干部职工的法治意识和法律素养。同时，还积极引导群众参与法治建设，形成全社会共同推进法治建设的良好氛围。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共开展各类活动40余次，覆盖人员1500余人，发放宣传资料3000余份。通过发放宣传资料、举办法律讲座、开展法律咨询等形式，向广大群众普及法律法规知识。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执法监督方面，加强了对行政执法行为的监督和检查，确保行政执法行为合法、公正、规范。对违法违规的行政执法行为进行严肃处理，维护了行政执法的权威性和公信力。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楷体" w:hAnsi="Times New Roman" w:cs="Times New Roman" w:hint="default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" w:hAnsi="Times New Roman" w:cs="Times New Roman" w:hint="default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（三）落实行政执法体制改革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整合执法力量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按照上级要求，组建了乡镇综合行政执法</w:t>
      </w:r>
      <w:r>
        <w:rPr>
          <w:rFonts w:ascii="Times New Roman" w:eastAsia="方正仿宋_GB2312" w:hAnsi="Times New Roman" w:cs="Times New Roman"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队伍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，将分散在各部门的执法职能进行整合，实现“一支队伍管执法”，提高执法效率和规范化水平。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明确执法职责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梳理制定了乡镇综合行政执法权责清单，明确了执法事项、执法依据和执法权限，避免执法过程中的职责不清和推诿扯皮现象。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加强执法协作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建立健全了乡镇与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级职能部门的执法协作机制，加强信息共享和工作协同。在遇到重大执法问题时，及时与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级部门沟通协调，共同解决执法难题。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今年水利局线索移交16条，其中立案2起，擅自取水1起、擅自建设取水设施1起，共涉及当事人2人；不予立案14起，均为造成机电井计量设施运行不正常，涉及当事人13人。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楷体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楷体" w:hAnsi="Times New Roman" w:cs="Times New Roman" w:hint="default"/>
          <w:b w:val="0"/>
          <w:bCs w:val="0"/>
          <w:sz w:val="32"/>
          <w:szCs w:val="32"/>
          <w:lang w:val="en-US" w:eastAsia="zh-CN"/>
        </w:rPr>
        <w:t>（四）上年度述法和自治区、地区及乌苏市法治督察反馈问题整改情况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在过去一年中，我积极履行法治建设第一责任人职责，全力推动乡镇法治工作开展。针对上级法治督察反馈问题，深入剖析根源，制定详细整改方案，明确责任分工与时间节点，有效提升了乡镇法治建设水平，为各项事业发展筑牢法治根基。同时，在日常工作中强化法治宣传教育，增强干部群众法治意识，严格规范执法行为，确保权力在法治轨道上运行，为乡镇的和谐稳定与持续发展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2312" w:eastAsia="方正楷体_GB2312" w:hAnsi="方正楷体_GB2312" w:cs="方正楷体_GB2312" w:hint="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楷体_GB2312" w:eastAsia="方正楷体_GB2312" w:hAnsi="方正楷体_GB2312" w:cs="方正楷体_GB2312"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方正楷体_GB2312" w:eastAsia="方正楷体_GB2312" w:hAnsi="方正楷体_GB2312" w:cs="方正楷体_GB2312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五）</w:t>
      </w:r>
      <w:r>
        <w:rPr>
          <w:rFonts w:ascii="方正楷体_GB2312" w:eastAsia="方正楷体_GB2312" w:hAnsi="方正楷体_GB2312" w:cs="方正楷体_GB2312" w:hint="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其他法治建设工作部署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落实“谁执法谁普法”责任制，组织开展形式多样的法治宣传活动。如利用“宪法宣传周”“民法典宣传月”等节点，向群众普及法律法规知识。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化解矛盾纠纷：完善矛盾纠纷多元化解机制，加强人民调解、行政调解、司法调解的衔接联动。建立了乡镇矛盾纠纷调解中心，整合综治、司法、信访等部门力量，及时化解各类矛盾纠纷。今年以来，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 xml:space="preserve">共调解矛盾纠纷 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>27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件，调解成功率达到100%，其中婚姻家庭纠纷2起、邻里纠纷1起、合同纠纷1起、生产经营纠纷5起、损害赔偿纠纷4起、山林土地纠纷1起、劳动争议纠纷1起、道路交通事故1起、其他纠纷11起，有效维护了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</w:t>
      </w:r>
      <w:r>
        <w:rPr>
          <w:rFonts w:ascii="Times New Roman" w:eastAsia="黑体" w:hAnsi="Times New Roman" w:cs="Times New Roman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在下一步的工作中，我将从聚焦主题主线把方向、紧扣中心大局强保障、围绕目标任务抓统筹、紧盯工作重点谋突破等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个方面着手，不断提升我镇依法行政水平。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聚焦主题主线把方向方面。深入学习贯彻习近平法治思想，推动出台实施方案部署。通过组织开展专题研讨、主题宣传，并带头通过中心组学习、专题党课等形式进行专题讲学。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进一步加强法</w:t>
      </w:r>
      <w:r>
        <w:rPr>
          <w:rFonts w:ascii="Times New Roman" w:eastAsia="方正仿宋_GB2312" w:hAnsi="Times New Roman" w:cs="Times New Roman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治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宣传教育。以创建“民主法治村”为载体，切实加强农村法治建设。提高全民法律意识，推进依法治国、</w:t>
      </w:r>
      <w:r>
        <w:rPr>
          <w:rFonts w:ascii="Times New Roman" w:eastAsia="方正仿宋_GB2312" w:hAnsi="Times New Roman" w:cs="Times New Roman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依法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ascii="Times New Roman" w:eastAsia="方正仿宋_GB2312" w:hAnsi="Times New Roman" w:cs="Times New Roman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建设社会主</w:t>
      </w:r>
      <w:r>
        <w:rPr>
          <w:rFonts w:ascii="Times New Roman" w:eastAsia="方正仿宋_GB2312" w:hAnsi="Times New Roman" w:cs="Times New Roman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义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法治国家是一项重大而长期的工作。乡村振兴、乡村治理更是离不开</w:t>
      </w:r>
      <w:r>
        <w:rPr>
          <w:rFonts w:ascii="Times New Roman" w:eastAsia="方正仿宋_GB2312" w:hAnsi="Times New Roman" w:cs="Times New Roman"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法治宣传教育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不断加强权</w:t>
      </w:r>
      <w:bookmarkStart w:id="0" w:name="_GoBack"/>
      <w:bookmarkEnd w:id="0"/>
      <w:r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力监督体系建设机制、考核机制和责任追究办法。进一步梳理权力和责任清单，创新监督方式，规范权力运行。领导干部更要充分掌握相关法律法规，才能做到依法执政、依法行政，才能保证各项工作规范有序开展，才能树立人民公仆的良好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方正仿宋_GB2312" w:hAnsi="Times New Roman" w:cs="Times New Roman" w:hint="default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40" w:bottom="1701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ABABC09A-1EDB-4FF8-923E-4EA718BA3C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subsetted="1" w:fontKey="{F7321C9C-E002-44C0-B184-A780624F6E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subsetted="1" w:fontKey="{C7DD4CB1-E28F-4180-8847-E3E598FF0E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subsetted="1" w:fontKey="{09897BDB-2D95-4AE5-B985-917FA26413D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subsetted="1" w:fontKey="{68FB4315-11D9-41C4-9BC6-947BAE4BADD9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42C5EF"/>
    <w:multiLevelType w:val="singleLevel"/>
    <w:tmpl w:val="4842C5E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B2784A"/>
    <w:rsid w:val="0F8C4AB4"/>
    <w:rsid w:val="123900F1"/>
    <w:rsid w:val="155C52BD"/>
    <w:rsid w:val="1894253D"/>
    <w:rsid w:val="217B46FD"/>
    <w:rsid w:val="25F31F3E"/>
    <w:rsid w:val="395D50AD"/>
    <w:rsid w:val="3C294A67"/>
    <w:rsid w:val="4B3D3EBC"/>
    <w:rsid w:val="516D7B7F"/>
    <w:rsid w:val="53936DCF"/>
    <w:rsid w:val="56947C5C"/>
    <w:rsid w:val="57426979"/>
    <w:rsid w:val="64523523"/>
    <w:rsid w:val="6C776E26"/>
    <w:rsid w:val="728C1F5B"/>
    <w:rsid w:val="7AC56179"/>
    <w:rsid w:val="7B152F2D"/>
    <w:rsid w:val="7D273E65"/>
    <w:rsid w:val="7FE045CC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qFormat="1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Cs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autoRedefine/>
    <w:qFormat/>
    <w:pPr>
      <w:ind w:firstLine="420" w:firstLineChars="200"/>
    </w:pPr>
  </w:style>
  <w:style w:type="paragraph" w:styleId="Index5">
    <w:name w:val="index 5"/>
    <w:basedOn w:val="Normal"/>
    <w:next w:val="Normal"/>
    <w:autoRedefine/>
    <w:uiPriority w:val="99"/>
    <w:unhideWhenUsed/>
    <w:qFormat/>
    <w:pPr>
      <w:ind w:left="800" w:leftChars="800"/>
    </w:pPr>
  </w:style>
  <w:style w:type="paragraph" w:styleId="PlainText">
    <w:name w:val="Plain Text"/>
    <w:basedOn w:val="Normal"/>
    <w:next w:val="Index5"/>
    <w:autoRedefine/>
    <w:semiHidden/>
    <w:qFormat/>
    <w:rPr>
      <w:rFonts w:ascii="宋体" w:hAnsi="Courier New"/>
      <w:szCs w:val="20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autoRedefine/>
    <w:qFormat/>
    <w:rPr>
      <w:b/>
    </w:rPr>
  </w:style>
  <w:style w:type="paragraph" w:customStyle="1" w:styleId="a">
    <w:name w:val="笔杆儿"/>
    <w:basedOn w:val="a0"/>
    <w:autoRedefine/>
    <w:qFormat/>
    <w:pPr>
      <w:widowControl/>
      <w:adjustRightInd w:val="0"/>
      <w:snapToGrid w:val="0"/>
      <w:spacing w:line="400" w:lineRule="exact"/>
    </w:pPr>
    <w:rPr>
      <w:rFonts w:ascii="Calibri" w:eastAsia="宋体" w:hAnsi="Calibri" w:cs="Times New Roman"/>
      <w:kern w:val="0"/>
      <w:sz w:val="24"/>
      <w:szCs w:val="32"/>
    </w:rPr>
  </w:style>
  <w:style w:type="paragraph" w:customStyle="1" w:styleId="a0">
    <w:name w:val="标准公文"/>
    <w:basedOn w:val="Normal"/>
    <w:autoRedefine/>
    <w:qFormat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2490</Words>
  <Characters>2522</Characters>
  <Application>Microsoft Office Word</Application>
  <DocSecurity>0</DocSecurity>
  <Lines>0</Lines>
  <Paragraphs>0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2025-01-26T03:01:00Z</cp:lastPrinted>
  <dcterms:created xsi:type="dcterms:W3CDTF">2024-01-17T14:51:00Z</dcterms:created>
  <dcterms:modified xsi:type="dcterms:W3CDTF">2025-03-07T03:50:51Z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CEB2C6A34B3C45C19C249340B96D5611_13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eyJoZGlkIjoiZGNhNmMyNGMxNDczZmI2MjIzMDQ4ZDc4NjEwMDQ3YTUiLCJ1c2VySWQiOiIyMzE5NjgxNzkifQ==</vt:lpwstr>
  </property>
</Properties>
</file>