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方正小标宋简体" w:hAnsi="Times New Roman" w:cs="Times New Roman" w:hint="default"/>
          <w:sz w:val="44"/>
          <w:szCs w:val="44"/>
          <w:lang w:val="en-US" w:eastAsia="zh-CN"/>
        </w:rPr>
      </w:pPr>
      <w:r>
        <w:rPr>
          <w:rFonts w:ascii="Times New Roman" w:eastAsia="方正小标宋简体" w:hAnsi="Times New Roman" w:cs="Times New Roman" w:hint="default"/>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乌苏市自然资源局党组书记、副局长 杨金胜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一、履职情况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ascii="Times New Roman" w:eastAsia="楷体_GB2312"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 xml:space="preserve">    </w:t>
      </w:r>
      <w:r>
        <w:rPr>
          <w:rFonts w:ascii="Times New Roman" w:eastAsia="楷体_GB2312" w:hAnsi="Times New Roman" w:cs="Times New Roman" w:hint="default"/>
          <w:sz w:val="32"/>
          <w:szCs w:val="32"/>
          <w:lang w:val="en-US" w:eastAsia="zh-CN"/>
        </w:rPr>
        <w:t>（一）</w:t>
      </w:r>
      <w:r>
        <w:rPr>
          <w:rFonts w:ascii="Times New Roman" w:eastAsia="楷体_GB2312" w:hAnsi="Times New Roman" w:cs="Times New Roman" w:hint="default"/>
          <w:bCs/>
          <w:color w:val="000000"/>
          <w:kern w:val="0"/>
          <w:sz w:val="32"/>
          <w:szCs w:val="32"/>
          <w:lang w:val="en-US" w:eastAsia="zh-CN"/>
        </w:rPr>
        <w:t>深入学习宣传贯彻习近平法治思想，履行推进法治建设第一责任人职责。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b/>
          <w:bCs/>
          <w:sz w:val="32"/>
          <w:szCs w:val="32"/>
          <w:lang w:val="en-US" w:eastAsia="zh-CN"/>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kern w:val="2"/>
          <w:sz w:val="32"/>
          <w:szCs w:val="32"/>
          <w:lang w:val="en-US" w:eastAsia="zh-CN" w:bidi="ar-SA"/>
        </w:rPr>
        <w:t>把学习贯彻</w:t>
      </w:r>
      <w:r>
        <w:rPr>
          <w:rFonts w:ascii="Times New Roman" w:eastAsia="仿宋_GB2312" w:hAnsi="Times New Roman" w:cs="Times New Roman" w:hint="default"/>
          <w:b w:val="0"/>
          <w:bCs w:val="0"/>
          <w:sz w:val="32"/>
          <w:szCs w:val="32"/>
          <w:lang w:val="en-US" w:eastAsia="zh-CN"/>
        </w:rPr>
        <w:t>习近平法治思想和法治政府“一规划两纲要”重点内容</w:t>
      </w:r>
      <w:r>
        <w:rPr>
          <w:rFonts w:ascii="Times New Roman" w:eastAsia="仿宋_GB2312" w:hAnsi="Times New Roman" w:cs="Times New Roman" w:hint="default"/>
          <w:kern w:val="2"/>
          <w:sz w:val="32"/>
          <w:szCs w:val="32"/>
          <w:lang w:val="en-US" w:eastAsia="zh-CN" w:bidi="ar-SA"/>
        </w:rPr>
        <w:t>纳入党组</w:t>
      </w:r>
      <w:r>
        <w:rPr>
          <w:rFonts w:ascii="Times New Roman" w:eastAsia="仿宋_GB2312" w:hAnsi="Times New Roman" w:cs="Times New Roman" w:hint="eastAsia"/>
          <w:kern w:val="2"/>
          <w:sz w:val="32"/>
          <w:szCs w:val="32"/>
          <w:lang w:val="en-US" w:eastAsia="zh-CN" w:bidi="ar-SA"/>
        </w:rPr>
        <w:t>理论学习中心组</w:t>
      </w:r>
      <w:r>
        <w:rPr>
          <w:rFonts w:ascii="Times New Roman" w:eastAsia="仿宋_GB2312" w:hAnsi="Times New Roman" w:cs="Times New Roman" w:hint="default"/>
          <w:kern w:val="2"/>
          <w:sz w:val="32"/>
          <w:szCs w:val="32"/>
          <w:lang w:val="en-US" w:eastAsia="zh-CN" w:bidi="ar-SA"/>
        </w:rPr>
        <w:t>学习计划，</w:t>
      </w:r>
      <w:r>
        <w:rPr>
          <w:rFonts w:ascii="Times New Roman" w:eastAsia="仿宋_GB2312" w:hAnsi="Times New Roman" w:cs="Times New Roman" w:hint="default"/>
          <w:b w:val="0"/>
          <w:bCs w:val="0"/>
          <w:color w:val="000000"/>
          <w:kern w:val="2"/>
          <w:sz w:val="32"/>
          <w:szCs w:val="32"/>
          <w:highlight w:val="none"/>
          <w:lang w:val="en-US" w:eastAsia="zh-CN" w:bidi="ar-SA"/>
        </w:rPr>
        <w:t>本年度党组中心组组织学法6次，</w:t>
      </w:r>
      <w:r>
        <w:rPr>
          <w:rFonts w:ascii="Times New Roman" w:eastAsia="仿宋_GB2312" w:hAnsi="Times New Roman" w:cs="Times New Roman" w:hint="default"/>
          <w:i w:val="0"/>
          <w:caps w:val="0"/>
          <w:color w:val="000000"/>
          <w:spacing w:val="0"/>
          <w:sz w:val="32"/>
          <w:szCs w:val="32"/>
          <w:shd w:val="clear" w:color="auto" w:fill="FFFFFF"/>
        </w:rPr>
        <w:t>加强领导班子的思想建设</w:t>
      </w:r>
      <w:r>
        <w:rPr>
          <w:rFonts w:ascii="Times New Roman" w:eastAsia="仿宋_GB2312" w:hAnsi="Times New Roman" w:cs="Times New Roman" w:hint="default"/>
          <w:i w:val="0"/>
          <w:caps w:val="0"/>
          <w:color w:val="000000"/>
          <w:spacing w:val="0"/>
          <w:sz w:val="32"/>
          <w:szCs w:val="32"/>
          <w:shd w:val="clear" w:color="auto" w:fill="FFFFFF"/>
          <w:lang w:eastAsia="zh-CN"/>
        </w:rPr>
        <w:t>，</w:t>
      </w:r>
      <w:r>
        <w:rPr>
          <w:rFonts w:ascii="Times New Roman" w:eastAsia="仿宋_GB2312" w:hAnsi="Times New Roman" w:cs="Times New Roman" w:hint="default"/>
          <w:i w:val="0"/>
          <w:caps w:val="0"/>
          <w:color w:val="000000"/>
          <w:spacing w:val="0"/>
          <w:sz w:val="32"/>
          <w:szCs w:val="32"/>
          <w:shd w:val="clear" w:color="auto" w:fill="FFFFFF"/>
          <w:lang w:val="en-US" w:eastAsia="zh-CN"/>
        </w:rPr>
        <w:t>履行落实</w:t>
      </w:r>
      <w:r>
        <w:rPr>
          <w:rFonts w:ascii="Times New Roman" w:eastAsia="仿宋_GB2312" w:hAnsi="Times New Roman" w:cs="Times New Roman" w:hint="default"/>
          <w:i w:val="0"/>
          <w:caps w:val="0"/>
          <w:color w:val="000000"/>
          <w:spacing w:val="0"/>
          <w:sz w:val="32"/>
          <w:szCs w:val="32"/>
          <w:shd w:val="clear" w:color="auto" w:fill="FFFFFF"/>
          <w:lang w:val="en-US" w:eastAsia="zh-CN"/>
        </w:rPr>
        <w:t>“第一议题”制度</w:t>
      </w:r>
      <w:r>
        <w:rPr>
          <w:rFonts w:ascii="Times New Roman" w:eastAsia="仿宋_GB2312" w:hAnsi="Times New Roman" w:cs="Times New Roman" w:hint="default"/>
          <w:i w:val="0"/>
          <w:caps w:val="0"/>
          <w:color w:val="000000"/>
          <w:spacing w:val="0"/>
          <w:sz w:val="32"/>
          <w:szCs w:val="32"/>
          <w:shd w:val="clear" w:color="auto" w:fill="FFFFFF"/>
          <w:lang w:val="en-US" w:eastAsia="zh-CN"/>
        </w:rPr>
        <w:t>，</w:t>
      </w:r>
      <w:r>
        <w:rPr>
          <w:rFonts w:ascii="Times New Roman" w:eastAsia="仿宋_GB2312" w:hAnsi="Times New Roman" w:cs="Times New Roman" w:hint="default"/>
          <w:i w:val="0"/>
          <w:caps w:val="0"/>
          <w:color w:val="000000"/>
          <w:spacing w:val="0"/>
          <w:sz w:val="32"/>
          <w:szCs w:val="32"/>
          <w:shd w:val="clear" w:color="auto" w:fill="FFFFFF"/>
        </w:rPr>
        <w:t>健全干部理论学习；</w:t>
      </w:r>
      <w:r>
        <w:rPr>
          <w:rFonts w:ascii="Times New Roman" w:eastAsia="仿宋_GB2312" w:hAnsi="Times New Roman" w:cs="Times New Roman" w:hint="default"/>
          <w:b/>
          <w:bCs/>
          <w:i w:val="0"/>
          <w:caps w:val="0"/>
          <w:color w:val="000000"/>
          <w:spacing w:val="0"/>
          <w:sz w:val="32"/>
          <w:szCs w:val="32"/>
          <w:shd w:val="clear" w:color="auto" w:fill="FFFFFF"/>
        </w:rPr>
        <w:t>二是</w:t>
      </w:r>
      <w:r>
        <w:rPr>
          <w:rFonts w:ascii="Times New Roman" w:eastAsia="仿宋_GB2312" w:hAnsi="Times New Roman" w:cs="Times New Roman" w:hint="default"/>
          <w:i w:val="0"/>
          <w:caps w:val="0"/>
          <w:color w:val="000000"/>
          <w:spacing w:val="0"/>
          <w:sz w:val="32"/>
          <w:szCs w:val="32"/>
          <w:shd w:val="clear" w:color="auto" w:fill="FFFFFF"/>
        </w:rPr>
        <w:t>利用</w:t>
      </w:r>
      <w:r>
        <w:rPr>
          <w:rFonts w:ascii="Times New Roman" w:eastAsia="仿宋_GB2312" w:hAnsi="Times New Roman" w:cs="Times New Roman" w:hint="default"/>
          <w:i w:val="0"/>
          <w:caps w:val="0"/>
          <w:color w:val="000000"/>
          <w:spacing w:val="0"/>
          <w:sz w:val="32"/>
          <w:szCs w:val="32"/>
          <w:shd w:val="clear" w:color="auto" w:fill="FFFFFF"/>
          <w:lang w:val="en-US" w:eastAsia="zh-CN"/>
        </w:rPr>
        <w:t>政治理论</w:t>
      </w:r>
      <w:r>
        <w:rPr>
          <w:rFonts w:ascii="Times New Roman" w:eastAsia="仿宋_GB2312" w:hAnsi="Times New Roman" w:cs="Times New Roman" w:hint="default"/>
          <w:i w:val="0"/>
          <w:caps w:val="0"/>
          <w:color w:val="000000"/>
          <w:spacing w:val="0"/>
          <w:sz w:val="32"/>
          <w:szCs w:val="32"/>
          <w:shd w:val="clear" w:color="auto" w:fill="FFFFFF"/>
          <w:lang w:eastAsia="zh-CN"/>
        </w:rPr>
        <w:t>学习日、党员活动日</w:t>
      </w:r>
      <w:r>
        <w:rPr>
          <w:rFonts w:ascii="Times New Roman" w:eastAsia="仿宋_GB2312" w:hAnsi="Times New Roman" w:cs="Times New Roman" w:hint="default"/>
          <w:i w:val="0"/>
          <w:caps w:val="0"/>
          <w:color w:val="000000"/>
          <w:spacing w:val="0"/>
          <w:sz w:val="32"/>
          <w:szCs w:val="32"/>
          <w:shd w:val="clear" w:color="auto" w:fill="FFFFFF"/>
          <w:lang w:val="en-US" w:eastAsia="zh-CN"/>
        </w:rPr>
        <w:t>等</w:t>
      </w:r>
      <w:r>
        <w:rPr>
          <w:rFonts w:ascii="Times New Roman" w:eastAsia="仿宋_GB2312" w:hAnsi="Times New Roman" w:cs="Times New Roman" w:hint="default"/>
          <w:i w:val="0"/>
          <w:caps w:val="0"/>
          <w:color w:val="000000"/>
          <w:spacing w:val="0"/>
          <w:sz w:val="32"/>
          <w:szCs w:val="32"/>
          <w:shd w:val="clear" w:color="auto" w:fill="FFFFFF"/>
          <w:lang w:eastAsia="zh-CN"/>
        </w:rPr>
        <w:t>组织</w:t>
      </w:r>
      <w:r>
        <w:rPr>
          <w:rFonts w:ascii="Times New Roman" w:eastAsia="仿宋_GB2312" w:hAnsi="Times New Roman" w:cs="Times New Roman" w:hint="default"/>
          <w:i w:val="0"/>
          <w:caps w:val="0"/>
          <w:color w:val="000000"/>
          <w:spacing w:val="0"/>
          <w:sz w:val="32"/>
          <w:szCs w:val="32"/>
          <w:shd w:val="clear" w:color="auto" w:fill="FFFFFF"/>
        </w:rPr>
        <w:t>相关业务科室</w:t>
      </w:r>
      <w:r>
        <w:rPr>
          <w:rFonts w:ascii="Times New Roman" w:eastAsia="仿宋_GB2312" w:hAnsi="Times New Roman" w:cs="Times New Roman" w:hint="default"/>
          <w:i w:val="0"/>
          <w:caps w:val="0"/>
          <w:color w:val="000000"/>
          <w:spacing w:val="0"/>
          <w:sz w:val="32"/>
          <w:szCs w:val="32"/>
          <w:shd w:val="clear" w:color="auto" w:fill="FFFFFF"/>
          <w:lang w:val="en-US" w:eastAsia="zh-CN"/>
        </w:rPr>
        <w:t>学习</w:t>
      </w:r>
      <w:r>
        <w:rPr>
          <w:rFonts w:ascii="Times New Roman" w:eastAsia="仿宋_GB2312" w:hAnsi="Times New Roman" w:cs="Times New Roman" w:hint="default"/>
          <w:i w:val="0"/>
          <w:caps w:val="0"/>
          <w:color w:val="000000"/>
          <w:spacing w:val="0"/>
          <w:sz w:val="32"/>
          <w:szCs w:val="32"/>
          <w:shd w:val="clear" w:color="auto" w:fill="FFFFFF"/>
        </w:rPr>
        <w:t>《</w:t>
      </w:r>
      <w:r>
        <w:rPr>
          <w:rFonts w:ascii="Times New Roman" w:eastAsia="仿宋_GB2312" w:hAnsi="Times New Roman" w:cs="Times New Roman" w:hint="eastAsia"/>
          <w:i w:val="0"/>
          <w:caps w:val="0"/>
          <w:color w:val="000000"/>
          <w:spacing w:val="0"/>
          <w:sz w:val="32"/>
          <w:szCs w:val="32"/>
          <w:shd w:val="clear" w:color="auto" w:fill="FFFFFF"/>
          <w:lang w:eastAsia="zh-CN"/>
        </w:rPr>
        <w:t>中华人民共和国土地管理法</w:t>
      </w:r>
      <w:r>
        <w:rPr>
          <w:rFonts w:ascii="Times New Roman" w:eastAsia="仿宋_GB2312" w:hAnsi="Times New Roman" w:cs="Times New Roman" w:hint="default"/>
          <w:i w:val="0"/>
          <w:caps w:val="0"/>
          <w:color w:val="000000"/>
          <w:spacing w:val="0"/>
          <w:sz w:val="32"/>
          <w:szCs w:val="32"/>
          <w:shd w:val="clear" w:color="auto" w:fill="FFFFFF"/>
        </w:rPr>
        <w:t>》</w:t>
      </w:r>
      <w:r>
        <w:rPr>
          <w:rFonts w:ascii="Times New Roman" w:eastAsia="仿宋_GB2312" w:hAnsi="Times New Roman" w:cs="Times New Roman" w:hint="default"/>
          <w:i w:val="0"/>
          <w:caps w:val="0"/>
          <w:color w:val="000000"/>
          <w:spacing w:val="0"/>
          <w:sz w:val="32"/>
          <w:szCs w:val="32"/>
          <w:shd w:val="clear" w:color="auto" w:fill="FFFFFF"/>
          <w:lang w:val="en-US" w:eastAsia="zh-CN"/>
        </w:rPr>
        <w:t>等各类自然资源法律法规共计</w:t>
      </w:r>
      <w:r>
        <w:rPr>
          <w:rFonts w:ascii="Times New Roman" w:eastAsia="仿宋_GB2312" w:hAnsi="Times New Roman" w:cs="Times New Roman" w:hint="default"/>
          <w:kern w:val="0"/>
          <w:sz w:val="32"/>
          <w:szCs w:val="32"/>
          <w:lang w:val="en-US" w:eastAsia="zh-CN" w:bidi="ar-SA"/>
        </w:rPr>
        <w:t>33</w:t>
      </w:r>
      <w:r>
        <w:rPr>
          <w:rFonts w:ascii="Times New Roman" w:eastAsia="仿宋_GB2312" w:hAnsi="Times New Roman" w:cs="Times New Roman" w:hint="default"/>
          <w:i w:val="0"/>
          <w:caps w:val="0"/>
          <w:color w:val="000000"/>
          <w:spacing w:val="0"/>
          <w:sz w:val="32"/>
          <w:szCs w:val="32"/>
          <w:shd w:val="clear" w:color="auto" w:fill="FFFFFF"/>
          <w:lang w:val="en-US" w:eastAsia="zh-CN"/>
        </w:rPr>
        <w:t>余次，</w:t>
      </w:r>
      <w:r>
        <w:rPr>
          <w:rFonts w:ascii="Times New Roman" w:eastAsia="仿宋_GB2312" w:hAnsi="Times New Roman" w:cs="Times New Roman" w:hint="default"/>
          <w:i w:val="0"/>
          <w:caps w:val="0"/>
          <w:color w:val="000000"/>
          <w:spacing w:val="0"/>
          <w:sz w:val="32"/>
          <w:szCs w:val="32"/>
          <w:shd w:val="clear" w:color="auto" w:fill="FFFFFF"/>
        </w:rPr>
        <w:t>不断提高</w:t>
      </w:r>
      <w:r>
        <w:rPr>
          <w:rFonts w:ascii="Times New Roman" w:eastAsia="仿宋_GB2312" w:hAnsi="Times New Roman" w:cs="Times New Roman" w:hint="default"/>
          <w:i w:val="0"/>
          <w:caps w:val="0"/>
          <w:color w:val="000000"/>
          <w:spacing w:val="0"/>
          <w:sz w:val="32"/>
          <w:szCs w:val="32"/>
          <w:shd w:val="clear" w:color="auto" w:fill="FFFFFF"/>
          <w:lang w:eastAsia="zh-CN"/>
        </w:rPr>
        <w:t>干部职工</w:t>
      </w:r>
      <w:r>
        <w:rPr>
          <w:rFonts w:ascii="Times New Roman" w:eastAsia="仿宋_GB2312" w:hAnsi="Times New Roman" w:cs="Times New Roman" w:hint="default"/>
          <w:i w:val="0"/>
          <w:caps w:val="0"/>
          <w:color w:val="000000"/>
          <w:spacing w:val="0"/>
          <w:sz w:val="32"/>
          <w:szCs w:val="32"/>
          <w:shd w:val="clear" w:color="auto" w:fill="FFFFFF"/>
        </w:rPr>
        <w:t>业务能力和依法行政水平</w:t>
      </w:r>
      <w:r>
        <w:rPr>
          <w:rFonts w:ascii="Times New Roman" w:eastAsia="仿宋_GB2312" w:hAnsi="Times New Roman" w:cs="Times New Roman" w:hint="default"/>
          <w:i w:val="0"/>
          <w:caps w:val="0"/>
          <w:color w:val="000000"/>
          <w:spacing w:val="0"/>
          <w:sz w:val="32"/>
          <w:szCs w:val="32"/>
          <w:shd w:val="clear" w:color="auto" w:fill="FFFFFF"/>
          <w:lang w:eastAsia="zh-CN"/>
        </w:rPr>
        <w:t>。</w:t>
      </w:r>
      <w:r>
        <w:rPr>
          <w:rFonts w:ascii="Times New Roman" w:eastAsia="仿宋_GB2312" w:hAnsi="Times New Roman" w:cs="Times New Roman" w:hint="default"/>
          <w:b/>
          <w:bCs/>
          <w:i w:val="0"/>
          <w:caps w:val="0"/>
          <w:color w:val="000000"/>
          <w:spacing w:val="0"/>
          <w:sz w:val="32"/>
          <w:szCs w:val="32"/>
          <w:shd w:val="clear" w:color="auto" w:fill="FFFFFF"/>
          <w:lang w:val="en-US" w:eastAsia="zh-CN"/>
        </w:rPr>
        <w:t>三是</w:t>
      </w:r>
      <w:r>
        <w:rPr>
          <w:rFonts w:ascii="Times New Roman" w:eastAsia="仿宋_GB2312" w:hAnsi="Times New Roman" w:cs="Times New Roman" w:hint="default"/>
          <w:b w:val="0"/>
          <w:bCs w:val="0"/>
          <w:color w:val="000000"/>
          <w:kern w:val="2"/>
          <w:sz w:val="32"/>
          <w:szCs w:val="32"/>
          <w:highlight w:val="none"/>
          <w:lang w:val="en-US" w:eastAsia="zh-CN" w:bidi="ar-SA"/>
        </w:rPr>
        <w:t>贯彻落实法治建设“一规划两纲要”文件精神，明确本部门责任分工并向社会公开法治政府建设工作报告</w:t>
      </w:r>
      <w:r>
        <w:rPr>
          <w:rFonts w:ascii="Times New Roman" w:eastAsia="仿宋_GB2312" w:hAnsi="Times New Roman" w:cs="Times New Roman" w:hint="eastAsia"/>
          <w:b w:val="0"/>
          <w:bCs w:val="0"/>
          <w:color w:val="000000"/>
          <w:kern w:val="2"/>
          <w:sz w:val="32"/>
          <w:szCs w:val="32"/>
          <w:highlight w:val="none"/>
          <w:lang w:val="en-US" w:eastAsia="zh-CN" w:bidi="ar-SA"/>
        </w:rPr>
        <w:t>，</w:t>
      </w:r>
      <w:r>
        <w:rPr>
          <w:rFonts w:ascii="Times New Roman" w:eastAsia="仿宋_GB2312" w:hAnsi="Times New Roman" w:cs="Times New Roman" w:hint="default"/>
          <w:b w:val="0"/>
          <w:bCs w:val="0"/>
          <w:color w:val="000000"/>
          <w:kern w:val="2"/>
          <w:sz w:val="32"/>
          <w:szCs w:val="32"/>
          <w:highlight w:val="none"/>
          <w:lang w:val="en-US" w:eastAsia="zh-CN" w:bidi="ar-SA"/>
        </w:rPr>
        <w:t>切实增强贯彻执行履行推进法治建设第一责任人职责的思想自觉和行动自觉，</w:t>
      </w:r>
      <w:r>
        <w:rPr>
          <w:rFonts w:ascii="Times New Roman" w:eastAsia="仿宋_GB2312" w:hAnsi="Times New Roman" w:cs="Times New Roman" w:hint="default"/>
          <w:i w:val="0"/>
          <w:caps w:val="0"/>
          <w:color w:val="000000"/>
          <w:spacing w:val="0"/>
          <w:sz w:val="32"/>
          <w:szCs w:val="32"/>
          <w:shd w:val="clear" w:color="auto" w:fill="FFFFFF"/>
          <w:lang w:val="en-US" w:eastAsia="zh-CN"/>
        </w:rPr>
        <w:t>本年度带头讲法治课</w:t>
      </w:r>
      <w:r>
        <w:rPr>
          <w:rFonts w:ascii="Times New Roman" w:eastAsia="仿宋_GB2312" w:hAnsi="Times New Roman" w:cs="Times New Roman" w:hint="default"/>
          <w:kern w:val="0"/>
          <w:sz w:val="32"/>
          <w:szCs w:val="32"/>
          <w:lang w:val="en-US" w:eastAsia="zh-CN" w:bidi="ar-SA"/>
        </w:rPr>
        <w:t>2</w:t>
      </w:r>
      <w:r>
        <w:rPr>
          <w:rFonts w:ascii="Times New Roman" w:eastAsia="仿宋_GB2312" w:hAnsi="Times New Roman" w:cs="Times New Roman" w:hint="default"/>
          <w:i w:val="0"/>
          <w:caps w:val="0"/>
          <w:color w:val="000000"/>
          <w:spacing w:val="0"/>
          <w:sz w:val="32"/>
          <w:szCs w:val="32"/>
          <w:shd w:val="clear" w:color="auto" w:fill="FFFFFF"/>
          <w:lang w:val="en-US" w:eastAsia="zh-CN"/>
        </w:rPr>
        <w:t>次；定期听取本单位法治建设工作情况汇报，及时研究解决有关重大问题，自觉为全局作表率。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firstLine="0" w:leftChars="0" w:firstLineChars="0"/>
        <w:jc w:val="left"/>
        <w:textAlignment w:val="auto"/>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bCs/>
          <w:color w:val="000000"/>
          <w:kern w:val="0"/>
          <w:sz w:val="32"/>
          <w:szCs w:val="32"/>
          <w:lang w:val="en-US" w:eastAsia="zh-CN" w:bidi="ar-SA"/>
        </w:rPr>
        <w:t>规范行政执法，切实提高自然资源法治建设水平。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楷体_GB2312" w:hAnsi="Times New Roman" w:cs="Times New Roman" w:hint="default"/>
          <w:b w:val="0"/>
          <w:bCs w:val="0"/>
          <w:color w:val="000000"/>
          <w:kern w:val="0"/>
          <w:sz w:val="32"/>
          <w:szCs w:val="32"/>
          <w:lang w:val="en-US" w:eastAsia="zh-CN" w:bidi="ar-SA"/>
        </w:rPr>
      </w:pPr>
      <w:r>
        <w:rPr>
          <w:rFonts w:ascii="Times New Roman" w:eastAsia="仿宋_GB2312" w:hAnsi="Times New Roman" w:cs="Times New Roman" w:hint="default"/>
          <w:b/>
          <w:bCs/>
          <w:i w:val="0"/>
          <w:caps w:val="0"/>
          <w:color w:val="333333"/>
          <w:spacing w:val="0"/>
          <w:sz w:val="32"/>
          <w:szCs w:val="32"/>
          <w:shd w:val="clear" w:color="auto" w:fill="FFFFFF"/>
          <w:lang w:val="en-US" w:eastAsia="zh-CN"/>
        </w:rPr>
        <w:t>一是</w:t>
      </w:r>
      <w:r>
        <w:rPr>
          <w:rFonts w:ascii="Times New Roman" w:eastAsia="仿宋_GB2312" w:hAnsi="Times New Roman" w:cs="Times New Roman" w:hint="default"/>
          <w:b w:val="0"/>
          <w:bCs w:val="0"/>
          <w:i w:val="0"/>
          <w:caps w:val="0"/>
          <w:color w:val="333333"/>
          <w:spacing w:val="0"/>
          <w:sz w:val="32"/>
          <w:szCs w:val="32"/>
          <w:shd w:val="clear" w:color="auto" w:fill="FFFFFF"/>
        </w:rPr>
        <w:t>完善行政执法程序。</w:t>
      </w:r>
      <w:r>
        <w:rPr>
          <w:rFonts w:ascii="Times New Roman" w:eastAsia="仿宋_GB2312" w:hAnsi="Times New Roman" w:cs="Times New Roman" w:hint="default"/>
          <w:b w:val="0"/>
          <w:bCs w:val="0"/>
          <w:sz w:val="32"/>
          <w:szCs w:val="32"/>
          <w:lang w:eastAsia="zh-CN"/>
        </w:rPr>
        <w:t>设置法制审核员</w:t>
      </w:r>
      <w:r>
        <w:rPr>
          <w:rFonts w:ascii="Times New Roman" w:eastAsia="仿宋_GB2312" w:hAnsi="Times New Roman" w:cs="Times New Roman" w:hint="default"/>
          <w:kern w:val="0"/>
          <w:sz w:val="32"/>
          <w:szCs w:val="32"/>
          <w:lang w:val="en-US" w:eastAsia="zh-CN" w:bidi="ar-SA"/>
        </w:rPr>
        <w:t>1</w:t>
      </w:r>
      <w:r>
        <w:rPr>
          <w:rFonts w:ascii="Times New Roman" w:eastAsia="仿宋_GB2312" w:hAnsi="Times New Roman" w:cs="Times New Roman" w:hint="default"/>
          <w:b w:val="0"/>
          <w:bCs w:val="0"/>
          <w:sz w:val="32"/>
          <w:szCs w:val="32"/>
          <w:lang w:eastAsia="zh-CN"/>
        </w:rPr>
        <w:t>名，在作出重大执法决定前，严格进行</w:t>
      </w:r>
      <w:r>
        <w:rPr>
          <w:rFonts w:ascii="Times New Roman" w:eastAsia="仿宋_GB2312" w:hAnsi="Times New Roman" w:cs="Times New Roman" w:hint="default"/>
          <w:b w:val="0"/>
          <w:bCs w:val="0"/>
          <w:sz w:val="32"/>
          <w:szCs w:val="32"/>
          <w:lang w:val="en-US" w:eastAsia="zh-CN"/>
        </w:rPr>
        <w:t>法制</w:t>
      </w:r>
      <w:r>
        <w:rPr>
          <w:rFonts w:ascii="Times New Roman" w:eastAsia="仿宋_GB2312" w:hAnsi="Times New Roman" w:cs="Times New Roman" w:hint="default"/>
          <w:b w:val="0"/>
          <w:bCs w:val="0"/>
          <w:sz w:val="32"/>
          <w:szCs w:val="32"/>
          <w:lang w:eastAsia="zh-CN"/>
        </w:rPr>
        <w:t>审核；</w:t>
      </w:r>
      <w:r>
        <w:rPr>
          <w:rFonts w:ascii="Times New Roman" w:eastAsia="仿宋_GB2312" w:hAnsi="Times New Roman" w:cs="Times New Roman" w:hint="default"/>
          <w:kern w:val="2"/>
          <w:sz w:val="32"/>
          <w:szCs w:val="32"/>
          <w:lang w:val="en-US" w:eastAsia="zh-CN" w:bidi="ar-SA"/>
        </w:rPr>
        <w:t>不断</w:t>
      </w:r>
      <w:r>
        <w:rPr>
          <w:rFonts w:ascii="Times New Roman" w:eastAsia="仿宋_GB2312" w:hAnsi="Times New Roman" w:cs="Times New Roman" w:hint="default"/>
          <w:sz w:val="32"/>
          <w:szCs w:val="32"/>
        </w:rPr>
        <w:t>建立健全行政执法的事前、事中、事后公开机制，在法定期限内公开行政执法信息，并及时予以更新。</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val="0"/>
          <w:bCs w:val="0"/>
          <w:sz w:val="32"/>
          <w:szCs w:val="32"/>
          <w:lang w:val="en-US" w:eastAsia="zh-CN"/>
        </w:rPr>
        <w:t>严格</w:t>
      </w:r>
      <w:r>
        <w:rPr>
          <w:rFonts w:ascii="Times New Roman" w:eastAsia="仿宋_GB2312" w:hAnsi="Times New Roman" w:cs="Times New Roman" w:hint="default"/>
          <w:b w:val="0"/>
          <w:bCs w:val="0"/>
          <w:sz w:val="32"/>
          <w:szCs w:val="32"/>
          <w:lang w:val="en-US" w:eastAsia="zh-Hans"/>
        </w:rPr>
        <w:t>落实法律顾问制度</w:t>
      </w:r>
      <w:r>
        <w:rPr>
          <w:rFonts w:ascii="Times New Roman" w:eastAsia="仿宋_GB2312" w:hAnsi="Times New Roman" w:cs="Times New Roman" w:hint="default"/>
          <w:b w:val="0"/>
          <w:bCs w:val="0"/>
          <w:sz w:val="32"/>
          <w:szCs w:val="32"/>
          <w:lang w:val="en-US" w:eastAsia="zh-CN"/>
        </w:rPr>
        <w:t>。</w:t>
      </w:r>
      <w:r>
        <w:rPr>
          <w:rFonts w:ascii="Times New Roman" w:eastAsia="仿宋_GB2312" w:hAnsi="Times New Roman" w:cs="Times New Roman" w:hint="default"/>
          <w:b w:val="0"/>
          <w:bCs w:val="0"/>
          <w:kern w:val="2"/>
          <w:sz w:val="32"/>
          <w:szCs w:val="32"/>
          <w:lang w:val="en-US" w:eastAsia="zh-Hans" w:bidi="ar-SA"/>
        </w:rPr>
        <w:t>签订了</w:t>
      </w:r>
      <w:r>
        <w:rPr>
          <w:rFonts w:ascii="Times New Roman" w:eastAsia="方正小标宋简体" w:hAnsi="Times New Roman" w:cs="Times New Roman" w:hint="default"/>
          <w:kern w:val="0"/>
          <w:sz w:val="32"/>
          <w:szCs w:val="32"/>
          <w:lang w:val="en-US" w:eastAsia="zh-Hans" w:bidi="ar-SA"/>
        </w:rPr>
        <w:t>202</w:t>
      </w:r>
      <w:r>
        <w:rPr>
          <w:rFonts w:ascii="Times New Roman" w:eastAsia="方正小标宋简体" w:hAnsi="Times New Roman" w:cs="Times New Roman" w:hint="default"/>
          <w:kern w:val="0"/>
          <w:sz w:val="32"/>
          <w:szCs w:val="32"/>
          <w:lang w:val="en-US" w:eastAsia="zh-CN" w:bidi="ar-SA"/>
        </w:rPr>
        <w:t>4</w:t>
      </w:r>
      <w:r>
        <w:rPr>
          <w:rFonts w:ascii="Times New Roman" w:eastAsia="仿宋_GB2312" w:hAnsi="Times New Roman" w:cs="Times New Roman" w:hint="default"/>
          <w:b w:val="0"/>
          <w:bCs w:val="0"/>
          <w:kern w:val="2"/>
          <w:sz w:val="32"/>
          <w:szCs w:val="32"/>
          <w:lang w:val="en-US" w:eastAsia="zh-Hans" w:bidi="ar-SA"/>
        </w:rPr>
        <w:t>年度《法律顾问服务合同》，</w:t>
      </w:r>
      <w:r>
        <w:rPr>
          <w:rFonts w:ascii="Times New Roman" w:eastAsia="仿宋_GB2312" w:hAnsi="Times New Roman" w:cs="Times New Roman" w:hint="default"/>
          <w:b w:val="0"/>
          <w:bCs w:val="0"/>
          <w:kern w:val="2"/>
          <w:sz w:val="32"/>
          <w:szCs w:val="32"/>
          <w:lang w:val="en-US" w:eastAsia="zh-CN" w:bidi="ar-SA"/>
        </w:rPr>
        <w:t>聘请了专业律师</w:t>
      </w:r>
      <w:r>
        <w:rPr>
          <w:rFonts w:ascii="Times New Roman" w:eastAsia="仿宋_GB2312" w:hAnsi="Times New Roman" w:cs="Times New Roman" w:hint="eastAsia"/>
          <w:b w:val="0"/>
          <w:bCs w:val="0"/>
          <w:kern w:val="2"/>
          <w:sz w:val="32"/>
          <w:szCs w:val="32"/>
          <w:lang w:val="en-US" w:eastAsia="zh-CN" w:bidi="ar-SA"/>
        </w:rPr>
        <w:t>作为</w:t>
      </w:r>
      <w:r>
        <w:rPr>
          <w:rFonts w:ascii="Times New Roman" w:eastAsia="仿宋_GB2312" w:hAnsi="Times New Roman" w:cs="Times New Roman" w:hint="default"/>
          <w:b w:val="0"/>
          <w:bCs w:val="0"/>
          <w:kern w:val="2"/>
          <w:sz w:val="32"/>
          <w:szCs w:val="32"/>
          <w:lang w:val="en-US" w:eastAsia="zh-CN" w:bidi="ar-SA"/>
        </w:rPr>
        <w:t>我局的法律顾问，今年为我局审查各类法律文书33份，参与处理信访事件5起，起草各类法律文书20余件，办理各类诉讼案件8件，咨询各类法律问题80余次，普法宣讲1次。</w:t>
      </w:r>
      <w:r>
        <w:rPr>
          <w:rFonts w:ascii="Times New Roman" w:eastAsia="仿宋_GB2312" w:hAnsi="Times New Roman" w:cs="Times New Roman" w:hint="default"/>
          <w:sz w:val="32"/>
          <w:szCs w:val="32"/>
          <w:lang w:val="en-US" w:eastAsia="zh-CN"/>
        </w:rPr>
        <w:t>三</w:t>
      </w:r>
      <w:r>
        <w:rPr>
          <w:rFonts w:ascii="Times New Roman" w:eastAsia="仿宋_GB2312" w:hAnsi="Times New Roman" w:cs="Times New Roman" w:hint="default"/>
          <w:b/>
          <w:bCs/>
          <w:i w:val="0"/>
          <w:caps w:val="0"/>
          <w:color w:val="333333"/>
          <w:spacing w:val="0"/>
          <w:sz w:val="32"/>
          <w:szCs w:val="32"/>
          <w:shd w:val="clear" w:color="auto" w:fill="FFFFFF"/>
          <w:lang w:val="en-US" w:eastAsia="zh-CN"/>
        </w:rPr>
        <w:t>是</w:t>
      </w:r>
      <w:r>
        <w:rPr>
          <w:rFonts w:ascii="Times New Roman" w:eastAsia="仿宋_GB2312" w:hAnsi="Times New Roman" w:cs="Times New Roman" w:hint="default"/>
          <w:b w:val="0"/>
          <w:bCs w:val="0"/>
          <w:i w:val="0"/>
          <w:caps w:val="0"/>
          <w:color w:val="333333"/>
          <w:spacing w:val="0"/>
          <w:sz w:val="32"/>
          <w:szCs w:val="32"/>
          <w:shd w:val="clear" w:color="auto" w:fill="FFFFFF"/>
        </w:rPr>
        <w:t>严格开展执法监察工作</w:t>
      </w:r>
      <w:r>
        <w:rPr>
          <w:rFonts w:ascii="Times New Roman" w:eastAsia="仿宋_GB2312" w:hAnsi="Times New Roman" w:cs="Times New Roman" w:hint="default"/>
          <w:b w:val="0"/>
          <w:bCs w:val="0"/>
          <w:i w:val="0"/>
          <w:caps w:val="0"/>
          <w:color w:val="333333"/>
          <w:spacing w:val="0"/>
          <w:sz w:val="32"/>
          <w:szCs w:val="32"/>
          <w:shd w:val="clear" w:color="auto" w:fill="FFFFFF"/>
          <w:lang w:eastAsia="zh-CN"/>
        </w:rPr>
        <w:t>。</w:t>
      </w:r>
      <w:r>
        <w:rPr>
          <w:rFonts w:ascii="Times New Roman" w:eastAsia="仿宋_GB2312" w:hAnsi="Times New Roman" w:cs="Times New Roman" w:hint="default"/>
          <w:b w:val="0"/>
          <w:bCs w:val="0"/>
          <w:sz w:val="32"/>
          <w:szCs w:val="32"/>
          <w:lang w:eastAsia="zh-CN"/>
        </w:rPr>
        <w:t>将“打非治违”常态化，严厉打击</w:t>
      </w:r>
      <w:r>
        <w:rPr>
          <w:rFonts w:ascii="Times New Roman" w:eastAsia="仿宋_GB2312" w:hAnsi="Times New Roman" w:cs="Times New Roman" w:hint="default"/>
          <w:b w:val="0"/>
          <w:bCs w:val="0"/>
          <w:sz w:val="32"/>
          <w:szCs w:val="32"/>
          <w:lang w:val="en-US" w:eastAsia="zh-CN"/>
        </w:rPr>
        <w:t>自然资源</w:t>
      </w:r>
      <w:r>
        <w:rPr>
          <w:rFonts w:ascii="Times New Roman" w:eastAsia="仿宋_GB2312" w:hAnsi="Times New Roman" w:cs="Times New Roman" w:hint="default"/>
          <w:b w:val="0"/>
          <w:bCs w:val="0"/>
          <w:sz w:val="32"/>
          <w:szCs w:val="32"/>
          <w:lang w:eastAsia="zh-CN"/>
        </w:rPr>
        <w:t>违法行为。</w:t>
      </w:r>
      <w:r>
        <w:rPr>
          <w:rFonts w:ascii="Times New Roman" w:eastAsia="仿宋_GB2312" w:hAnsi="Times New Roman" w:cs="Times New Roman" w:hint="default"/>
          <w:sz w:val="32"/>
          <w:szCs w:val="32"/>
          <w:lang w:val="en-US" w:eastAsia="zh-CN"/>
        </w:rPr>
        <w:t>2024年</w:t>
      </w:r>
      <w:r>
        <w:rPr>
          <w:rFonts w:ascii="Times New Roman" w:eastAsia="仿宋_GB2312" w:hAnsi="Times New Roman" w:cs="Times New Roman" w:hint="eastAsia"/>
          <w:sz w:val="32"/>
          <w:szCs w:val="32"/>
          <w:lang w:val="en-US" w:eastAsia="zh-CN"/>
        </w:rPr>
        <w:t>截至</w:t>
      </w:r>
      <w:r>
        <w:rPr>
          <w:rFonts w:ascii="Times New Roman" w:eastAsia="仿宋_GB2312" w:hAnsi="Times New Roman" w:cs="Times New Roman" w:hint="default"/>
          <w:b w:val="0"/>
          <w:bCs w:val="0"/>
          <w:sz w:val="32"/>
          <w:szCs w:val="32"/>
          <w:lang w:val="en-US" w:eastAsia="zh-CN"/>
        </w:rPr>
        <w:t>目前立案13件，结案13件，结案率100%，全部进行网上公示。收缴罚没款262.7889万元，其中土地违法案件10起，收缴罚没款252.9993万元，收回土地318.425亩；矿产违法案件3起，收缴罚没款9.7896万元。</w:t>
      </w:r>
      <w:r>
        <w:rPr>
          <w:rFonts w:ascii="Times New Roman" w:eastAsia="仿宋_GB2312" w:hAnsi="Times New Roman" w:cs="Times New Roman" w:hint="default"/>
          <w:b/>
          <w:bCs/>
          <w:sz w:val="32"/>
          <w:szCs w:val="32"/>
          <w:lang w:val="en-US" w:eastAsia="zh-CN"/>
        </w:rPr>
        <w:t>四是</w:t>
      </w:r>
      <w:r>
        <w:rPr>
          <w:rFonts w:ascii="Times New Roman" w:eastAsia="仿宋_GB2312" w:hAnsi="Times New Roman" w:cs="Times New Roman" w:hint="default"/>
          <w:b w:val="0"/>
          <w:bCs w:val="0"/>
          <w:color w:val="000000"/>
          <w:kern w:val="2"/>
          <w:sz w:val="32"/>
          <w:szCs w:val="32"/>
          <w:highlight w:val="none"/>
          <w:lang w:val="en-US" w:eastAsia="zh-CN" w:bidi="ar-SA"/>
        </w:rPr>
        <w:t>充分发挥群防群治队伍在举报有关自然资源领域涉黑涉恶线索等工作中的作用，今年</w:t>
      </w:r>
      <w:r>
        <w:rPr>
          <w:rFonts w:ascii="Times New Roman" w:eastAsia="仿宋_GB2312" w:hAnsi="Times New Roman" w:cs="Times New Roman" w:hint="eastAsia"/>
          <w:b w:val="0"/>
          <w:bCs w:val="0"/>
          <w:color w:val="000000"/>
          <w:kern w:val="2"/>
          <w:sz w:val="32"/>
          <w:szCs w:val="32"/>
          <w:highlight w:val="none"/>
          <w:lang w:val="en-US" w:eastAsia="zh-CN" w:bidi="ar-SA"/>
        </w:rPr>
        <w:t>累计</w:t>
      </w:r>
      <w:r>
        <w:rPr>
          <w:rFonts w:ascii="Times New Roman" w:eastAsia="仿宋_GB2312" w:hAnsi="Times New Roman" w:cs="Times New Roman" w:hint="default"/>
          <w:b w:val="0"/>
          <w:bCs w:val="0"/>
          <w:color w:val="000000"/>
          <w:kern w:val="2"/>
          <w:sz w:val="32"/>
          <w:szCs w:val="32"/>
          <w:highlight w:val="none"/>
          <w:lang w:val="en-US" w:eastAsia="zh-CN" w:bidi="ar-SA"/>
        </w:rPr>
        <w:t>收到5条举报违法采砂线索，我局及时组织相关科室人员开展夜查，对存在违法行为的个体及时移送国土资源执法监察大队查处。</w:t>
      </w:r>
      <w:r>
        <w:rPr>
          <w:rFonts w:ascii="Times New Roman" w:eastAsia="仿宋_GB2312" w:hAnsi="Times New Roman" w:cs="Times New Roman" w:hint="default"/>
          <w:b/>
          <w:bCs/>
          <w:color w:val="000000"/>
          <w:kern w:val="2"/>
          <w:sz w:val="32"/>
          <w:szCs w:val="32"/>
          <w:highlight w:val="none"/>
          <w:lang w:val="en-US" w:eastAsia="zh-CN" w:bidi="ar-SA"/>
        </w:rPr>
        <w:t>五是</w:t>
      </w:r>
      <w:r>
        <w:rPr>
          <w:rFonts w:ascii="Times New Roman" w:eastAsia="仿宋_GB2312" w:hAnsi="Times New Roman" w:cs="Times New Roman" w:hint="default"/>
          <w:kern w:val="2"/>
          <w:sz w:val="32"/>
          <w:szCs w:val="32"/>
          <w:lang w:val="en-US" w:eastAsia="zh-CN" w:bidi="ar-SA"/>
        </w:rPr>
        <w:t>做好行政复议、行政诉讼案件的应诉工作。今年</w:t>
      </w:r>
      <w:r>
        <w:rPr>
          <w:rFonts w:ascii="Times New Roman" w:eastAsia="仿宋_GB2312" w:hAnsi="Times New Roman" w:cs="Times New Roman" w:hint="default"/>
          <w:b w:val="0"/>
          <w:bCs w:val="0"/>
          <w:color w:val="auto"/>
          <w:sz w:val="32"/>
          <w:szCs w:val="32"/>
          <w:lang w:val="en-US" w:eastAsia="zh-CN"/>
        </w:rPr>
        <w:t>截至目前</w:t>
      </w:r>
      <w:r>
        <w:rPr>
          <w:rFonts w:ascii="Times New Roman" w:eastAsia="仿宋_GB2312" w:hAnsi="Times New Roman" w:cs="Times New Roman" w:hint="default"/>
          <w:b w:val="0"/>
          <w:bCs w:val="0"/>
          <w:color w:val="auto"/>
          <w:sz w:val="32"/>
          <w:szCs w:val="32"/>
        </w:rPr>
        <w:t>行政复议</w:t>
      </w:r>
      <w:r>
        <w:rPr>
          <w:rFonts w:ascii="Times New Roman" w:eastAsia="仿宋_GB2312" w:hAnsi="Times New Roman" w:cs="Times New Roman" w:hint="default"/>
          <w:b w:val="0"/>
          <w:bCs w:val="0"/>
          <w:color w:val="auto"/>
          <w:sz w:val="32"/>
          <w:szCs w:val="32"/>
          <w:lang w:val="en-US" w:eastAsia="zh-CN"/>
        </w:rPr>
        <w:t>1起、行政诉讼2起，行政机关负责人</w:t>
      </w:r>
      <w:r>
        <w:rPr>
          <w:rFonts w:ascii="Times New Roman" w:eastAsia="仿宋_GB2312" w:hAnsi="Times New Roman" w:cs="Times New Roman" w:hint="default"/>
          <w:kern w:val="2"/>
          <w:sz w:val="32"/>
          <w:szCs w:val="32"/>
          <w:lang w:val="en-US" w:eastAsia="zh-CN" w:bidi="ar-SA"/>
        </w:rPr>
        <w:t>均能按时参加庭审。</w:t>
      </w:r>
      <w:r>
        <w:rPr>
          <w:rFonts w:ascii="Times New Roman" w:eastAsia="仿宋_GB2312" w:hAnsi="Times New Roman" w:cs="Times New Roman" w:hint="default"/>
          <w:b/>
          <w:bCs/>
          <w:kern w:val="2"/>
          <w:sz w:val="32"/>
          <w:szCs w:val="32"/>
          <w:lang w:val="en-US" w:eastAsia="zh-CN" w:bidi="ar-SA"/>
        </w:rPr>
        <w:t>六是</w:t>
      </w:r>
      <w:r>
        <w:rPr>
          <w:rFonts w:ascii="Times New Roman" w:eastAsia="仿宋_GB2312" w:hAnsi="Times New Roman" w:cs="Times New Roman" w:hint="default"/>
          <w:b w:val="0"/>
          <w:bCs w:val="0"/>
          <w:sz w:val="32"/>
          <w:szCs w:val="32"/>
        </w:rPr>
        <w:t>开展矛盾纠纷排查化解</w:t>
      </w:r>
      <w:r>
        <w:rPr>
          <w:rFonts w:ascii="Times New Roman" w:eastAsia="仿宋_GB2312" w:hAnsi="Times New Roman" w:cs="Times New Roman" w:hint="default"/>
          <w:b w:val="0"/>
          <w:bCs w:val="0"/>
          <w:sz w:val="32"/>
          <w:szCs w:val="32"/>
          <w:lang w:eastAsia="zh-CN"/>
        </w:rPr>
        <w:t>。</w:t>
      </w:r>
      <w:r>
        <w:rPr>
          <w:rFonts w:ascii="Times New Roman" w:eastAsia="仿宋_GB2312" w:hAnsi="Times New Roman" w:cs="Times New Roman" w:hint="default"/>
          <w:b w:val="0"/>
          <w:bCs w:val="0"/>
          <w:sz w:val="32"/>
          <w:szCs w:val="32"/>
          <w:lang w:val="en-US" w:eastAsia="zh-CN"/>
        </w:rPr>
        <w:t>截至目前</w:t>
      </w:r>
      <w:r>
        <w:rPr>
          <w:rFonts w:ascii="Times New Roman" w:eastAsia="仿宋_GB2312" w:hAnsi="Times New Roman" w:cs="Times New Roman" w:hint="default"/>
          <w:sz w:val="32"/>
          <w:szCs w:val="32"/>
          <w:lang w:val="en-US" w:eastAsia="zh-CN"/>
        </w:rPr>
        <w:t>共办理塔城地区12345政务服务平台投诉65件，受理乌苏市网格化精准服务平台群众急难愁盼事项31件，受理信访事项4起，办结3起</w:t>
      </w:r>
      <w:r>
        <w:rPr>
          <w:rFonts w:ascii="Times New Roman" w:eastAsia="仿宋_GB2312" w:hAnsi="Times New Roman" w:cs="Times New Roman" w:hint="default"/>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firstLine="0" w:leftChars="0" w:firstLineChars="0"/>
        <w:jc w:val="left"/>
        <w:textAlignment w:val="auto"/>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述法及法治督察反馈问题整改情况。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Times New Roman" w:hint="default"/>
          <w:kern w:val="2"/>
          <w:sz w:val="32"/>
          <w:szCs w:val="32"/>
          <w:lang w:val="en-US" w:eastAsia="zh-CN" w:bidi="ar-SA"/>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根据 2023 年述法工作情况反馈，在收到反馈意见后，我高度重视，对意见中提出的10个问题短板及工作建议认真学习</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对我局做好相关工作的整改落实作了研究部署，强化履职意识，明确责任分工，</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立行立改，</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举一反三健全长效机制，</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严格履行法治建设“第一责任人职责”，确保</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按时保质完成整改工作。</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val="0"/>
          <w:bCs w:val="0"/>
          <w:sz w:val="32"/>
          <w:szCs w:val="32"/>
          <w:lang w:val="en-US" w:eastAsia="zh-CN"/>
        </w:rPr>
        <w:t>根据</w:t>
      </w:r>
      <w:r>
        <w:rPr>
          <w:rFonts w:ascii="Times New Roman" w:eastAsia="仿宋_GB2312" w:hAnsi="Times New Roman" w:cs="Times New Roman" w:hint="default"/>
          <w:sz w:val="32"/>
          <w:szCs w:val="32"/>
          <w:lang w:val="en-US" w:eastAsia="zh-CN"/>
        </w:rPr>
        <w:t>8月地区法治督察提出的</w:t>
      </w:r>
      <w:r>
        <w:rPr>
          <w:rFonts w:ascii="Times New Roman" w:eastAsia="仿宋_GB2312" w:hAnsi="Times New Roman" w:cs="Times New Roman" w:hint="default"/>
          <w:kern w:val="2"/>
          <w:sz w:val="32"/>
          <w:szCs w:val="32"/>
          <w:lang w:val="en-US" w:eastAsia="zh-CN" w:bidi="ar-SA"/>
        </w:rPr>
        <w:t>19个共性问题和4</w:t>
      </w:r>
      <w:r>
        <w:rPr>
          <w:rFonts w:ascii="Times New Roman" w:eastAsia="仿宋_GB2312" w:hAnsi="Times New Roman" w:cs="Times New Roman" w:hint="default"/>
          <w:kern w:val="2"/>
          <w:sz w:val="32"/>
          <w:szCs w:val="32"/>
          <w:lang w:val="en-US" w:eastAsia="zh-Hans" w:bidi="ar-SA"/>
        </w:rPr>
        <w:t>个</w:t>
      </w:r>
      <w:r>
        <w:rPr>
          <w:rFonts w:ascii="Times New Roman" w:eastAsia="仿宋_GB2312" w:hAnsi="Times New Roman" w:cs="Times New Roman" w:hint="default"/>
          <w:kern w:val="2"/>
          <w:sz w:val="32"/>
          <w:szCs w:val="32"/>
          <w:lang w:val="en-US" w:eastAsia="zh-CN" w:bidi="ar-SA"/>
        </w:rPr>
        <w:t>个性</w:t>
      </w:r>
      <w:r>
        <w:rPr>
          <w:rFonts w:ascii="Times New Roman" w:eastAsia="仿宋_GB2312" w:hAnsi="Times New Roman" w:cs="Times New Roman" w:hint="default"/>
          <w:kern w:val="2"/>
          <w:sz w:val="32"/>
          <w:szCs w:val="32"/>
          <w:lang w:val="en-US" w:eastAsia="zh-Hans" w:bidi="ar-SA"/>
        </w:rPr>
        <w:t>问题，</w:t>
      </w:r>
      <w:r>
        <w:rPr>
          <w:rFonts w:ascii="Times New Roman" w:eastAsia="仿宋_GB2312" w:hAnsi="Times New Roman" w:cs="Times New Roman" w:hint="default"/>
          <w:kern w:val="2"/>
          <w:sz w:val="32"/>
          <w:szCs w:val="32"/>
          <w:lang w:val="en-US" w:eastAsia="zh-CN" w:bidi="ar-SA"/>
        </w:rPr>
        <w:t>我局</w:t>
      </w:r>
      <w:r>
        <w:rPr>
          <w:rFonts w:ascii="Times New Roman" w:eastAsia="仿宋_GB2312" w:hAnsi="Times New Roman" w:cs="Times New Roman" w:hint="default"/>
          <w:kern w:val="2"/>
          <w:sz w:val="32"/>
          <w:szCs w:val="32"/>
          <w:lang w:val="en-US" w:eastAsia="zh-Hans" w:bidi="ar-SA"/>
        </w:rPr>
        <w:t>高度重视，认真研究制定</w:t>
      </w:r>
      <w:r>
        <w:rPr>
          <w:rFonts w:ascii="Times New Roman" w:eastAsia="仿宋_GB2312" w:hAnsi="Times New Roman" w:cs="Times New Roman" w:hint="default"/>
          <w:kern w:val="2"/>
          <w:sz w:val="32"/>
          <w:szCs w:val="32"/>
          <w:lang w:val="en-US" w:eastAsia="zh-CN" w:bidi="ar-SA"/>
        </w:rPr>
        <w:t>整改方案及台账</w:t>
      </w:r>
      <w:r>
        <w:rPr>
          <w:rFonts w:ascii="Times New Roman" w:eastAsia="仿宋_GB2312" w:hAnsi="Times New Roman" w:cs="Times New Roman" w:hint="default"/>
          <w:kern w:val="2"/>
          <w:sz w:val="32"/>
          <w:szCs w:val="32"/>
          <w:lang w:val="en-US" w:eastAsia="zh-Hans" w:bidi="ar-SA"/>
        </w:rPr>
        <w:t>，</w:t>
      </w:r>
      <w:r>
        <w:rPr>
          <w:rFonts w:ascii="Times New Roman" w:eastAsia="仿宋_GB2312" w:hAnsi="Times New Roman" w:cs="Times New Roman" w:hint="default"/>
          <w:kern w:val="2"/>
          <w:sz w:val="32"/>
          <w:szCs w:val="32"/>
          <w:lang w:val="en-US" w:eastAsia="zh-CN" w:bidi="ar-SA"/>
        </w:rPr>
        <w:t>就整改工作进行再部署再强调，进一步提高我局整改意识，切实提高了我局法治政府建设质量和水平。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二、亮点工作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kern w:val="2"/>
          <w:sz w:val="32"/>
          <w:szCs w:val="32"/>
          <w:lang w:val="en-US" w:eastAsia="zh-CN" w:bidi="ar-SA"/>
        </w:rPr>
      </w:pPr>
      <w:r>
        <w:rPr>
          <w:rFonts w:ascii="Times New Roman" w:eastAsia="楷体_GB2312" w:hAnsi="Times New Roman" w:cs="Times New Roman" w:hint="default"/>
          <w:sz w:val="32"/>
          <w:szCs w:val="32"/>
          <w:lang w:val="en-US" w:eastAsia="zh-CN"/>
        </w:rPr>
        <w:t>（一）</w:t>
      </w:r>
      <w:r>
        <w:rPr>
          <w:rFonts w:ascii="Times New Roman" w:eastAsia="楷体_GB2312" w:hAnsi="Times New Roman" w:cs="Times New Roman" w:hint="default"/>
          <w:sz w:val="32"/>
          <w:szCs w:val="32"/>
          <w:lang w:val="en-US" w:eastAsia="zh-Hans"/>
        </w:rPr>
        <w:t>依法依规化解历史遗留民生问题</w:t>
      </w:r>
      <w:r>
        <w:rPr>
          <w:rFonts w:ascii="Times New Roman" w:eastAsia="楷体_GB2312" w:hAnsi="Times New Roman" w:cs="Times New Roman" w:hint="default"/>
          <w:sz w:val="32"/>
          <w:szCs w:val="32"/>
          <w:lang w:val="en-US" w:eastAsia="zh-CN"/>
        </w:rPr>
        <w:t>，着力解决不动产“办证难”问题</w:t>
      </w:r>
      <w:r>
        <w:rPr>
          <w:rFonts w:ascii="Times New Roman" w:eastAsia="楷体_GB2312" w:hAnsi="Times New Roman" w:cs="Times New Roman" w:hint="default"/>
          <w:sz w:val="32"/>
          <w:szCs w:val="32"/>
          <w:lang w:val="en-US" w:eastAsia="zh-Hans"/>
        </w:rPr>
        <w:t>。</w:t>
      </w:r>
      <w:r>
        <w:rPr>
          <w:rFonts w:ascii="Times New Roman" w:eastAsia="仿宋_GB2312" w:hAnsi="Times New Roman" w:cs="Times New Roman" w:hint="default"/>
          <w:sz w:val="32"/>
          <w:szCs w:val="32"/>
        </w:rPr>
        <w:t>登记领域营商环境不断优化。一般登记业务办理时限压缩至</w:t>
      </w:r>
      <w:r>
        <w:rPr>
          <w:rFonts w:ascii="Times New Roman" w:eastAsia="仿宋_GB2312" w:hAnsi="Times New Roman" w:cs="Times New Roman" w:hint="default"/>
          <w:sz w:val="32"/>
          <w:szCs w:val="32"/>
          <w:lang w:val="en-US" w:eastAsia="zh-CN"/>
        </w:rPr>
        <w:t>3</w:t>
      </w:r>
      <w:r>
        <w:rPr>
          <w:rFonts w:ascii="Times New Roman" w:eastAsia="仿宋_GB2312" w:hAnsi="Times New Roman" w:cs="Times New Roman" w:hint="default"/>
          <w:sz w:val="32"/>
          <w:szCs w:val="32"/>
        </w:rPr>
        <w:t>个工作日以内，抵押登记压缩至1个工作日以内</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上门服务、预约服务、绿色通道、自助查询、“互联网+不动产登记”服务平台受理登记等多项举措同向发力</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截至目前</w:t>
      </w:r>
      <w:r>
        <w:rPr>
          <w:rFonts w:ascii="Times New Roman" w:eastAsia="仿宋_GB2312" w:hAnsi="Times New Roman" w:cs="Times New Roman" w:hint="default"/>
          <w:b w:val="0"/>
          <w:bCs w:val="0"/>
          <w:sz w:val="32"/>
          <w:szCs w:val="32"/>
          <w:lang w:val="en-US" w:eastAsia="zh-CN"/>
        </w:rPr>
        <w:t>不动产登记上门服务43次，延时服务41件，绿色通道43件，一窗受理227件，特事特办4件，群众满意度100%，切实解决了</w:t>
      </w:r>
      <w:r>
        <w:rPr>
          <w:rFonts w:ascii="Times New Roman" w:eastAsia="仿宋_GB2312" w:hAnsi="Times New Roman" w:cs="Times New Roman" w:hint="eastAsia"/>
          <w:b w:val="0"/>
          <w:bCs w:val="0"/>
          <w:sz w:val="32"/>
          <w:szCs w:val="32"/>
          <w:lang w:val="en-US" w:eastAsia="zh-CN"/>
        </w:rPr>
        <w:t>人民群众急难愁盼问题</w:t>
      </w:r>
      <w:r>
        <w:rPr>
          <w:rFonts w:ascii="Times New Roman" w:eastAsia="仿宋_GB2312" w:hAnsi="Times New Roman" w:cs="Times New Roman" w:hint="default"/>
          <w:b w:val="0"/>
          <w:bCs w:val="0"/>
          <w:sz w:val="32"/>
          <w:szCs w:val="32"/>
          <w:lang w:val="en-US" w:eastAsia="zh-CN"/>
        </w:rPr>
        <w:t>，拉近群众距离。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（二）落实全面从严治党战略部署。</w:t>
      </w: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sz w:val="32"/>
          <w:szCs w:val="32"/>
          <w:lang w:val="en-US" w:eastAsia="zh-CN"/>
        </w:rPr>
        <w:t>局党组严格</w:t>
      </w:r>
      <w:r>
        <w:rPr>
          <w:rFonts w:ascii="Times New Roman" w:eastAsia="仿宋_GB2312" w:hAnsi="Times New Roman" w:cs="Times New Roman" w:hint="default"/>
          <w:sz w:val="32"/>
          <w:szCs w:val="32"/>
        </w:rPr>
        <w:t>执行“三重一大”议事和决策机制，召开党组会议</w:t>
      </w:r>
      <w:r>
        <w:rPr>
          <w:rFonts w:ascii="Times New Roman" w:eastAsia="仿宋_GB2312" w:hAnsi="Times New Roman" w:cs="Times New Roman" w:hint="default"/>
          <w:sz w:val="32"/>
          <w:szCs w:val="32"/>
          <w:lang w:val="en-US" w:eastAsia="zh-CN"/>
        </w:rPr>
        <w:t>32</w:t>
      </w:r>
      <w:r>
        <w:rPr>
          <w:rFonts w:ascii="Times New Roman" w:eastAsia="仿宋_GB2312" w:hAnsi="Times New Roman" w:cs="Times New Roman" w:hint="default"/>
          <w:sz w:val="32"/>
          <w:szCs w:val="32"/>
        </w:rPr>
        <w:t>次，集体审议“三重一大”事项</w:t>
      </w:r>
      <w:r>
        <w:rPr>
          <w:rFonts w:ascii="Times New Roman" w:eastAsia="仿宋_GB2312" w:hAnsi="Times New Roman" w:cs="Times New Roman" w:hint="default"/>
          <w:sz w:val="32"/>
          <w:szCs w:val="32"/>
          <w:lang w:val="en-US" w:eastAsia="zh-CN"/>
        </w:rPr>
        <w:t>97</w:t>
      </w:r>
      <w:r>
        <w:rPr>
          <w:rFonts w:ascii="Times New Roman" w:eastAsia="仿宋_GB2312" w:hAnsi="Times New Roman" w:cs="Times New Roman" w:hint="default"/>
          <w:sz w:val="32"/>
          <w:szCs w:val="32"/>
        </w:rPr>
        <w:t>件。</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sz w:val="32"/>
          <w:szCs w:val="32"/>
          <w:lang w:val="en-US" w:eastAsia="zh-CN"/>
        </w:rPr>
        <w:t>积极组织开展第二十六个党风廉政建设教育月活动，开展了领导讲廉政党课、观看警示教育片、参观廉政基地和“弘扬清风正气 铭记廉政初心”、</w:t>
      </w:r>
      <w:r>
        <w:rPr>
          <w:rFonts w:ascii="Times New Roman" w:eastAsia="仿宋_GB2312" w:hAnsi="Times New Roman" w:cs="Times New Roman" w:hint="eastAsia"/>
          <w:sz w:val="32"/>
          <w:szCs w:val="32"/>
          <w:lang w:val="en-US" w:eastAsia="zh-CN"/>
        </w:rPr>
        <w:t>签订</w:t>
      </w:r>
      <w:r>
        <w:rPr>
          <w:rFonts w:ascii="Times New Roman" w:eastAsia="仿宋_GB2312" w:hAnsi="Times New Roman" w:cs="Times New Roman" w:hint="default"/>
          <w:sz w:val="32"/>
          <w:szCs w:val="32"/>
          <w:lang w:val="en-US" w:eastAsia="zh-CN"/>
        </w:rPr>
        <w:t>党员干部家属助廉承诺书等一系列活动。</w:t>
      </w:r>
      <w:r>
        <w:rPr>
          <w:rFonts w:ascii="Times New Roman" w:eastAsia="仿宋_GB2312" w:hAnsi="Times New Roman" w:cs="Times New Roman" w:hint="default"/>
          <w:b/>
          <w:bCs/>
          <w:sz w:val="32"/>
          <w:szCs w:val="32"/>
          <w:lang w:val="en-US" w:eastAsia="zh-CN"/>
        </w:rPr>
        <w:t>三是</w:t>
      </w:r>
      <w:r>
        <w:rPr>
          <w:rFonts w:ascii="Times New Roman" w:eastAsia="仿宋_GB2312" w:hAnsi="Times New Roman" w:cs="Times New Roman" w:hint="default"/>
          <w:sz w:val="32"/>
          <w:szCs w:val="32"/>
        </w:rPr>
        <w:t>召开党建工作专题研究部署会议</w:t>
      </w:r>
      <w:r>
        <w:rPr>
          <w:rFonts w:ascii="Times New Roman" w:eastAsia="仿宋_GB2312" w:hAnsi="Times New Roman" w:cs="Times New Roman" w:hint="default"/>
          <w:sz w:val="32"/>
          <w:szCs w:val="32"/>
          <w:lang w:val="en-US" w:eastAsia="zh-CN"/>
        </w:rPr>
        <w:t>1</w:t>
      </w:r>
      <w:r>
        <w:rPr>
          <w:rFonts w:ascii="Times New Roman" w:eastAsia="仿宋_GB2312" w:hAnsi="Times New Roman" w:cs="Times New Roman" w:hint="default"/>
          <w:sz w:val="32"/>
          <w:szCs w:val="32"/>
        </w:rPr>
        <w:t>次，举办“党旗映天山”主题党日系列活动</w:t>
      </w:r>
      <w:r>
        <w:rPr>
          <w:rFonts w:ascii="Times New Roman" w:eastAsia="仿宋_GB2312" w:hAnsi="Times New Roman" w:cs="Times New Roman" w:hint="default"/>
          <w:sz w:val="32"/>
          <w:szCs w:val="32"/>
          <w:lang w:val="en-US" w:eastAsia="zh-CN"/>
        </w:rPr>
        <w:t>10</w:t>
      </w:r>
      <w:r>
        <w:rPr>
          <w:rFonts w:ascii="Times New Roman" w:eastAsia="仿宋_GB2312" w:hAnsi="Times New Roman" w:cs="Times New Roman" w:hint="default"/>
          <w:sz w:val="32"/>
          <w:szCs w:val="32"/>
        </w:rPr>
        <w:t>次，参观</w:t>
      </w:r>
      <w:r>
        <w:rPr>
          <w:rFonts w:ascii="Times New Roman" w:eastAsia="仿宋_GB2312" w:hAnsi="Times New Roman" w:cs="Times New Roman" w:hint="default"/>
          <w:sz w:val="32"/>
          <w:szCs w:val="32"/>
          <w:lang w:val="en-US" w:eastAsia="zh-CN"/>
        </w:rPr>
        <w:t>乌苏市</w:t>
      </w:r>
      <w:r>
        <w:rPr>
          <w:rFonts w:ascii="Times New Roman" w:eastAsia="仿宋_GB2312" w:hAnsi="Times New Roman" w:cs="Times New Roman" w:hint="default"/>
          <w:sz w:val="32"/>
          <w:szCs w:val="32"/>
          <w:lang w:eastAsia="zh-CN"/>
        </w:rPr>
        <w:t>钵施然智能农机股份有限公司、石河子军垦博物馆、</w:t>
      </w:r>
      <w:r>
        <w:rPr>
          <w:rFonts w:ascii="Times New Roman" w:eastAsia="仿宋_GB2312" w:hAnsi="Times New Roman" w:cs="Times New Roman" w:hint="default"/>
          <w:sz w:val="32"/>
          <w:szCs w:val="32"/>
          <w:lang w:val="en-US" w:eastAsia="zh-CN"/>
        </w:rPr>
        <w:t>乌苏市博物馆、乌苏市检察院廉政基地110人次</w:t>
      </w:r>
      <w:r>
        <w:rPr>
          <w:rFonts w:ascii="Times New Roman" w:eastAsia="仿宋_GB2312" w:hAnsi="Times New Roman" w:cs="Times New Roman" w:hint="default"/>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（三）普法与依法治理有机融合。一是</w:t>
      </w:r>
      <w:r>
        <w:rPr>
          <w:rFonts w:ascii="Times New Roman" w:eastAsia="仿宋_GB2312" w:hAnsi="Times New Roman" w:cs="Times New Roman" w:hint="default"/>
          <w:spacing w:val="0"/>
          <w:kern w:val="2"/>
          <w:sz w:val="32"/>
          <w:szCs w:val="32"/>
          <w:lang w:val="en-US" w:eastAsia="zh-CN" w:bidi="ar-SA"/>
        </w:rPr>
        <w:t>针对不同群体需求，采取多种形式落实</w:t>
      </w:r>
      <w:r>
        <w:rPr>
          <w:rFonts w:ascii="Times New Roman" w:eastAsia="仿宋_GB2312" w:hAnsi="Times New Roman" w:cs="Times New Roman" w:hint="eastAsia"/>
          <w:spacing w:val="0"/>
          <w:kern w:val="2"/>
          <w:sz w:val="32"/>
          <w:szCs w:val="32"/>
          <w:lang w:val="en-US" w:eastAsia="zh-CN" w:bidi="ar-SA"/>
        </w:rPr>
        <w:t>“谁执法谁普法”</w:t>
      </w:r>
      <w:r>
        <w:rPr>
          <w:rFonts w:ascii="Times New Roman" w:eastAsia="仿宋_GB2312" w:hAnsi="Times New Roman" w:cs="Times New Roman" w:hint="default"/>
          <w:spacing w:val="0"/>
          <w:kern w:val="2"/>
          <w:sz w:val="32"/>
          <w:szCs w:val="32"/>
          <w:lang w:val="en-US" w:eastAsia="zh-CN" w:bidi="ar-SA"/>
        </w:rPr>
        <w:t>责任制。今年5-6月，</w:t>
      </w:r>
      <w:r>
        <w:rPr>
          <w:rFonts w:ascii="Times New Roman" w:eastAsia="仿宋_GB2312" w:hAnsi="Times New Roman" w:cs="Times New Roman" w:hint="eastAsia"/>
          <w:spacing w:val="0"/>
          <w:kern w:val="2"/>
          <w:sz w:val="32"/>
          <w:szCs w:val="32"/>
          <w:lang w:val="en-US" w:eastAsia="zh-CN" w:bidi="ar-SA"/>
        </w:rPr>
        <w:t>累计</w:t>
      </w:r>
      <w:r>
        <w:rPr>
          <w:rFonts w:ascii="Times New Roman" w:eastAsia="仿宋_GB2312" w:hAnsi="Times New Roman" w:cs="Times New Roman" w:hint="default"/>
          <w:spacing w:val="0"/>
          <w:kern w:val="2"/>
          <w:sz w:val="32"/>
          <w:szCs w:val="32"/>
          <w:lang w:val="en-US" w:eastAsia="zh-CN" w:bidi="ar-SA"/>
        </w:rPr>
        <w:t>开展3次面向矿山企业的“以案释法”宣传活动，通过讲述自然资源违法案例，重点宣传《</w:t>
      </w:r>
      <w:r>
        <w:rPr>
          <w:rFonts w:ascii="Times New Roman" w:eastAsia="仿宋_GB2312" w:hAnsi="Times New Roman" w:cs="Times New Roman" w:hint="eastAsia"/>
          <w:spacing w:val="0"/>
          <w:kern w:val="2"/>
          <w:sz w:val="32"/>
          <w:szCs w:val="32"/>
          <w:lang w:val="en-US" w:eastAsia="zh-CN" w:bidi="ar-SA"/>
        </w:rPr>
        <w:t>中华人民共和国矿产资源法</w:t>
      </w:r>
      <w:r>
        <w:rPr>
          <w:rFonts w:ascii="Times New Roman" w:eastAsia="仿宋_GB2312" w:hAnsi="Times New Roman" w:cs="Times New Roman" w:hint="default"/>
          <w:spacing w:val="0"/>
          <w:kern w:val="2"/>
          <w:sz w:val="32"/>
          <w:szCs w:val="32"/>
          <w:lang w:val="en-US" w:eastAsia="zh-CN" w:bidi="ar-SA"/>
        </w:rPr>
        <w:t>》等自然资源法律法规，起到了较好的警示教育作用。</w:t>
      </w:r>
      <w:r>
        <w:rPr>
          <w:rFonts w:ascii="Times New Roman" w:eastAsia="仿宋_GB2312" w:hAnsi="Times New Roman" w:cs="Times New Roman" w:hint="default"/>
          <w:b/>
          <w:bCs/>
          <w:spacing w:val="0"/>
          <w:kern w:val="2"/>
          <w:sz w:val="32"/>
          <w:szCs w:val="32"/>
          <w:lang w:val="en-US" w:eastAsia="zh-CN" w:bidi="ar-SA"/>
        </w:rPr>
        <w:t>二是</w:t>
      </w:r>
      <w:r>
        <w:rPr>
          <w:rFonts w:ascii="Times New Roman" w:eastAsia="仿宋_GB2312" w:hAnsi="Times New Roman" w:cs="Times New Roman" w:hint="default"/>
          <w:kern w:val="2"/>
          <w:sz w:val="32"/>
          <w:szCs w:val="32"/>
          <w:lang w:val="en-US" w:eastAsia="zh-CN" w:bidi="ar-SA"/>
        </w:rPr>
        <w:t>充分利用 “</w:t>
      </w:r>
      <w:r>
        <w:rPr>
          <w:rFonts w:ascii="Times New Roman" w:eastAsia="方正小标宋简体" w:hAnsi="Times New Roman" w:cs="Times New Roman" w:hint="default"/>
          <w:kern w:val="0"/>
          <w:sz w:val="32"/>
          <w:szCs w:val="32"/>
          <w:lang w:val="en-US" w:eastAsia="zh-CN" w:bidi="ar-SA"/>
        </w:rPr>
        <w:t>4.22</w:t>
      </w:r>
      <w:r>
        <w:rPr>
          <w:rFonts w:ascii="Times New Roman" w:eastAsia="仿宋_GB2312" w:hAnsi="Times New Roman" w:cs="Times New Roman" w:hint="default"/>
          <w:kern w:val="2"/>
          <w:sz w:val="32"/>
          <w:szCs w:val="32"/>
          <w:lang w:val="en-US" w:eastAsia="zh-CN" w:bidi="ar-SA"/>
        </w:rPr>
        <w:t>世界地球日</w:t>
      </w:r>
      <w:r>
        <w:rPr>
          <w:rFonts w:ascii="Times New Roman" w:eastAsia="仿宋_GB2312" w:hAnsi="Times New Roman" w:cs="Times New Roman" w:hint="eastAsia"/>
          <w:kern w:val="2"/>
          <w:sz w:val="32"/>
          <w:szCs w:val="32"/>
          <w:lang w:val="en-US" w:eastAsia="zh-CN" w:bidi="ar-SA"/>
        </w:rPr>
        <w:t>”“</w:t>
      </w:r>
      <w:r>
        <w:rPr>
          <w:rFonts w:ascii="Times New Roman" w:eastAsia="方正小标宋简体" w:hAnsi="Times New Roman" w:cs="Times New Roman" w:hint="default"/>
          <w:kern w:val="0"/>
          <w:sz w:val="32"/>
          <w:szCs w:val="32"/>
          <w:lang w:val="en-US" w:eastAsia="zh-CN" w:bidi="ar-SA"/>
        </w:rPr>
        <w:t>6.25</w:t>
      </w:r>
      <w:r>
        <w:rPr>
          <w:rFonts w:ascii="Times New Roman" w:eastAsia="仿宋_GB2312" w:hAnsi="Times New Roman" w:cs="Times New Roman" w:hint="default"/>
          <w:kern w:val="2"/>
          <w:sz w:val="32"/>
          <w:szCs w:val="32"/>
          <w:lang w:val="en-US" w:eastAsia="zh-CN" w:bidi="ar-SA"/>
        </w:rPr>
        <w:t>全国土地日</w:t>
      </w:r>
      <w:r>
        <w:rPr>
          <w:rFonts w:ascii="Times New Roman" w:eastAsia="仿宋_GB2312" w:hAnsi="Times New Roman" w:cs="Times New Roman" w:hint="eastAsia"/>
          <w:kern w:val="2"/>
          <w:sz w:val="32"/>
          <w:szCs w:val="32"/>
          <w:lang w:val="en-US" w:eastAsia="zh-CN" w:bidi="ar-SA"/>
        </w:rPr>
        <w:t>”“</w:t>
      </w:r>
      <w:r>
        <w:rPr>
          <w:rFonts w:ascii="Times New Roman" w:eastAsia="仿宋_GB2312" w:hAnsi="Times New Roman" w:cs="Times New Roman" w:hint="default"/>
          <w:kern w:val="2"/>
          <w:sz w:val="32"/>
          <w:szCs w:val="32"/>
          <w:lang w:val="en-US" w:eastAsia="zh-CN" w:bidi="ar-SA"/>
        </w:rPr>
        <w:t>8·29全</w:t>
      </w:r>
      <w:r>
        <w:rPr>
          <w:rFonts w:ascii="Times New Roman" w:eastAsia="仿宋_GB2312" w:hAnsi="Times New Roman" w:cs="Times New Roman" w:hint="default"/>
          <w:spacing w:val="0"/>
          <w:kern w:val="2"/>
          <w:sz w:val="32"/>
          <w:szCs w:val="32"/>
          <w:lang w:val="en-US" w:eastAsia="zh-CN" w:bidi="ar-SA"/>
        </w:rPr>
        <w:t>国测绘法宣传日”、宪法宣传周等重要时间节点，因地制宜地开展自然资源法律法规知识宣</w:t>
      </w:r>
      <w:r>
        <w:rPr>
          <w:rFonts w:ascii="Times New Roman" w:eastAsia="仿宋_GB2312" w:hAnsi="Times New Roman" w:cs="Times New Roman" w:hint="default"/>
          <w:kern w:val="2"/>
          <w:sz w:val="32"/>
          <w:szCs w:val="32"/>
          <w:lang w:val="en-US" w:eastAsia="zh-CN" w:bidi="ar-SA"/>
        </w:rPr>
        <w:t>传，共印发宣传单</w:t>
      </w:r>
      <w:r>
        <w:rPr>
          <w:rFonts w:ascii="Times New Roman" w:eastAsia="方正小标宋简体" w:hAnsi="Times New Roman" w:cs="Times New Roman" w:hint="default"/>
          <w:kern w:val="0"/>
          <w:sz w:val="32"/>
          <w:szCs w:val="32"/>
          <w:lang w:val="en-US" w:eastAsia="zh-CN" w:bidi="ar-SA"/>
        </w:rPr>
        <w:t>5000</w:t>
      </w:r>
      <w:r>
        <w:rPr>
          <w:rFonts w:ascii="Times New Roman" w:eastAsia="仿宋_GB2312" w:hAnsi="Times New Roman" w:cs="Times New Roman" w:hint="default"/>
          <w:kern w:val="2"/>
          <w:sz w:val="32"/>
          <w:szCs w:val="32"/>
          <w:lang w:val="en-US" w:eastAsia="zh-CN" w:bidi="ar-SA"/>
        </w:rPr>
        <w:t>余份，受益群众500余人，积极营造全民学法懂法用法守法的良好氛围。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三、问题短板和下一步工作打算</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rightChars="0" w:firstLineChars="200"/>
        <w:rPr>
          <w:rFonts w:ascii="Times New Roman" w:eastAsia="仿宋_GB2312" w:hAnsi="Times New Roman" w:cs="Times New Roman" w:hint="default"/>
          <w:b/>
          <w:bCs/>
          <w:kern w:val="2"/>
          <w:sz w:val="32"/>
          <w:szCs w:val="32"/>
          <w:lang w:val="en-US" w:eastAsia="zh-CN" w:bidi="ar-SA"/>
        </w:rPr>
      </w:pPr>
      <w:r>
        <w:rPr>
          <w:rFonts w:ascii="Times New Roman" w:eastAsia="仿宋_GB2312" w:hAnsi="Times New Roman" w:cs="Times New Roman" w:hint="eastAsia"/>
          <w:b/>
          <w:bCs/>
          <w:kern w:val="2"/>
          <w:sz w:val="32"/>
          <w:szCs w:val="32"/>
          <w:lang w:val="en-US" w:eastAsia="zh-CN" w:bidi="ar-SA"/>
        </w:rPr>
        <w:t>（一）存在的</w:t>
      </w:r>
      <w:r>
        <w:rPr>
          <w:rFonts w:ascii="Times New Roman" w:eastAsia="仿宋_GB2312" w:hAnsi="Times New Roman" w:cs="Times New Roman" w:hint="default"/>
          <w:b/>
          <w:bCs/>
          <w:kern w:val="2"/>
          <w:sz w:val="32"/>
          <w:szCs w:val="32"/>
          <w:lang w:val="en-US" w:eastAsia="zh-CN" w:bidi="ar-SA"/>
        </w:rPr>
        <w:t>问题：</w:t>
      </w:r>
    </w:p>
    <w:p>
      <w:pPr>
        <w:keepNext w:val="0"/>
        <w:keepLines w:val="0"/>
        <w:pageBreakBefore w:val="0"/>
        <w:widowControl w:val="0"/>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default"/>
          <w:i w:val="0"/>
          <w:caps w:val="0"/>
          <w:color w:val="000000"/>
          <w:spacing w:val="0"/>
          <w:sz w:val="32"/>
          <w:szCs w:val="32"/>
          <w:shd w:val="clear" w:color="auto" w:fill="FFFFFF"/>
          <w:lang w:val="en-US" w:eastAsia="zh-CN"/>
        </w:rPr>
      </w:pPr>
      <w:r>
        <w:rPr>
          <w:rFonts w:ascii="Times New Roman" w:eastAsia="楷体_GB2312" w:hAnsi="Times New Roman" w:cs="Times New Roman" w:hint="eastAsia"/>
          <w:bCs/>
          <w:color w:val="000000"/>
          <w:kern w:val="0"/>
          <w:sz w:val="32"/>
          <w:szCs w:val="32"/>
          <w:lang w:val="en-US" w:eastAsia="zh-CN"/>
        </w:rPr>
        <w:t>一是</w:t>
      </w:r>
      <w:r>
        <w:rPr>
          <w:rFonts w:ascii="Times New Roman" w:eastAsia="楷体_GB2312" w:hAnsi="Times New Roman" w:cs="Times New Roman" w:hint="default"/>
          <w:bCs/>
          <w:color w:val="000000"/>
          <w:kern w:val="0"/>
          <w:sz w:val="32"/>
          <w:szCs w:val="32"/>
          <w:lang w:val="en-US" w:eastAsia="zh-CN"/>
        </w:rPr>
        <w:t>学习习近平法治思想不够深入。</w:t>
      </w:r>
      <w:r>
        <w:rPr>
          <w:rFonts w:ascii="Times New Roman" w:eastAsia="仿宋_GB2312" w:hAnsi="Times New Roman" w:cs="Times New Roman" w:hint="default"/>
          <w:i w:val="0"/>
          <w:caps w:val="0"/>
          <w:color w:val="000000"/>
          <w:spacing w:val="0"/>
          <w:sz w:val="32"/>
          <w:szCs w:val="32"/>
          <w:shd w:val="clear" w:color="auto" w:fill="FFFFFF"/>
          <w:lang w:val="en-US" w:eastAsia="zh-CN"/>
        </w:rPr>
        <w:t>系统深刻学习贯彻习近平法治思想和习近平总书记关于自然资源工作的重要论述，联系实际、融会贯通还有差距。</w:t>
      </w:r>
    </w:p>
    <w:p>
      <w:pPr>
        <w:keepNext w:val="0"/>
        <w:keepLines w:val="0"/>
        <w:pageBreakBefore w:val="0"/>
        <w:widowControl w:val="0"/>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eastAsia"/>
          <w:bCs/>
          <w:color w:val="000000"/>
          <w:kern w:val="0"/>
          <w:sz w:val="32"/>
          <w:szCs w:val="32"/>
          <w:lang w:val="en-US" w:eastAsia="zh-CN"/>
        </w:rPr>
        <w:t>二是</w:t>
      </w:r>
      <w:r>
        <w:rPr>
          <w:rFonts w:ascii="Times New Roman" w:eastAsia="楷体_GB2312" w:hAnsi="Times New Roman" w:cs="Times New Roman" w:hint="default"/>
          <w:bCs/>
          <w:color w:val="000000"/>
          <w:kern w:val="0"/>
          <w:sz w:val="32"/>
          <w:szCs w:val="32"/>
          <w:lang w:val="en-US" w:eastAsia="zh-CN"/>
        </w:rPr>
        <w:t>依法行政工作需进一步提高。</w:t>
      </w:r>
      <w:r>
        <w:rPr>
          <w:rFonts w:ascii="Times New Roman" w:eastAsia="仿宋_GB2312" w:hAnsi="Times New Roman" w:cs="Times New Roman" w:hint="default"/>
          <w:sz w:val="32"/>
          <w:szCs w:val="32"/>
          <w:lang w:val="en-US" w:eastAsia="zh-CN"/>
        </w:rPr>
        <w:t>随着城镇化的加速，群众维权</w:t>
      </w:r>
      <w:r>
        <w:rPr>
          <w:rFonts w:ascii="Times New Roman" w:eastAsia="仿宋_GB2312" w:hAnsi="Times New Roman" w:cs="Times New Roman" w:hint="eastAsia"/>
          <w:sz w:val="32"/>
          <w:szCs w:val="32"/>
          <w:lang w:val="en-US" w:eastAsia="zh-CN"/>
        </w:rPr>
        <w:t>意识</w:t>
      </w:r>
      <w:r>
        <w:rPr>
          <w:rFonts w:ascii="Times New Roman" w:eastAsia="仿宋_GB2312" w:hAnsi="Times New Roman" w:cs="Times New Roman" w:hint="default"/>
          <w:sz w:val="32"/>
          <w:szCs w:val="32"/>
          <w:lang w:val="en-US" w:eastAsia="zh-CN"/>
        </w:rPr>
        <w:t>不断增强，</w:t>
      </w:r>
      <w:r>
        <w:rPr>
          <w:rFonts w:ascii="Times New Roman" w:eastAsia="仿宋_GB2312" w:hAnsi="Times New Roman" w:cs="Times New Roman" w:hint="eastAsia"/>
          <w:sz w:val="32"/>
          <w:szCs w:val="32"/>
          <w:lang w:val="en-US" w:eastAsia="zh-CN"/>
        </w:rPr>
        <w:t>涉及</w:t>
      </w:r>
      <w:r>
        <w:rPr>
          <w:rFonts w:ascii="Times New Roman" w:eastAsia="仿宋_GB2312" w:hAnsi="Times New Roman" w:cs="Times New Roman" w:hint="default"/>
          <w:sz w:val="32"/>
          <w:szCs w:val="32"/>
          <w:lang w:val="en-US" w:eastAsia="zh-CN"/>
        </w:rPr>
        <w:t>征地补偿、征地信息公开、土地执法的行政复议、行政诉讼、信访案件呈现频发高发趋势，给依法行政工作带来更大的挑战。</w:t>
      </w:r>
    </w:p>
    <w:p>
      <w:pPr>
        <w:pStyle w:val="TOC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default"/>
          <w:bCs/>
          <w:color w:val="000000"/>
          <w:kern w:val="0"/>
          <w:sz w:val="32"/>
          <w:szCs w:val="32"/>
          <w:lang w:val="en-US" w:eastAsia="zh-CN" w:bidi="ar-SA"/>
        </w:rPr>
      </w:pPr>
      <w:r>
        <w:rPr>
          <w:rFonts w:ascii="Times New Roman" w:eastAsia="楷体_GB2312" w:hAnsi="Times New Roman" w:cs="Times New Roman" w:hint="eastAsia"/>
          <w:bCs/>
          <w:color w:val="000000"/>
          <w:kern w:val="0"/>
          <w:sz w:val="32"/>
          <w:szCs w:val="32"/>
          <w:lang w:val="en-US" w:eastAsia="zh-CN" w:bidi="ar-SA"/>
        </w:rPr>
        <w:t>三是</w:t>
      </w:r>
      <w:r>
        <w:rPr>
          <w:rFonts w:ascii="Times New Roman" w:eastAsia="楷体_GB2312" w:hAnsi="Times New Roman" w:cs="Times New Roman" w:hint="default"/>
          <w:bCs/>
          <w:color w:val="000000"/>
          <w:kern w:val="0"/>
          <w:sz w:val="32"/>
          <w:szCs w:val="32"/>
          <w:lang w:val="en-US" w:eastAsia="zh-CN" w:bidi="ar-SA"/>
        </w:rPr>
        <w:t>执法队伍法治思维意识不强。</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在推进依法行政过程中运用法治思维和法治方式解决问题的本领和意识有待提高。</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rightChars="0" w:firstLineChars="200"/>
        <w:rPr>
          <w:rFonts w:ascii="Times New Roman" w:eastAsia="仿宋_GB2312" w:hAnsi="Times New Roman" w:cs="Times New Roman" w:hint="default"/>
          <w:b/>
          <w:bCs/>
          <w:kern w:val="2"/>
          <w:sz w:val="32"/>
          <w:szCs w:val="32"/>
          <w:lang w:val="en-US" w:eastAsia="zh-CN" w:bidi="ar-SA"/>
        </w:rPr>
      </w:pPr>
      <w:r>
        <w:rPr>
          <w:rFonts w:ascii="Times New Roman" w:eastAsia="仿宋_GB2312" w:hAnsi="Times New Roman" w:cs="Times New Roman" w:hint="eastAsia"/>
          <w:b/>
          <w:bCs/>
          <w:kern w:val="2"/>
          <w:sz w:val="32"/>
          <w:szCs w:val="32"/>
          <w:lang w:val="en-US" w:eastAsia="zh-CN" w:bidi="ar-SA"/>
        </w:rPr>
        <w:t>（二）</w:t>
      </w:r>
      <w:r>
        <w:rPr>
          <w:rFonts w:ascii="Times New Roman" w:eastAsia="仿宋_GB2312" w:hAnsi="Times New Roman" w:cs="Times New Roman" w:hint="default"/>
          <w:b/>
          <w:bCs/>
          <w:kern w:val="2"/>
          <w:sz w:val="32"/>
          <w:szCs w:val="32"/>
          <w:lang w:val="en-US" w:eastAsia="zh-CN" w:bidi="ar-SA"/>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default"/>
          <w:i w:val="0"/>
          <w:caps w:val="0"/>
          <w:color w:val="000000"/>
          <w:spacing w:val="0"/>
          <w:sz w:val="32"/>
          <w:szCs w:val="32"/>
          <w:shd w:val="clear" w:color="auto" w:fill="FFFFFF"/>
          <w:lang w:val="en-US" w:eastAsia="zh-CN"/>
        </w:rPr>
      </w:pPr>
      <w:r>
        <w:rPr>
          <w:rFonts w:ascii="Times New Roman" w:eastAsia="楷体_GB2312" w:hAnsi="Times New Roman" w:cs="Times New Roman" w:hint="eastAsia"/>
          <w:bCs/>
          <w:color w:val="000000"/>
          <w:kern w:val="0"/>
          <w:sz w:val="32"/>
          <w:szCs w:val="32"/>
          <w:lang w:val="en-US" w:eastAsia="zh-CN"/>
        </w:rPr>
        <w:t>一是</w:t>
      </w:r>
      <w:r>
        <w:rPr>
          <w:rFonts w:ascii="Times New Roman" w:eastAsia="楷体_GB2312" w:hAnsi="Times New Roman" w:cs="Times New Roman" w:hint="default"/>
          <w:bCs/>
          <w:color w:val="000000"/>
          <w:kern w:val="0"/>
          <w:sz w:val="32"/>
          <w:szCs w:val="32"/>
          <w:lang w:val="en-US" w:eastAsia="zh-CN"/>
        </w:rPr>
        <w:t>进一步加大法治思想学习力度。</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贯彻落实法治建设“一规划两纲要”任务分工方案，</w:t>
      </w:r>
      <w:r>
        <w:rPr>
          <w:rFonts w:ascii="Times New Roman" w:eastAsia="仿宋_GB2312" w:hAnsi="Times New Roman" w:cs="Times New Roman" w:hint="default"/>
          <w:i w:val="0"/>
          <w:caps w:val="0"/>
          <w:color w:val="000000"/>
          <w:spacing w:val="0"/>
          <w:sz w:val="32"/>
          <w:szCs w:val="32"/>
          <w:shd w:val="clear" w:color="auto" w:fill="FFFFFF"/>
        </w:rPr>
        <w:t>进一步深入学习贯彻习近平法治思想</w:t>
      </w:r>
      <w:r>
        <w:rPr>
          <w:rFonts w:ascii="Times New Roman" w:eastAsia="仿宋_GB2312" w:hAnsi="Times New Roman" w:cs="Times New Roman" w:hint="default"/>
          <w:i w:val="0"/>
          <w:caps w:val="0"/>
          <w:color w:val="000000"/>
          <w:spacing w:val="0"/>
          <w:sz w:val="32"/>
          <w:szCs w:val="32"/>
          <w:shd w:val="clear" w:color="auto" w:fill="FFFFFF"/>
          <w:lang w:eastAsia="zh-CN"/>
        </w:rPr>
        <w:t>和党的二十大精神，</w:t>
      </w:r>
      <w:r>
        <w:rPr>
          <w:rFonts w:ascii="Times New Roman" w:eastAsia="仿宋_GB2312" w:hAnsi="Times New Roman" w:cs="Times New Roman" w:hint="default"/>
          <w:i w:val="0"/>
          <w:caps w:val="0"/>
          <w:color w:val="000000"/>
          <w:spacing w:val="0"/>
          <w:sz w:val="32"/>
          <w:szCs w:val="32"/>
          <w:shd w:val="clear" w:color="auto" w:fill="FFFFFF"/>
        </w:rPr>
        <w:t>切实提高</w:t>
      </w:r>
      <w:r>
        <w:rPr>
          <w:rFonts w:ascii="Times New Roman" w:eastAsia="仿宋_GB2312" w:hAnsi="Times New Roman" w:cs="Times New Roman" w:hint="default"/>
          <w:i w:val="0"/>
          <w:caps w:val="0"/>
          <w:color w:val="000000"/>
          <w:spacing w:val="0"/>
          <w:sz w:val="32"/>
          <w:szCs w:val="32"/>
          <w:shd w:val="clear" w:color="auto" w:fill="FFFFFF"/>
          <w:lang w:val="en-US" w:eastAsia="zh-CN"/>
        </w:rPr>
        <w:t>职工</w:t>
      </w:r>
      <w:r>
        <w:rPr>
          <w:rFonts w:ascii="Times New Roman" w:eastAsia="仿宋_GB2312" w:hAnsi="Times New Roman" w:cs="Times New Roman" w:hint="default"/>
          <w:i w:val="0"/>
          <w:caps w:val="0"/>
          <w:color w:val="000000"/>
          <w:spacing w:val="0"/>
          <w:sz w:val="32"/>
          <w:szCs w:val="32"/>
          <w:shd w:val="clear" w:color="auto" w:fill="FFFFFF"/>
        </w:rPr>
        <w:t>依法行政意识、依法行政能力和水平</w:t>
      </w:r>
      <w:r>
        <w:rPr>
          <w:rFonts w:ascii="Times New Roman" w:eastAsia="仿宋_GB2312" w:hAnsi="Times New Roman" w:cs="Times New Roman" w:hint="default"/>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i w:val="0"/>
          <w:caps w:val="0"/>
          <w:color w:val="000000"/>
          <w:spacing w:val="0"/>
          <w:sz w:val="32"/>
          <w:szCs w:val="32"/>
          <w:shd w:val="clear" w:color="auto" w:fill="FFFFFF"/>
          <w:lang w:val="en-US" w:eastAsia="zh-CN"/>
        </w:rPr>
      </w:pPr>
      <w:r>
        <w:rPr>
          <w:rFonts w:ascii="Times New Roman" w:eastAsia="楷体_GB2312" w:hAnsi="Times New Roman" w:cs="Times New Roman" w:hint="eastAsia"/>
          <w:bCs/>
          <w:color w:val="000000"/>
          <w:kern w:val="0"/>
          <w:sz w:val="32"/>
          <w:szCs w:val="32"/>
          <w:lang w:val="en-US" w:eastAsia="zh-CN"/>
        </w:rPr>
        <w:t>二是</w:t>
      </w:r>
      <w:r>
        <w:rPr>
          <w:rFonts w:ascii="Times New Roman" w:eastAsia="楷体_GB2312" w:hAnsi="Times New Roman" w:cs="Times New Roman" w:hint="default"/>
          <w:bCs/>
          <w:color w:val="000000"/>
          <w:kern w:val="0"/>
          <w:sz w:val="32"/>
          <w:szCs w:val="32"/>
          <w:lang w:val="en-US" w:eastAsia="zh-CN"/>
        </w:rPr>
        <w:t>加强依法行政工作。</w:t>
      </w:r>
      <w:r>
        <w:rPr>
          <w:rFonts w:ascii="Times New Roman" w:eastAsia="仿宋_GB2312" w:hAnsi="Times New Roman" w:cs="Times New Roman" w:hint="default"/>
          <w:i w:val="0"/>
          <w:caps w:val="0"/>
          <w:color w:val="000000"/>
          <w:spacing w:val="0"/>
          <w:sz w:val="32"/>
          <w:szCs w:val="32"/>
          <w:shd w:val="clear" w:color="auto" w:fill="FFFFFF"/>
        </w:rPr>
        <w:t>注重从源头上减少</w:t>
      </w:r>
      <w:r>
        <w:rPr>
          <w:rFonts w:ascii="Times New Roman" w:eastAsia="仿宋_GB2312" w:hAnsi="Times New Roman" w:cs="Times New Roman" w:hint="default"/>
          <w:i w:val="0"/>
          <w:caps w:val="0"/>
          <w:color w:val="000000"/>
          <w:spacing w:val="0"/>
          <w:sz w:val="32"/>
          <w:szCs w:val="32"/>
          <w:shd w:val="clear" w:color="auto" w:fill="FFFFFF"/>
          <w:lang w:val="en-US" w:eastAsia="zh-CN"/>
        </w:rPr>
        <w:t>各类信访、复议和诉讼等</w:t>
      </w:r>
      <w:r>
        <w:rPr>
          <w:rFonts w:ascii="Times New Roman" w:eastAsia="仿宋_GB2312" w:hAnsi="Times New Roman" w:cs="Times New Roman" w:hint="default"/>
          <w:i w:val="0"/>
          <w:caps w:val="0"/>
          <w:color w:val="000000"/>
          <w:spacing w:val="0"/>
          <w:sz w:val="32"/>
          <w:szCs w:val="32"/>
          <w:shd w:val="clear" w:color="auto" w:fill="FFFFFF"/>
        </w:rPr>
        <w:t>矛盾纠纷的发生，对来访对象所反映属实的问题，立即处理</w:t>
      </w:r>
      <w:r>
        <w:rPr>
          <w:rFonts w:ascii="Times New Roman" w:eastAsia="仿宋_GB2312" w:hAnsi="Times New Roman" w:cs="Times New Roman" w:hint="default"/>
          <w:i w:val="0"/>
          <w:caps w:val="0"/>
          <w:color w:val="000000"/>
          <w:spacing w:val="0"/>
          <w:sz w:val="32"/>
          <w:szCs w:val="32"/>
          <w:shd w:val="clear" w:color="auto" w:fill="FFFFFF"/>
          <w:lang w:eastAsia="zh-CN"/>
        </w:rPr>
        <w:t>，</w:t>
      </w:r>
      <w:r>
        <w:rPr>
          <w:rFonts w:ascii="Times New Roman" w:eastAsia="仿宋_GB2312" w:hAnsi="Times New Roman" w:cs="Times New Roman" w:hint="default"/>
          <w:i w:val="0"/>
          <w:caps w:val="0"/>
          <w:color w:val="000000"/>
          <w:spacing w:val="0"/>
          <w:sz w:val="32"/>
          <w:szCs w:val="32"/>
          <w:shd w:val="clear" w:color="auto" w:fill="FFFFFF"/>
        </w:rPr>
        <w:t>耐心解答</w:t>
      </w:r>
      <w:r>
        <w:rPr>
          <w:rFonts w:ascii="Times New Roman" w:eastAsia="仿宋_GB2312" w:hAnsi="Times New Roman" w:cs="Times New Roman" w:hint="default"/>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leftChars="0" w:firstLineChars="200"/>
        <w:textAlignment w:val="auto"/>
        <w:rPr>
          <w:rFonts w:ascii="Times New Roman" w:eastAsia="方正小标宋简体" w:hAnsi="Times New Roman" w:cs="Times New Roman" w:hint="default"/>
          <w:kern w:val="0"/>
          <w:sz w:val="44"/>
          <w:szCs w:val="44"/>
          <w:lang w:val="en-US" w:eastAsia="zh-CN"/>
        </w:rPr>
      </w:pPr>
      <w:r>
        <w:rPr>
          <w:rFonts w:ascii="Times New Roman" w:eastAsia="楷体_GB2312" w:hAnsi="Times New Roman" w:cs="Times New Roman" w:hint="eastAsia"/>
          <w:bCs/>
          <w:color w:val="000000"/>
          <w:kern w:val="0"/>
          <w:sz w:val="32"/>
          <w:szCs w:val="32"/>
          <w:lang w:val="en-US" w:eastAsia="zh-CN"/>
        </w:rPr>
        <w:t>三是</w:t>
      </w:r>
      <w:r>
        <w:rPr>
          <w:rFonts w:ascii="Times New Roman" w:eastAsia="楷体_GB2312" w:hAnsi="Times New Roman" w:cs="Times New Roman" w:hint="default"/>
          <w:bCs/>
          <w:color w:val="000000"/>
          <w:kern w:val="0"/>
          <w:sz w:val="32"/>
          <w:szCs w:val="32"/>
          <w:lang w:val="en-US" w:eastAsia="zh-Hans"/>
        </w:rPr>
        <w:t>持续强化法治思维。</w:t>
      </w:r>
      <w:r>
        <w:rPr>
          <w:rFonts w:ascii="Times New Roman" w:eastAsia="仿宋_GB2312" w:hAnsi="Times New Roman" w:cs="Times New Roman" w:hint="default"/>
          <w:i w:val="0"/>
          <w:caps w:val="0"/>
          <w:color w:val="000000"/>
          <w:spacing w:val="0"/>
          <w:sz w:val="32"/>
          <w:szCs w:val="32"/>
          <w:shd w:val="clear" w:color="auto" w:fill="FFFFFF"/>
          <w:lang w:val="en-US" w:eastAsia="zh-Hans"/>
        </w:rPr>
        <w:t>进一</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步完善领导干部集体学法制度，引导全体干部职工牢固树立基本法治观念</w:t>
      </w:r>
      <w:r>
        <w:rPr>
          <w:rFonts w:ascii="Times New Roman" w:eastAsia="仿宋_GB2312" w:hAnsi="Times New Roman" w:cs="Times New Roman" w:hint="default"/>
          <w:i w:val="0"/>
          <w:caps w:val="0"/>
          <w:color w:val="000000"/>
          <w:spacing w:val="0"/>
          <w:kern w:val="0"/>
          <w:sz w:val="32"/>
          <w:szCs w:val="32"/>
          <w:shd w:val="clear" w:color="auto" w:fill="FFFFFF"/>
          <w:lang w:val="en-US" w:eastAsia="zh-CN" w:bidi="ar"/>
        </w:rPr>
        <w:t>。</w:t>
      </w:r>
      <w:r>
        <w:rPr>
          <w:rFonts w:ascii="Times New Roman" w:eastAsia="仿宋_GB2312" w:hAnsi="Times New Roman" w:cs="Times New Roman" w:hint="default"/>
          <w:i w:val="0"/>
          <w:caps w:val="0"/>
          <w:color w:val="000000"/>
          <w:spacing w:val="0"/>
          <w:kern w:val="0"/>
          <w:sz w:val="32"/>
          <w:szCs w:val="32"/>
          <w:shd w:val="clear" w:color="auto" w:fill="FFFFFF"/>
          <w:lang w:val="en-US" w:eastAsia="zh-Hans" w:bidi="ar"/>
        </w:rPr>
        <w:t>努力增强法治观念和法治意识，把习近平法治思想贯彻落实到自然资源局法治建设全过程和各方面，积极探索运用法治思维解决问题的能力。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hint="default"/>
          <w:lang w:val="en-US" w:eastAsia="zh-CN"/>
        </w:rPr>
      </w:pPr>
    </w:p>
    <w:sectPr>
      <w:pgSz w:w="11906" w:h="16838"/>
      <w:pgMar w:top="1701" w:right="1440" w:bottom="1701"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27761FA"/>
    <w:multiLevelType w:val="singleLevel"/>
    <w:tmpl w:val="D27761FA"/>
    <w:lvl w:ilvl="0">
      <w:start w:val="2"/>
      <w:numFmt w:val="chineseCounting"/>
      <w:suff w:val="nothing"/>
      <w:lvlText w:val="（%1）"/>
      <w:lvlJc w:val="left"/>
      <w:pPr>
        <w:ind w:left="640" w:firstLine="0" w:leftChars="0" w:firstLineChars="0"/>
      </w:pPr>
      <w:rPr>
        <w:rFonts w:hint="eastAsia"/>
      </w:rPr>
    </w:lvl>
  </w:abstractNum>
  <w:abstractNum w:abstractNumId="1">
    <w:nsid w:val="00000001"/>
    <w:multiLevelType w:val="multilevel"/>
    <w:tmpl w:val="00000001"/>
    <w:lvl w:ilvl="0">
      <w:start w:val="1"/>
      <w:numFmt w:val="none"/>
      <w:suff w:val="nothing"/>
      <w:lvlJc w:val="left"/>
      <w:pPr>
        <w:tabs>
          <w:tab w:val="left" w:pos="0"/>
        </w:tabs>
        <w:ind w:left="425" w:hanging="425"/>
      </w:pPr>
    </w:lvl>
    <w:lvl w:ilvl="1">
      <w:start w:val="1"/>
      <w:numFmt w:val="none"/>
      <w:lvlRestart w:val="0"/>
      <w:suff w:val="nothing"/>
      <w:lvlJc w:val="left"/>
      <w:pPr>
        <w:tabs>
          <w:tab w:val="left" w:pos="0"/>
        </w:tabs>
        <w:ind w:left="992" w:hanging="992"/>
      </w:pPr>
    </w:lvl>
    <w:lvl w:ilvl="2">
      <w:start w:val="1"/>
      <w:numFmt w:val="none"/>
      <w:lvlRestart w:val="0"/>
      <w:pStyle w:val="Heading3"/>
      <w:suff w:val="nothing"/>
      <w:lvlJc w:val="left"/>
      <w:pPr>
        <w:tabs>
          <w:tab w:val="left" w:pos="0"/>
        </w:tabs>
        <w:ind w:left="1418" w:hanging="1418"/>
      </w:pPr>
    </w:lvl>
    <w:lvl w:ilvl="3">
      <w:start w:val="1"/>
      <w:numFmt w:val="none"/>
      <w:lvlRestart w:val="0"/>
      <w:suff w:val="nothing"/>
      <w:lvlJc w:val="left"/>
      <w:pPr>
        <w:tabs>
          <w:tab w:val="left" w:pos="0"/>
        </w:tabs>
        <w:ind w:left="1984" w:hanging="1984"/>
      </w:pPr>
    </w:lvl>
    <w:lvl w:ilvl="4">
      <w:start w:val="1"/>
      <w:numFmt w:val="none"/>
      <w:lvlRestart w:val="0"/>
      <w:suff w:val="nothing"/>
      <w:lvlJc w:val="left"/>
      <w:pPr>
        <w:tabs>
          <w:tab w:val="left" w:pos="0"/>
        </w:tabs>
        <w:ind w:left="2551" w:hanging="2551"/>
      </w:pPr>
    </w:lvl>
    <w:lvl w:ilvl="5">
      <w:start w:val="1"/>
      <w:numFmt w:val="none"/>
      <w:lvlRestart w:val="0"/>
      <w:suff w:val="nothing"/>
      <w:lvlJc w:val="left"/>
      <w:pPr>
        <w:tabs>
          <w:tab w:val="left" w:pos="0"/>
        </w:tabs>
        <w:ind w:left="3260" w:hanging="3260"/>
      </w:pPr>
    </w:lvl>
    <w:lvl w:ilvl="6">
      <w:start w:val="1"/>
      <w:numFmt w:val="none"/>
      <w:lvlRestart w:val="0"/>
      <w:suff w:val="nothing"/>
      <w:lvlJc w:val="left"/>
      <w:pPr>
        <w:tabs>
          <w:tab w:val="left" w:pos="0"/>
        </w:tabs>
        <w:ind w:left="3827" w:hanging="3827"/>
      </w:pPr>
    </w:lvl>
    <w:lvl w:ilvl="7">
      <w:start w:val="1"/>
      <w:numFmt w:val="none"/>
      <w:lvlRestart w:val="0"/>
      <w:suff w:val="nothing"/>
      <w:lvlJc w:val="left"/>
      <w:pPr>
        <w:tabs>
          <w:tab w:val="left" w:pos="0"/>
        </w:tabs>
        <w:ind w:left="4394" w:hanging="4394"/>
      </w:pPr>
    </w:lvl>
    <w:lvl w:ilvl="8">
      <w:start w:val="1"/>
      <w:numFmt w:val="none"/>
      <w:lvlRestart w:val="0"/>
      <w:suff w:val="nothing"/>
      <w:lvlJc w:val="left"/>
      <w:pPr>
        <w:tabs>
          <w:tab w:val="left" w:pos="0"/>
        </w:tabs>
        <w:ind w:left="5102" w:hanging="510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B470C"/>
    <w:rsid w:val="00A6244D"/>
    <w:rsid w:val="022D4322"/>
    <w:rsid w:val="047F723D"/>
    <w:rsid w:val="049F343C"/>
    <w:rsid w:val="05875D46"/>
    <w:rsid w:val="068723D9"/>
    <w:rsid w:val="071F2612"/>
    <w:rsid w:val="096372B7"/>
    <w:rsid w:val="0A073F5D"/>
    <w:rsid w:val="0AE41BA8"/>
    <w:rsid w:val="0C087B18"/>
    <w:rsid w:val="0EBD2E3C"/>
    <w:rsid w:val="0EC57F43"/>
    <w:rsid w:val="0F4A0448"/>
    <w:rsid w:val="0FF26B15"/>
    <w:rsid w:val="106D0892"/>
    <w:rsid w:val="10880EA6"/>
    <w:rsid w:val="1089210F"/>
    <w:rsid w:val="11164A85"/>
    <w:rsid w:val="126D2DCB"/>
    <w:rsid w:val="129B2D33"/>
    <w:rsid w:val="13237B9B"/>
    <w:rsid w:val="151A3F0B"/>
    <w:rsid w:val="16C60CFC"/>
    <w:rsid w:val="174165D4"/>
    <w:rsid w:val="17607F1E"/>
    <w:rsid w:val="17887D5F"/>
    <w:rsid w:val="1BF73705"/>
    <w:rsid w:val="1C16449D"/>
    <w:rsid w:val="1C200EAE"/>
    <w:rsid w:val="1C8244DC"/>
    <w:rsid w:val="1CA53161"/>
    <w:rsid w:val="1EF65EF6"/>
    <w:rsid w:val="1F953961"/>
    <w:rsid w:val="22993768"/>
    <w:rsid w:val="2406098A"/>
    <w:rsid w:val="25F02C81"/>
    <w:rsid w:val="28FC6193"/>
    <w:rsid w:val="2A536BA9"/>
    <w:rsid w:val="2A795BE3"/>
    <w:rsid w:val="2AF27EBA"/>
    <w:rsid w:val="2DD218DC"/>
    <w:rsid w:val="2ED17C64"/>
    <w:rsid w:val="2EDA4EED"/>
    <w:rsid w:val="2F57653D"/>
    <w:rsid w:val="32315176"/>
    <w:rsid w:val="34D66156"/>
    <w:rsid w:val="36302720"/>
    <w:rsid w:val="373A29CC"/>
    <w:rsid w:val="3857135C"/>
    <w:rsid w:val="3862667F"/>
    <w:rsid w:val="39276F80"/>
    <w:rsid w:val="3B3D0CDD"/>
    <w:rsid w:val="3B5F6EA5"/>
    <w:rsid w:val="3BFA6BCE"/>
    <w:rsid w:val="3E03620E"/>
    <w:rsid w:val="3F7E3672"/>
    <w:rsid w:val="40714F85"/>
    <w:rsid w:val="40F7192E"/>
    <w:rsid w:val="4180595E"/>
    <w:rsid w:val="422867BA"/>
    <w:rsid w:val="4269685C"/>
    <w:rsid w:val="42780E27"/>
    <w:rsid w:val="432B7B4C"/>
    <w:rsid w:val="461E170B"/>
    <w:rsid w:val="463307E5"/>
    <w:rsid w:val="46696514"/>
    <w:rsid w:val="470703F1"/>
    <w:rsid w:val="47CA56A6"/>
    <w:rsid w:val="493F7F4D"/>
    <w:rsid w:val="4A83134F"/>
    <w:rsid w:val="4A9020F4"/>
    <w:rsid w:val="4B026900"/>
    <w:rsid w:val="4B052E99"/>
    <w:rsid w:val="4B675CAD"/>
    <w:rsid w:val="4BCD028B"/>
    <w:rsid w:val="4CE3746E"/>
    <w:rsid w:val="4EA5021E"/>
    <w:rsid w:val="4FF37764"/>
    <w:rsid w:val="50777CE9"/>
    <w:rsid w:val="519311FF"/>
    <w:rsid w:val="520E44C4"/>
    <w:rsid w:val="53B64369"/>
    <w:rsid w:val="53D14261"/>
    <w:rsid w:val="54CA318A"/>
    <w:rsid w:val="55020B76"/>
    <w:rsid w:val="55034EAB"/>
    <w:rsid w:val="55D1679A"/>
    <w:rsid w:val="572528F9"/>
    <w:rsid w:val="58920462"/>
    <w:rsid w:val="59F6057D"/>
    <w:rsid w:val="5A162510"/>
    <w:rsid w:val="5A2055FA"/>
    <w:rsid w:val="5A384BD0"/>
    <w:rsid w:val="5A67140D"/>
    <w:rsid w:val="5AD7348D"/>
    <w:rsid w:val="5BF77E18"/>
    <w:rsid w:val="5C11433C"/>
    <w:rsid w:val="5C730141"/>
    <w:rsid w:val="5CA50038"/>
    <w:rsid w:val="5CE70DEE"/>
    <w:rsid w:val="5CFB06F8"/>
    <w:rsid w:val="5D3E2967"/>
    <w:rsid w:val="5DC56BE4"/>
    <w:rsid w:val="5DEC4171"/>
    <w:rsid w:val="5E7B54F5"/>
    <w:rsid w:val="604F09E7"/>
    <w:rsid w:val="60E92BEA"/>
    <w:rsid w:val="64A57F2D"/>
    <w:rsid w:val="653D52B2"/>
    <w:rsid w:val="654523B9"/>
    <w:rsid w:val="65AB4911"/>
    <w:rsid w:val="669E6224"/>
    <w:rsid w:val="674C7A2E"/>
    <w:rsid w:val="69E14DA6"/>
    <w:rsid w:val="69EF08CB"/>
    <w:rsid w:val="6A6B4B26"/>
    <w:rsid w:val="6BAE0CB8"/>
    <w:rsid w:val="6BE75C30"/>
    <w:rsid w:val="6CCF5389"/>
    <w:rsid w:val="6D4573FA"/>
    <w:rsid w:val="6E957DB8"/>
    <w:rsid w:val="6EE9691A"/>
    <w:rsid w:val="6F06705D"/>
    <w:rsid w:val="6F5C0A2B"/>
    <w:rsid w:val="6F6A1399"/>
    <w:rsid w:val="703975EB"/>
    <w:rsid w:val="717C3606"/>
    <w:rsid w:val="74343D24"/>
    <w:rsid w:val="74D379E1"/>
    <w:rsid w:val="74DA6B58"/>
    <w:rsid w:val="757A60AE"/>
    <w:rsid w:val="75D27C98"/>
    <w:rsid w:val="76B64C69"/>
    <w:rsid w:val="77BF249E"/>
    <w:rsid w:val="783267CC"/>
    <w:rsid w:val="78773A0B"/>
    <w:rsid w:val="78E8332F"/>
    <w:rsid w:val="78F47F26"/>
    <w:rsid w:val="79172121"/>
    <w:rsid w:val="791D747D"/>
    <w:rsid w:val="79A25CE0"/>
    <w:rsid w:val="79A96F62"/>
    <w:rsid w:val="7BE91898"/>
    <w:rsid w:val="7CF94AAF"/>
    <w:rsid w:val="7FDD5BB8"/>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2"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uiPriority w:val="2"/>
    <w:qFormat/>
    <w:pPr>
      <w:keepLines/>
      <w:numPr>
        <w:ilvl w:val="2"/>
        <w:numId w:val="1"/>
      </w:numPr>
      <w:spacing w:before="260" w:after="260" w:line="408" w:lineRule="auto"/>
      <w:outlineLvl w:val="2"/>
    </w:pPr>
    <w:rPr>
      <w:rFonts w:ascii="Times New Roman" w:eastAsia="宋体" w:hAnsi="Times New Roman" w:cs="Tahoma"/>
      <w:b/>
      <w:bCs/>
      <w:sz w:val="32"/>
      <w:szCs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paragraph" w:customStyle="1" w:styleId="-1">
    <w:name w:val="正文-公1"/>
    <w:basedOn w:val="Normal"/>
    <w:qFormat/>
    <w:pPr>
      <w:ind w:firstLine="200" w:firstLineChars="20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5</Pages>
  <Words>2502</Words>
  <Characters>2589</Characters>
  <Application>Microsoft Office Word</Application>
  <DocSecurity>0</DocSecurity>
  <Lines>0</Lines>
  <Paragraphs>0</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77040</dc:creator>
  <cp:lastModifiedBy>喜文</cp:lastModifiedBy>
  <cp:revision>0</cp:revision>
  <cp:lastPrinted>2024-12-30T05:50:00Z</cp:lastPrinted>
  <dcterms:created xsi:type="dcterms:W3CDTF">2024-12-26T04:55:00Z</dcterms:created>
  <dcterms:modified xsi:type="dcterms:W3CDTF">2025-03-07T04:13:36Z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2DF30957B64343709BBB77E6EB5106A3_12</vt:lpwstr>
  </property>
  <property fmtid="{D5CDD505-2E9C-101B-9397-08002B2CF9AE}" pid="3" name="KSOProductBuildVer">
    <vt:lpwstr>2052-12.1.0.16729</vt:lpwstr>
  </property>
  <property fmtid="{D5CDD505-2E9C-101B-9397-08002B2CF9AE}" pid="4" name="KSOTemplateDocerSaveRecord">
    <vt:lpwstr>eyJoZGlkIjoiNGViYWVlNDZjZTdhZGYxN2FkYmQxMmNiMDM0MDUxOWYiLCJ1c2VySWQiOiIzMDM5NDc4NjYifQ==</vt:lpwstr>
  </property>
</Properties>
</file>