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 w:val="0"/>
          <w:bCs w:val="0"/>
        </w:rPr>
      </w:pPr>
      <w:r>
        <w:rPr>
          <w:rFonts w:ascii="微软雅黑" w:eastAsia="微软雅黑" w:hAnsi="微软雅黑" w:cs="微软雅黑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2024年度述法报告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 w:val="0"/>
          <w:bCs w:val="0"/>
        </w:rPr>
      </w:pPr>
      <w:r>
        <w:rPr>
          <w:rFonts w:ascii="楷体_GB2312" w:eastAsia="楷体_GB2312" w:hAnsi="宋体" w:cs="楷体_GB2312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西大沟镇党委副书记、镇长 张  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b w:val="0"/>
          <w:bCs w:val="0"/>
        </w:rPr>
      </w:pPr>
      <w:r>
        <w:rPr>
          <w:rFonts w:ascii="楷体_GB2312" w:eastAsia="楷体_GB2312" w:hAnsi="宋体" w:cs="楷体_GB2312" w:hint="eastAsia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根据工作要求，现述法如下：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一、履职情况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（一）强化理论武装，提高法治素养。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一是按时参加党委理论学习中心组学习研讨，重点学习习近平总书记关于依法治国、全面从严治党等相关论述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和党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中央重大决策部署。坚持学用结合，立足镇情实际，结合党政中心工作，不折不扣抓好贯彻落实。二是在认真学习以《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宪法》为核心的中国特色社会主义基本法律知识的基础上，与班子成员共同学习《党的二十届三中全会公报》及会议精神，学习《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中华人民共和国民法典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》《中华人民共和国行政许可法》等法律法规、政策文件，及《中国共产党章程》等党内法规。三是在日常生活中能带头维护宪法法律权威，坚持依法办事，做好遵纪守法的表率，做到既不“缺位”也不“越位”，在知法、懂法、守法的基础上依法行政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严格落实党委会议会前学法，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本年度会前学法91次，集中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学法12次，召开4次会议研究法治政府建设工作。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（二）坚决履行职责，推进法治建设。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是成立由镇党委书记任组长的全面依法治镇工作领导小组，把法治建设、依法行政工作列入年度工作计划，坚持将法治工作与各项工作同研究、同部署，组织各部门按职责分工实施。牵头梳理防风险保稳定问题，积极协调推进处理重点难点、历史遗留问题，有效防范化解风险，保持社会稳定，为我镇经济社会发展提供良好法治环境。二是对涉及乡村振兴建设、防风险保稳定问题、干部选拔任用等事项均严格按照我镇相关会议制度，依法依程序集体决策，促进决策科学化、民主化。完善各项财务管理制度、工程招投标管理办法，加强对财政资金使用的管理，严格执行财政开支、审批的有关规定，防止以权谋私。全面落实“一村一法律顾问”制度，我镇13个行政村法律顾问覆盖率达100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％，共组织法律顾问集中解答法律咨询活动15次，服务对象196人次。三是加快培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育农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村“法律明白人”业务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培训。把法律服务下沉到各村，将人民调解员、法律明白人吸收到各村法律服务保障队中，把纠纷消灭在萌芽状态，化解在基层。以八五普法“法律七进”为抓手，做好法治宣传教育，认真贯彻落实《信访工作条例》，全面推行信访工作联席会议机制，扎实开展矛盾纠纷排查，对排查出的信访问题，逐一制定化解方案，竭力做到“小事不出村、大事不出镇、矛盾不上交”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今年共接待群众来访50余人次，受理信访案件40件，办结38件，化解1件缠访闹访积案。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（三）坚持多措并举，做好依法治理。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是将“民主法治村”作为全镇法治建设的重要载体来抓，以村民自治章程为蓝本，支持群众开展自治活动；坚决执行“四议两公开”制度，做到村务公开内容具体化、形式标准化、程序规范化。以提升公民法治素养为重点，以提高普法针对性和实效性为着力点，深入实施“八五”普法规划，经过全镇推荐评选，选出56名“法律明白人”，充实扩大了基层普法依法治理的社会力量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结合“九率一度”平安建设工作，组织法官、派出所、司法所、市场监督管理等，全年在辖区内共开展法律宣传活动30余场。累计制作发放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各类法律宣传读本、手册和手提袋等宣传品3000余件。积极发挥党员干部模范带头作用，利用学习强国、法宣在线等多种方式，对镇村干部进行法律轮训。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三是严格依照机构改革要求，设立综合执法办公室，配备工作人员4名，构建完善综合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行政执法“三项制度”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明晰执法人员职责，2024年组织参加培训69次，开展综合执法活动8次；同时强化综合行政执法监督，提高执法的规范性、合法性，降低行政诉讼案件发生率。四是政府始终将依法诚信作为施政的基本准则，严格按照法律法规和合同约定履行义务，不存在违约毁约行为。高度重视行政机关负责人出庭应诉工作，通过建立健全工作机制，明确出庭应诉责任，本年度涉及行政诉讼案件共1件，行政机关负责人出庭应诉1件，出庭率达到100%，对于法院作出的生效判决，秉持尊重司法权威的态度，坚决依法履行。五是认真贯彻落实国家关于清理拖欠中小企业账款的决策部署，成立专项工作领导小组，全面排查拖欠中小企业账款问题。通过建立台账、明确责任、定期调度等方式，积极推进清欠工作。截至目前，已累计清偿拖欠中小企业账款450万元，完成了既定的清积目标任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（四）上年度述法和自治区、地区及乌苏市法治督察反馈问题整改情况。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上年度述法和自治区、地区、的各项问题，全部整改完毕，整改率100%。市委巡察组巡察意见，乌苏市法治督察</w:t>
      </w:r>
      <w:r>
        <w:rPr>
          <w:rFonts w:ascii="Times New Roman" w:eastAsia="仿宋_GB2312" w:hAnsi="Times New Roman" w:cs="Times New Roman" w:hint="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反馈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会召开后，西大沟镇党委迅速召开巡察整改问题会议，专题研究巡察反馈意见问题整改责任和措施，制定整改方案，建立问题台账，落实领导班子责任，明确整改目标要求和整改时限。盯住不放抓问题整改，防范整改到位问题出现反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二、亮点工作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lang w:val="en-US" w:eastAsia="zh-CN"/>
        </w:rPr>
        <w:t>西大沟镇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lang w:eastAsia="zh-CN"/>
        </w:rPr>
        <w:t>以新形势下企业和群众的所急、所盼、所需为导向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lang w:eastAsia="zh-CN"/>
        </w:rPr>
        <w:t>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规范“一站式”公共法律服务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工作站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建设，积极整合各方资源，全力推动公共法律服务提档升级，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组建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一支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由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法官、检察官、警官、律师等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高素质专业人才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的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公共法律服务队伍。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推进开展法治宣传教育、指导依法治理工作、提供人民调解服务、初审法律援助事项、解答法律咨询、收集社情民意等六项职责任务，引导群众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</w:rPr>
        <w:t>遇到需要咨询的法律问题“一键求助”专家，遇到重大矛盾纠纷由经验丰富的专业力量全程参与，从而保障群众利益、化解群众难题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通过优化服务流程、整合资源等方式，让群众能够方便快捷地获得所需的法律服务，避免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40"/>
          <w:lang w:val="en-US" w:eastAsia="zh-CN"/>
        </w:rPr>
        <w:t>繁琐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</w:rPr>
        <w:t>的手续和漫长的等待时间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eastAsia="zh-CN"/>
        </w:rPr>
        <w:t>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40"/>
          <w:lang w:val="en-US" w:eastAsia="zh-CN"/>
        </w:rPr>
        <w:t>今年共开展人民调解员、法律明白人培训4场次，开展“法润西大沟·服务在身边”活动15次，调解矛盾纠纷30件，共接待服务200余人。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三、问题短板和下一步工作打算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lang w:val="en-US" w:eastAsia="zh-CN"/>
        </w:rPr>
        <w:t>（一）问题短板。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lang w:val="en-US" w:eastAsia="zh-CN"/>
        </w:rPr>
        <w:t>一是系统学习力度有待增强。部分领导干部学习习近平法治思想仅停留在“学了”层面，学以致用方面有待进一步加强。部分干部对习近平法治思想基本内容掌握不清晰，运用法治思维和法治方式化解矛盾解决问题的能力有待提高。二是法律顾问作用的发挥需进一步加强。法律顾问工作的广度和深度有待拓宽，法律顾问有效参与工作有待促进；法律顾问的把关、风险评估作用有待进一步发挥；在重大决策咨询、规范性文件审核等方面征求法律顾问意见的意识要加强。三是宣传教育形式古板单一，没有鲜活性和现实针对性。仍然存在着灌输式教育多，服务式教育少的问题，并没有完全做到在执法中普法，在学法中用法，干部的学法积极性未得到充分激发，抓经常不够，抓长效不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eastAsia="楷体_GB2312" w:hAnsi="Times New Roman" w:cs="Times New Roman" w:hint="default"/>
          <w:b w:val="0"/>
          <w:bCs w:val="0"/>
          <w:sz w:val="32"/>
          <w:lang w:val="en-US" w:eastAsia="zh-CN"/>
        </w:rPr>
        <w:t>（二）下一步工作计划。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lang w:val="en-US" w:eastAsia="zh-CN"/>
        </w:rPr>
        <w:t>一是坚持在“学”字上下功夫，重点抓好《习近平法治思想学习纲要》《论坚持全面依法治国》等权威读本的学习；在“用”字上出效果，进一步教育引导党员领导干部养成用法的思维，严格遵循“办事依法、遇事找法、解决问题用法、化解矛盾靠法”这一思路，将法律意识贯穿于整个工作中。二是大力推进普法工作，营造学法用法良好氛围。不断努力加大普法力度，充分利用各种宣传工具，积极开展专题讲座、法治图片展等具有较强感染力和针对性的教育方式，实现普法教育阵地的综合效应。三是依法推进法治建设。深入学习贯彻习近平法治思想，加大普法宣传力度，营造尊法学法守法用法浓厚氛围。依托法治公园、法治长廊以及抖音直播等新媒体阵地常态化开展法治宣传，联动法学会专家等资源，推动法治观念形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81FD904E-90B6-4BB3-9A2B-64FF19FA7E68}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subsetted="1" w:fontKey="{CA08F511-998E-40F0-B948-3A6BAD729C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A2787D2C-EA7D-4F60-96F0-17A492E5F250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4" w:subsetted="1" w:fontKey="{4C93A30C-5487-4117-9E02-C5087520B8A9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7F336B"/>
    <w:rsid w:val="040440C3"/>
    <w:rsid w:val="0A4422D8"/>
    <w:rsid w:val="0B4A1910"/>
    <w:rsid w:val="0DAB323E"/>
    <w:rsid w:val="16BD3445"/>
    <w:rsid w:val="19A91CE1"/>
    <w:rsid w:val="1F5C7E47"/>
    <w:rsid w:val="21B86B88"/>
    <w:rsid w:val="2AB33F74"/>
    <w:rsid w:val="2E857D05"/>
    <w:rsid w:val="3089257F"/>
    <w:rsid w:val="34E00835"/>
    <w:rsid w:val="3A782220"/>
    <w:rsid w:val="5255459C"/>
    <w:rsid w:val="5CD62A14"/>
    <w:rsid w:val="629F3EB1"/>
    <w:rsid w:val="68F07B2B"/>
    <w:rsid w:val="71184DC4"/>
    <w:rsid w:val="737F336B"/>
    <w:rsid w:val="77100A9B"/>
    <w:rsid w:val="7D490BD9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2844</Words>
  <Characters>2879</Characters>
  <Application>Microsoft Office Word</Application>
  <DocSecurity>0</DocSecurity>
  <Lines>0</Lines>
  <Paragraphs>0</Paragraphs>
  <ScaleCrop>false</ScaleCrop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</dc:creator>
  <cp:lastModifiedBy>喜文</cp:lastModifiedBy>
  <cp:revision>1</cp:revision>
  <cp:lastPrinted>2024-12-30T08:12:00Z</cp:lastPrinted>
  <dcterms:created xsi:type="dcterms:W3CDTF">2024-12-26T02:40:00Z</dcterms:created>
  <dcterms:modified xsi:type="dcterms:W3CDTF">2025-03-07T04:25:30Z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5DD2E4B6D1D9488C90458B98A6BCC902_13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eyJoZGlkIjoiYjkyZmNhZmMwYTRkMzdjNDc0ZDBiODA4ZTNmNjg2YzYiLCJ1c2VySWQiOiI0MjAxMzI0MTYifQ==</vt:lpwstr>
  </property>
</Properties>
</file>