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6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古尔图镇党委副书记、镇长  加尔肯·麻赫木德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根据工作要求，现述法如下：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（一）带头学习贯彻习近平法治思想，</w:t>
      </w:r>
      <w:r>
        <w:rPr>
          <w:rStyle w:val="9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坚持个人自学。认真学习宪法、习近平法治思想、党的二十大关于法治建设的部署要求，带着问题学习、原原本本学，不断提升法治素养。</w:t>
      </w:r>
      <w:r>
        <w:rPr>
          <w:rStyle w:val="9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组织集体研学。将全面依法治国，习近平法治思想学习纲要，纳入干部学习计划。及时研究解决法治政府建设工作中的困难和问题。</w:t>
      </w:r>
      <w:r>
        <w:rPr>
          <w:rStyle w:val="9"/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注重示范引领。落实“八五”普法规划，深化“五进”宣传，结合每周政治学习开展习近平法治思想学习培训，国家公职人员参加学法普法考试。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（二）推进古尔图镇法治建设，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召开法治建设专题会议，落实上级关于法治建设的决策部署，制定年度计划，落实“一规划两纲要”实施方案，并向党委请示汇报情况。严格按照机构改革五办五中心职能，</w:t>
      </w:r>
      <w:r>
        <w:rPr>
          <w:rFonts w:hint="eastAsia" w:ascii="仿宋_GB2312" w:hAnsi="仿宋_GB2312" w:eastAsia="仿宋_GB2312" w:cs="仿宋_GB2312"/>
          <w:sz w:val="32"/>
          <w:szCs w:val="32"/>
        </w:rPr>
        <w:t>扎实推进“放管服”改革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坚持“便民、为民、惠民、利民”服务于民的理念和“马上就办，办就办好”的原则，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制定古尔图镇领导干部，</w:t>
      </w:r>
      <w:r>
        <w:rPr>
          <w:rFonts w:hint="eastAsia" w:ascii="仿宋_GB2312" w:hAnsi="仿宋_GB2312" w:eastAsia="仿宋_GB2312" w:cs="仿宋_GB2312"/>
          <w:sz w:val="32"/>
          <w:szCs w:val="32"/>
        </w:rPr>
        <w:t>“法治是最好的营商环境”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向辖区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商铺，</w:t>
      </w:r>
      <w:r>
        <w:rPr>
          <w:rFonts w:hint="eastAsia" w:ascii="仿宋_GB2312" w:hAnsi="仿宋_GB2312" w:eastAsia="仿宋_GB2312" w:cs="仿宋_GB2312"/>
          <w:sz w:val="32"/>
          <w:szCs w:val="32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队专项普法，全面推行政务公开，通过宣传栏，入户走访公开领导分工，重点领域公开目录，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推动经济社会高质量发展，运用法治思维化解矛盾，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大力推动矛盾纠纷多元化解机制高效运行；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（三）落实行政执法体制改革，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依法行政，打造阳光高效的服务型政府，始终坚持依法行政，严格按照法定权限和程序行使权力、履行职责。我要求全镇干部职工牢固树立法治思维，严格遵守法律法规，做到依法决策、依法办事、依法行政。认真贯彻落实行政执法“三项制度”，规范行政执法行为，推进行政执法公开透明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充分发挥法律顾问在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依法决策，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行政执法等工作提供咨询意见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未发生拖欠中小微企业账款等情况。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（四）强化普法宣传，营造浓厚的法治文化氛围，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带头参加普法活动，深入基层、深入群众，用通俗易懂的语言、群众喜闻乐见的形式宣讲法律知识，解答群众法律咨询。充分发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挥“法律明白人”队伍作用，开展了形式多样的法治宣传活动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u w:val="none"/>
        </w:rPr>
        <w:t>使广大干群人人知法、懂法、护法、守法。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（五）上年度述法和自治区、地区及乌苏市法治督察反馈问题整改情况。</w:t>
      </w:r>
      <w:r>
        <w:rPr>
          <w:rFonts w:hint="default" w:ascii="Times New Roman" w:hAnsi="Times New Roman" w:eastAsia="仿宋_GB2312" w:cs="Times New Roman"/>
          <w:i w:val="0"/>
          <w:caps w:val="0"/>
          <w:spacing w:val="4"/>
          <w:sz w:val="32"/>
          <w:szCs w:val="32"/>
          <w:shd w:val="clear" w:fill="FFFFFF"/>
          <w:lang w:val="en-US" w:eastAsia="zh-CN"/>
        </w:rPr>
        <w:t>按照</w:t>
      </w:r>
      <w:r>
        <w:rPr>
          <w:rFonts w:hint="eastAsia" w:ascii="Times New Roman" w:hAnsi="Times New Roman" w:eastAsia="仿宋_GB2312" w:cs="Times New Roman"/>
          <w:i w:val="0"/>
          <w:caps w:val="0"/>
          <w:spacing w:val="4"/>
          <w:sz w:val="32"/>
          <w:szCs w:val="32"/>
          <w:shd w:val="clear" w:fill="FFFFFF"/>
          <w:lang w:val="en-US" w:eastAsia="zh-CN"/>
        </w:rPr>
        <w:t>法治督查反馈问题，制定</w:t>
      </w:r>
      <w:r>
        <w:rPr>
          <w:rFonts w:hint="default" w:ascii="Times New Roman" w:hAnsi="Times New Roman" w:eastAsia="仿宋_GB2312" w:cs="Times New Roman"/>
          <w:i w:val="0"/>
          <w:caps w:val="0"/>
          <w:spacing w:val="4"/>
          <w:sz w:val="32"/>
          <w:szCs w:val="32"/>
          <w:shd w:val="clear" w:fill="FFFFFF"/>
          <w:lang w:val="en-US" w:eastAsia="zh-CN"/>
        </w:rPr>
        <w:t>整改方案</w:t>
      </w:r>
      <w:r>
        <w:rPr>
          <w:rFonts w:hint="eastAsia" w:ascii="Times New Roman" w:hAnsi="Times New Roman" w:eastAsia="仿宋_GB2312" w:cs="Times New Roman"/>
          <w:i w:val="0"/>
          <w:caps w:val="0"/>
          <w:spacing w:val="4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spacing w:val="4"/>
          <w:sz w:val="32"/>
          <w:szCs w:val="32"/>
          <w:shd w:val="clear" w:fill="FFFFFF"/>
          <w:lang w:val="en-US" w:eastAsia="zh-CN"/>
        </w:rPr>
        <w:t>整改完毕。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二、亮点工作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val="en-US" w:eastAsia="zh-CN" w:bidi="ar-SA"/>
        </w:rPr>
        <w:t>以法治护航 持续不断优化营商环境，</w:t>
      </w:r>
      <w:r>
        <w:rPr>
          <w:rFonts w:hint="eastAsia" w:ascii="Times New Roman" w:hAnsi="Times New Roman" w:eastAsia="仿宋_GB2312" w:cs="Times New Roman"/>
          <w:b w:val="0"/>
          <w:kern w:val="0"/>
          <w:sz w:val="32"/>
          <w:szCs w:val="32"/>
          <w:lang w:val="en-US" w:eastAsia="zh-CN" w:bidi="ar"/>
        </w:rPr>
        <w:t>用政策对接企业需求。古尔图镇通过开展实地走访、专题调研以及政策宣讲会等方式，及时向企业群众传达各项优惠政策，帮助了解政策、用好政策，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kern w:val="0"/>
          <w:sz w:val="32"/>
          <w:szCs w:val="32"/>
          <w:lang w:val="en-US" w:eastAsia="zh-CN" w:bidi="ar"/>
        </w:rPr>
        <w:t>明确职责分工，确保普法工作有序推进；强化法治宣传效果，利用线上线下多渠道开展专项普法宣传活动。线下悬挂横幅、发放宣传资料、举办法律讲座等，普及《中华人民共和国民法典》《中华人民共和国公司法》《中华人民共和国宪法》等与企业经营密切相关的法律法规。线上依托法治乌苏等微信公众号、建立沟通机制，建立“包企干部+调解员+人大代表+法律顾问”调解机制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化解矛盾纠纷在全镇营造了良好的法治氛围，为优化营商环境打下了坚实的基础。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问题短板和下一步打算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kern w:val="0"/>
          <w:sz w:val="32"/>
          <w:szCs w:val="32"/>
          <w:lang w:val="en-US" w:eastAsia="zh-CN" w:bidi="ar"/>
        </w:rPr>
        <w:t>（一）问题短板，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法治意识有待加强，法治能力有待提升。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依法办事意识不强，依法决策水平不高。对工作中要求学习的法律法规、理论知识进行了深入学习，但对于临时性工作中出现的问题运用法治思维解决的能力有待提高。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依法行政工作的推进不平衡。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依法行政意识还有待进一步提高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没有充分认识依法行政重要性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依法行政的推进程度在不同部门之间存在一定差距。个别部门对法治建设工作认识不够，站位不高，思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想上没有真正重视法治政府建设对全镇经济发展的促进作用。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群众法律意识仍有待提高。在当前的普法工作中，一方面，缺乏内容的针对性，有时简单地就条款说条文，难以起到寓教于乐的效果。另一方面，欠缺内容的相互结合，未很好地将普法内容与社会主义核心价值观教育等联系起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kern w:val="0"/>
          <w:sz w:val="32"/>
          <w:szCs w:val="32"/>
          <w:lang w:val="en-US" w:eastAsia="zh-CN" w:bidi="ar"/>
        </w:rPr>
        <w:t>（二）下一步打算，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认真落实领导干部学法用法制度，坚持领导干部带头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尊法学法守法用法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，不断提高干部法治素养和法治能力。结合实际工作和情况，进一步加强法律知识培训，从严从实抓好基层干部学法用法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，不断提升依法行政能力。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提高依法行政能力，加强镇村两级干部法治培训，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不断开展自学、集中学习，切实将法治理论转化为工作实际，不断提升行政履职能力。</w:t>
      </w:r>
      <w:r>
        <w:rPr>
          <w:rFonts w:hint="eastAsia" w:asci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继续落实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“谁主管谁普法”“谁执法谁普法”“谁服务谁普法”责任制，丰富法治文化，加强基层民主法治村建设，不断壮大和发挥普法讲师团和普法志愿者力量，持续提高辖区群众法治意识。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default" w:ascii="楷体_GB2312" w:hAnsi="楷体_GB2312" w:eastAsia="楷体_GB2312" w:cs="楷体_GB2312"/>
          <w:b w:val="0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701" w:right="1440" w:bottom="1701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502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2291080</wp:posOffset>
              </wp:positionH>
              <wp:positionV relativeFrom="paragraph">
                <wp:posOffset>-171450</wp:posOffset>
              </wp:positionV>
              <wp:extent cx="777875" cy="3257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875" cy="3257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0.4pt;margin-top:-13.5pt;height:25.65pt;width:61.25pt;mso-position-horizontal-relative:margin;z-index:251659264;mso-width-relative:page;mso-height-relative:page;" filled="f" stroked="f" coordsize="21600,21600" o:gfxdata="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Vlqdk2QAAAAoBAAAPAAAAAAAAAAEAIAAAACIAAABkcnMvZG93&#10;bnJldi54bWxQSwECFAAUAAAACACHTuJA6YS3ezgCAABhBAAADgAAAAAAAAABACAAAAAo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BE2014"/>
    <w:multiLevelType w:val="singleLevel"/>
    <w:tmpl w:val="C0BE201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00000000"/>
    <w:rsid w:val="05275BAF"/>
    <w:rsid w:val="0BCB2A81"/>
    <w:rsid w:val="13D949C1"/>
    <w:rsid w:val="1AAE5F0D"/>
    <w:rsid w:val="1D0E6D8B"/>
    <w:rsid w:val="29520A09"/>
    <w:rsid w:val="30346FB7"/>
    <w:rsid w:val="30AD5F8D"/>
    <w:rsid w:val="44CB512A"/>
    <w:rsid w:val="47846554"/>
    <w:rsid w:val="56DF6939"/>
    <w:rsid w:val="5A001387"/>
    <w:rsid w:val="60051770"/>
    <w:rsid w:val="64D17CEC"/>
    <w:rsid w:val="65631673"/>
    <w:rsid w:val="6D90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2025-01-02T09:24:00Z</dcterms:created>
  <dc:creator>高光一刻</dc:creator>
  <cp:lastModifiedBy>喜文</cp:lastModifiedBy>
  <dcterms:modified xsi:type="dcterms:W3CDTF">2025-03-10T05:34:42Z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52A764B9D82244AFBFD722E2E8420302_12</vt:lpwstr>
  </property>
</Properties>
</file>