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2024年度述法报告</w:t>
      </w:r>
    </w:p>
    <w:p w14:paraId="49CC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乌苏市虹桥街道党工委副书记、办事处主任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木合塔娃·马汉</w:t>
      </w:r>
    </w:p>
    <w:p w14:paraId="16A2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19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述法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276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 w14:paraId="4F649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加强组织领导，推进法治建设责任落实。</w:t>
      </w:r>
    </w:p>
    <w:p w14:paraId="34C6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我切实履行“第一责任人职责”。将法治建设摆在工作全局的重要位置，把法治建设、依法行政工作列入年度工作计划。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坚持党政主要负责人为履行推进法治建设第一责任人，每季度听取一次工作情况汇报，确保依法治街工作落到实处。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研究部署法治建设、行政执法监督、法治宣传等方面工作，并纳入街道年度工作要点。</w:t>
      </w:r>
    </w:p>
    <w:p w14:paraId="26E4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（二）深化法治宣传教育，营造良好法治氛围。</w:t>
      </w:r>
    </w:p>
    <w:p w14:paraId="07130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深化“八五”普法，提升群众知法守法覆盖面。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开展法治宣传活动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次，入户释法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余户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余人，发放宣传资料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余份，开展人民调解员、“法律明白人”培训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人次；充分利用学校普法阵地，开展预防电信诈骗、预防校园霸凌、禁毒普法进校园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场次，普法人次达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1300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余人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 w14:paraId="7EA1F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（三）强化思想引领，法治政府工作全面推进。</w:t>
      </w:r>
    </w:p>
    <w:p w14:paraId="547AE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将法治政府工作统筹与其他重点工作同部署、同谋划，全年召开法治建设与普法依法治理工作会议3次，听取三办三中心法治建设情况汇报5次。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加强政策解读，广泛听取群众意见，不断完善群众举报投诉制度拓宽群众监督渠道，推动政府工作在法治轨道上高效运行。</w:t>
      </w:r>
    </w:p>
    <w:p w14:paraId="7798DA1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上年度述法和自治区、地区及乌苏市法治督察反馈问题整改情况。</w:t>
      </w:r>
    </w:p>
    <w:p w14:paraId="74052C1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年度的述法工作进程中，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共梳理汇总问题清单</w:t>
      </w:r>
      <w:r>
        <w:rPr>
          <w:rFonts w:hint="eastAsia" w:ascii="Times New Roman" w:hAnsi="Times New Roman" w:eastAsia="仿宋_GB2312" w:cs="Times New Roman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条，列出整改措施</w:t>
      </w:r>
      <w:r>
        <w:rPr>
          <w:rFonts w:hint="default" w:ascii="Times New Roman" w:hAnsi="Times New Roman" w:eastAsia="仿宋_GB2312" w:cs="Times New Roman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并已成功实现全部问题的整改归零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并做到整改落实不打折。同时，面对自治区、地区以及乌苏市法治督察反馈的</w:t>
      </w:r>
      <w:r>
        <w:rPr>
          <w:rFonts w:hint="eastAsia" w:ascii="Times New Roman" w:hAnsi="Times New Roman" w:eastAsia="仿宋_GB2312" w:cs="Times New Roman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共性问题，我们秉持积极态度主动认领，深入反思并做到举一反三。通过建立精细台账，实施严格的闭环式销号管理流程，确保每一个问题都得到有效解决，每一项整改措施都落到实处，从而推动法治工作迈向新的高度。</w:t>
      </w:r>
    </w:p>
    <w:p w14:paraId="38FB7A7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问题短板和下一步工作打算</w:t>
      </w:r>
    </w:p>
    <w:p w14:paraId="33FC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（一）问题短板</w:t>
      </w:r>
    </w:p>
    <w:p w14:paraId="3709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法治建设工作进展不平衡，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各社区之间在法治建设工作的推进力度、工作成效等方面存在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一定差异，部分社区对法治建设工作重视程度不够，工作措施不够有力，法治建设工作整体水平有待进一步提高。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部分干部法治思维和依法办事能力有待提升：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虽然通过一系列培训和学习，干部的法治意识有所增强，但</w:t>
      </w:r>
      <w:r>
        <w:rPr>
          <w:rFonts w:hint="eastAsia" w:ascii="仿宋_GB2312" w:hAnsi="仿宋_GB2312" w:eastAsia="仿宋_GB2312" w:cs="仿宋_GB2312"/>
          <w:sz w:val="32"/>
          <w:szCs w:val="32"/>
        </w:rPr>
        <w:t>在实际工作中，仍有部分干部对法律法规的理解和运用不够熟练，在处理复杂问题时，法治思维和依法办事能力还有所欠缺，存在凭经验办事的现象。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法治宣传教育的针对性和实效性有待增强：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在法治宣传教育工作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中，虽然采取了多种形式和手段，但在宣传内容和方式上还不能完全满足不同群体的需求，存在“大水漫灌”的情况，导致部分群众对法治宣传教育活动的参与积极性不高，法治宣传教育的效果不够理想。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行政执法监督机制还需进一步完善：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虽然建立了行政执法公示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制度、执法全过程记录制度、重大执法决定法制审核制度等，但在实际执行过程中，还存在一些监督不到位的地方，对行政执法行为的监督检查还不够常态化、制度化，需要进一步加强和改进。</w:t>
      </w:r>
    </w:p>
    <w:p w14:paraId="07F6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下一步工作打算</w:t>
      </w:r>
    </w:p>
    <w:p w14:paraId="35A1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进一步加强组织领导，推动法治建设全面均衡发展，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强化街道党工委对法治建设工作的领导。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定期研究解决法治建设工作中的重大问题，加强对各社区法治建设工作的指导和督促检查，确保法治建设工作在街道各社区全面深入推进。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建立健全法治建设工作考核评价机制，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完善考核指标体系，加大对法治建设工作的考核权重，将考核结果与社区干部的绩效奖励、评先评优等挂钩，充分调动各社区推进法治建设工作的积极性和主动性。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持续加强法治教育培训，提高干部法治素养和依法办事能力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丰富法治教育培训内容。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除法律法规知识外，增加法治思维培养、依法决策、依法管理等方面的培训课程，通过举办专题讲座、案例分析、模拟执法等形式，提高干部运用法治思维和法治方式解决实际问题的能力。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加强法治文化建设，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在街道和社区营造浓厚的法治氛围，通过开展法治文化活动、建设法治文化阵地等方式，潜移默化地影响干部的法治观念和行为习惯，使法治理念深入人心。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创新法治宣传教育方式方法，增强法治宣传教育的针对性和实效性，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深入开展“法律六进”活动。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根据不同群体的特点和需求，制定个性化的普法方案，采取群众喜闻乐见、易于接受的方式开展法治宣传教育，提高法治宣传教育的精准度和覆盖面。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加强与辖区学校、企业、社会组织的合作。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整合各方资源，共同开展法治宣传教育活动，形成法治宣传教育工作合力。鼓励和引导居民群众积极参与法治宣传教育实践活动，提高居民群众的法治意识和自我管理、自我服务能力。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完善行政执法监督机制，确保行政执法行为规范公正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加强对行政执法全过程的监督。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建立健全常态化的行政执法监督检查机制，定期对行政执法部门的执法行为进行检查和评估，及时发现和纠正行政执法中的不规范行为。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加大行政执法责任追究力度。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对行政执法过程中出现的违法违纪行为，依法依规严肃追究相关人员的责任，确保行政执法权力正确行使。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加强行政执法信息化建设。</w:t>
      </w:r>
    </w:p>
    <w:p w14:paraId="7872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在今后的工作中，我将继续认真履行推进法治建设第一责任人职责，以更高的标准、更严的要求、更实的举措，不断推进街道法治建设工作取得新成效，为街道经济社会发展提供更加坚实的法治保障。</w:t>
      </w:r>
    </w:p>
    <w:p w14:paraId="43AA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BAD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40" w:bottom="1701" w:left="1440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ECD4E3-A680-49A3-8058-F55D67ABC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F0597C-2EFD-4C41-8F0E-A0AA3352923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72FEAAC-0422-43A7-ACBC-61C902D7BE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A53B4E-A4E5-4358-B2A2-1B8C83174B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C8DD4A9-D046-4795-BEB1-2871BB15B2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72E8B">
    <w:pPr>
      <w:pStyle w:val="4"/>
    </w:pPr>
  </w:p>
  <w:p w14:paraId="58F7E93B">
    <w:pPr>
      <w:pStyle w:val="4"/>
    </w:pPr>
  </w:p>
  <w:p w14:paraId="5BF743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-289560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87B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P8gMX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87B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C5A14"/>
    <w:rsid w:val="0CCF4AD3"/>
    <w:rsid w:val="0FE64614"/>
    <w:rsid w:val="19037FE5"/>
    <w:rsid w:val="1BB83309"/>
    <w:rsid w:val="22D82650"/>
    <w:rsid w:val="2F34284F"/>
    <w:rsid w:val="33542F60"/>
    <w:rsid w:val="337B61A7"/>
    <w:rsid w:val="354F1D84"/>
    <w:rsid w:val="428159AE"/>
    <w:rsid w:val="46B8390E"/>
    <w:rsid w:val="49CB1BAA"/>
    <w:rsid w:val="4F486F57"/>
    <w:rsid w:val="55614464"/>
    <w:rsid w:val="56824B79"/>
    <w:rsid w:val="5FB8386D"/>
    <w:rsid w:val="61EA6C19"/>
    <w:rsid w:val="63803E1C"/>
    <w:rsid w:val="6DD16EDF"/>
    <w:rsid w:val="70811BB4"/>
    <w:rsid w:val="72BF2845"/>
    <w:rsid w:val="76B4739E"/>
    <w:rsid w:val="7A496680"/>
    <w:rsid w:val="7FC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2"/>
    <w:unhideWhenUsed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2157</Words>
  <Characters>2177</Characters>
  <Lines>0</Lines>
  <Paragraphs>0</Paragraphs>
  <TotalTime>180</TotalTime>
  <ScaleCrop>false</ScaleCrop>
  <LinksUpToDate>false</LinksUpToDate>
  <CharactersWithSpaces>2179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2024-11-21T09:06:00Z</dcterms:created>
  <dc:creator>123</dc:creator>
  <cp:lastModifiedBy>司南</cp:lastModifiedBy>
  <cp:lastPrinted>2025-03-07T08:34:00Z</cp:lastPrinted>
  <dcterms:modified xsi:type="dcterms:W3CDTF">2025-03-10T08:52:18Z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B4F7E48AC34A425DA0003147381887E2_12</vt:lpwstr>
  </property>
  <property fmtid="{D5CDD505-2E9C-101B-9397-08002B2CF9AE}" pid="4" name="KSOTemplateDocerSaveRecord">
    <vt:lpwstr>eyJoZGlkIjoiYTAwNDUwNTdiZDhhOWZkMmM2M2FiNDk5MTYwOTI4ZjQiLCJ1c2VySWQiOiI3MjkyMDc0NzcifQ==</vt:lpwstr>
  </property>
</Properties>
</file>