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202</w:t>
      </w:r>
      <w:r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sz w:val="44"/>
          <w:szCs w:val="44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四棵树镇党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委副书记、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镇长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乔拉·巴图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一、履职情况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（一）牢固树立法治思维，持续提升基层治理能力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始终将学习贯彻习近平法治思想以及中央、自治区、地区党委历次重要会议精神作为首要政治任务。通过组织专题学习会、开展研讨交流等形式，带领全镇干部职工深入学习法治理念，不断提升运用法治思维和法治方式解决问题、化解矛盾、推动工作的能力水平。时刻将法治原则、法治意识融入工作过程，确保各项决策符合法律法规要求。同时，加强自身法治素养的提升，通过学习法律知识、参加法治培训等方式，不断提高依法行政的能力和水平。在处理复杂问题和矛盾纠纷时，我始终坚持依法依规、公平公正的原则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加强组织领导，推进法治建设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在推进本单位法治建设方面，我始终坚持以上级关于法治建设的决策部署为指引，紧密结合我镇实际，组织实施了本部门、本单位的法治建设实施规划和年度计划。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具体实施过程中，我高度重视法治政府建设的重大问题，组织专班进行深入研究，并及时向本级党委请示汇报，确保法治建设工作的方向正确、措施有力。同时，结合本单位行业特色，主动融入并促进经济发展的建设和发展。在农业发展方面，我们依托法治手段，加强农村土地承包经营权流转的规范管理，保障农民合法权益，推动现代农业发展。在乡镇企业方面，我们积极提供法律咨询和援助，帮助企业解决发展中的法律难题，营造良好的法治化营商环境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深化改革、推动发展、化解矛盾、维护稳定、防范风险等方面，我始终坚持运用法治思维和法治方式。建立健全了矛盾纠纷排查化解机制，通过法治途径有效化解了一批信访积案和矛盾纠纷，维护了社会稳定。同时，我们加强了对重点领域的风险防控，通过法治手段防范和化解了各种潜在风险。今年以来，共计化解信访矛盾纠纷34件，化解金额2500余万元。指导、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矛盾纠纷调解65件，调解金额共计76.7万元。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持续推进依法行政，提高法治化治理能力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法律顾问制度，2024年我镇聘请雪峰律师事务所铁建明律师团队担任法律顾问，参与或事前征询重大项目的洽谈、审查，重大合同的草拟、修改、审查，代理行政诉讼等方面，从程序上防范由于不规范带来的风险和损失，行政规范性文件合法性审核等内容，今年以来，我镇暂未发布规范性文件，审核党委红头61份，政府红头25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落实出庭应诉制度，我积极落实行政机关负责人出庭应诉制度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支持人民法院依法受理和审理行政案件，尊重并执行人民法院的生效裁判。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（四）全面提高干部法治思维和依法行政能力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法治教育作为机关干部、村干部培训的必修内容，通过集中学习、专题讲座、在线课程等形式，深入研习宪法、法律法规及法治政府建设理论，持续提升法治素养。2024年，组织领导干部、村干部等参与自治区“逢九必讲”培训10次，人民调解员与法律明白人专项培训2次，覆盖52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依据相关要求，成立行政执法办公室及综合执法大队，建立工作机制，并依据16项行政处罚权限分解任务、压实责任。目前，已有2名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在编干部负责日常执法工作。本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年度，我镇成功处理8起行政处罚案件，结案率达100%。与乌苏市水利局执法大队建立月度案卷自查机制，经审查，发现并纠正文书不规范问题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，对其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以案促改，提升执法质量。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保障执法质量和法律效果，要求执法人员全程记录执法过程，包括文字和音像记录，尤其在涉及人身自由、生命健康、重大财产权益的执法活动中，全面推行音像记录，增强执法透明度和公信力。同时，严格按照执法程序规范执法文书，确保案件记录完整、案卷资料齐全，实现全过程留痕和可回溯管理，为规范执法行为提供坚实证据支撑。通过这一系列措施，有效提升了执法效率和公信力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二、下一步工作计划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（一）丰富宣传载体，提高群众学法积极性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加强法治宣传教育的方式和载体，如采取法治文艺演出、以案释法，法治知识小视频的播放等方式，采用互联网+法治宣传的方式开展法治宣传教育，因人而异、因地制宜，制定有针对性的宣传方案，抓好各类重点对象的法治宣传教育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切实加强理论学习，提升基层法治治理能力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要在思想上重视理论学习，采用集中学习+自学的方式，重点学习习近平法治思想、与自身工作息息相关的法律法规，学习和把握好党和国家的大政方针以及各类惠民措施，提升业务水平，更好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服务人民群众。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不断完善行政执法体系，加强执法队伍培训，规范执法行为，确保严格公正执法。不断推进公共法律服务体系建设，加强法律援助、人民调解等工作，为群众提供便捷高效的法律服务。不断深化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法治创建活动，推动法治乡村建设，提升基层治理法治化水平。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（三）改进工作作风，提高工作效率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加大培训学习，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增强业务工作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人员素质和水平，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监督力度，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督促监督各科室以更加开放透明的工作形式，快捷、高效的工作节奏，热情周到的服务态度开展工作，切实关注人民群众切身利益，沟通了解民意，凝聚人心，化解社会矛盾，维护社会稳定，密切同人民群众的血肉联系，为建立廉洁高效政府奠定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F23A3-5DF4-49C4-8DC9-118DAAE2E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2D5399-CF31-49D6-AD86-C843E4E0F5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052002-3B7F-4DF2-A42B-27BD26203AA6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4" w:fontKey="{8E17508E-031A-4A2C-AE42-685286C383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  <w:docVar w:name="KSO_WPS_MARK_KEY" w:val="cc0d19e0-4882-4090-bc27-c3805e4ab12a"/>
  </w:docVars>
  <w:rsids>
    <w:rsidRoot w:val="58064FFA"/>
    <w:rsid w:val="046C5F07"/>
    <w:rsid w:val="0AE912BC"/>
    <w:rsid w:val="148B578A"/>
    <w:rsid w:val="150560B3"/>
    <w:rsid w:val="2D8F3554"/>
    <w:rsid w:val="34864372"/>
    <w:rsid w:val="3A7C6B9F"/>
    <w:rsid w:val="58064FFA"/>
    <w:rsid w:val="6FEA538F"/>
    <w:rsid w:val="74812065"/>
    <w:rsid w:val="779642D5"/>
    <w:rsid w:val="7F7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unhideWhenUsed/>
    <w:qFormat/>
    <w:uiPriority w:val="99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2026</Words>
  <Characters>2053</Characters>
  <Lines>0</Lines>
  <Paragraphs>0</Paragraphs>
  <TotalTime>2</TotalTime>
  <ScaleCrop>false</ScaleCrop>
  <LinksUpToDate>false</LinksUpToDate>
  <CharactersWithSpaces>2057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2024-12-30T10:49:00Z</dcterms:created>
  <dc:creator>86132</dc:creator>
  <cp:lastModifiedBy>喜文</cp:lastModifiedBy>
  <cp:lastPrinted>2024-12-31T04:50:00Z</cp:lastPrinted>
  <dcterms:modified xsi:type="dcterms:W3CDTF">2025-03-13T04:33:31Z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C2CE20E20AF04672B040897F6D240121_13</vt:lpwstr>
  </property>
  <property fmtid="{D5CDD505-2E9C-101B-9397-08002B2CF9AE}" pid="4" name="KSOTemplateDocerSaveRecord">
    <vt:lpwstr>eyJoZGlkIjoiZjJiYzRjZDg4ODIxMmZkMzVjYzYxNzIzMDEwYjJjY2IifQ==</vt:lpwstr>
  </property>
</Properties>
</file>