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2024年度述法报告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乌苏市智慧城市服务中心党支部书记、主任  曹修敬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根据工作要求，现述法如下：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（一）强化理论学习，筑牢法治根基。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坚持多形式相结合，不断加强理论学习。始终坚持“第一议题”制度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，认真开展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支部集中学习、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理论学习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中心组学习等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用好“线上+线下”学习渠道，通过集中学习、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等学习方式，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深入学习习近平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法治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思想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，学习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宪法、民法典等法律法规和《中国共产党纪律处分条例》等党内法规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开展集中学习、专题学习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余次，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理论学习中心组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次，确保学习教育融入日常，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抓在经常，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学出实效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楷体_GB2312" w:cs="楷体_GB2312"/>
          <w:b/>
          <w:bCs/>
          <w:color w:val="auto"/>
          <w:kern w:val="0"/>
          <w:sz w:val="32"/>
          <w:szCs w:val="32"/>
          <w:lang w:val="en-US" w:eastAsia="zh-CN" w:bidi="ar"/>
        </w:rPr>
        <w:t>加强组织领导，</w:t>
      </w: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推动法治建设工作有序开展。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一是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组织领导到位。为加强普法工作的领导，根据中心人员变化情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况，及时调整普法工作领导小组，坚持把普法和守法作为基础性工作来抓，带头学法、守法、用法，营造处处讲法、事事依法的良好氛围。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二是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研究部署到位。为使“八五”普法工作规范化、制度化，根据“八五”普法的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总体要求，召开普法领导小组会议1次，研究计划，通报工作进展情况，分析矛盾隐患，制定和优化相关制度，推动普法工作顺利开展。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（三）结合实际，推进全民普法守法。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强化线下宣传。充分利用中心深入乡镇（街道）、村队（社区）业务培训机会，宣传习近平法治思想，以及宪法、民法典等法律法规知识，目前，深入乡镇（街道）、村队（社区）累计培训90余场次，参训人员5000余人次，有效提升宪法、民法典等法律法规的知晓率。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强化线上宣传。结合中心工作，充分利用乌苏政务、智慧乌苏等平台开展法治宣传，推送相关法治内容，大力弘扬法治精神，确保普法各项措施落实落地。截至目前，已利用乌苏政务、智慧乌苏等平台宣传宪法、民法典等法律法规20余次，有力提升线上宣传效果，推动全市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普法守法工作落实。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强化集中宣传。由办公室牵头，专人负责制定《2024年“民法典宣传月”工作方案》《2024年宪法宣传周活动方案》，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通过发放宣传册、宣传品以及现场咨询，重点宣传了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宪法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民法典、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未成年人保护法、反家暴法以及禁毒、网络安全、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防止电信诈骗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等相关知识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助推形成尊崇宪法、学习宪法、遵守宪法、维护宪法、运用宪法的社会氛围。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（四）学以致用，服务人民群众。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紧盯群众反映“急难愁盼”事项的化解，通过“三级联动、联审联办”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方式，依法依规做好群众急难愁盼事项的分流、转办、督办，不断增强中心干部职工依法办事、遇事找法能力。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（五）扎实推进法治督察反馈问题整改工作。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根据自治区、地区和乌苏市法治督察相关工作要求，乌苏市智慧城市服务中心坚持以习近平法治思想为指导，压紧压实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关键少数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法治建设责任，其他领导班子成员履行“一岗双责”职责，坚持率先垂范、以上率下，牢固树立党的意识、标杆意识和表率意识，确保整改工作扎实有效开展，目前所有督察反馈问题均已整改完毕。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二、亮点工作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（一）坚持多载体相结合，确保党纪学习教育走深走实不走样。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《中国共产党纪律处分条例》为主要学习内容，精心组织，制定结合中心实际的学习计划，力争原原本本、逐章逐条学深学透《中国共产党纪律处分条例》，做到知纪明纪，为守纪打牢坚实的基础。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依托“三会一课”、主题党日、政治理论学习日等载体，不断推动我中心党纪学习教育走深走实。目前，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中心召开党员大会专题党纪学习教育1次，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专题理论学习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次，支部书记讲党纪学习教育专题党课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次，推动了中心党纪学习教育落实落细。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采取“学习+研讨”方式，不断引导中心党员干部加强自我反思，时刻做到明确底线、增强敬畏。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目前，已组织全体党员干部开展专题研讨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次，观看警示教育片《持续发力纵深发展》《警钟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秒》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次，参观警示教育基地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次，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进一步筑牢党员干部遵纪守法的思想防线，做到警钟长鸣、警示常在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lang w:val="en-US" w:eastAsia="zh-CN"/>
        </w:rPr>
        <w:t>（二）依法推进社会矛盾纠纷调处化解。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细化工作职责，紧盯群众反映“急难愁盼”问题的化解。把22个乡镇街道划分为5个片区，指定单位干部包联片区，明确职责，加大每日网上巡查力度，特别是加大近期重点工作落实情况巡查，及时发现问题，及时沟通交流，有效地推动各项工作落实落细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持续推进“三级管理、四级网格、五级落实”工作机制，建立动态管理标准体系，通过“三级联动、联审联办”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方式，依法依规做好群众急难愁盼事项的分流、转办、督办。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2024年1-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月，市乡村三级受理群众急难愁盼问题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22382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件，办结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22093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件，处理中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件，办结率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98.71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%；协同相关成员单位签收、反馈“12345”政务热线工单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7200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余件，呈报《乌苏市群众急难愁盼事项分析报告》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期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三、存在的问题和下一步打算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存在的问题：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法治学习宣传的受众群众不足，多注重内部宣传学习，面向群众的宣传力度和广度还不够，宣传形式和内容往往比较单一。线上宣传的内容和形式还有待创新。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党纪学习教育效果运用还做得不够。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在党纪学习教育中，只注重了《条例》内容的学习，交流讨论还不够深入，没有做到以《条例》等党章规定为标尺检身正己。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法律法规的学习教育“照本宣科”多，深入交流少。集体学习时，有时对一些法律条文和政策文件多以领导领学、抄抄笔记为主，缺乏深层次的思想交流，理论联系实际不深、不透。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下一步打算：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强学习，提升素质。将“八五”普法内容纳入年度学习计划，把集中学习和自学相结合，不断提高中心工作人员的整体法治素质，提升中心工作人员的法治思想和法治意识，逐步提高运用法治思维和法治方式解决问题的能力。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坚持把领导班子带头学法、模范守法作为树立法治意识的关键，贯彻落实《党政主要负责人履行推进法治建设第一责任人职责规定》，进一步落实国家工作人员学法用法各项制度，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全方位加强中心工作人员的普法宣传教育，营造自觉守法、用法的良好氛围。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丰富宣传教育形式，坚持传统媒体和新媒体相结合，持续抓好法治宣传活动，提升实效性。充分利用纪念日、重大节日、法律宣传活动等，围绕中心工作开展主题鲜明、形式多样的普法活动，增强普法实效性。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坚持常态化开展党纪学习教育，推动学习效果运用。坚持集中学习和个人自学、集中研讨交流等多种形式相结合，继续营造浓厚的学习氛围，确保《条例》入脑入心见成效。持续坚持强化问题导向，拿党章党规“扫描”，同先进典型“对照”，持续矫正中心党员干部思想与行动，引导中心党员干部做到自省、自警、自励，及时纠正不良风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40" w:bottom="1701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3DA0606C"/>
    <w:rsid w:val="05127654"/>
    <w:rsid w:val="058E7D29"/>
    <w:rsid w:val="07545496"/>
    <w:rsid w:val="0C8406E1"/>
    <w:rsid w:val="0E836F2F"/>
    <w:rsid w:val="0ED46862"/>
    <w:rsid w:val="0F7C16CF"/>
    <w:rsid w:val="105C6685"/>
    <w:rsid w:val="15662C99"/>
    <w:rsid w:val="162224A9"/>
    <w:rsid w:val="17461B3F"/>
    <w:rsid w:val="19F8769C"/>
    <w:rsid w:val="1ABB06B8"/>
    <w:rsid w:val="1B7C0EA4"/>
    <w:rsid w:val="23316725"/>
    <w:rsid w:val="2342433B"/>
    <w:rsid w:val="250F170C"/>
    <w:rsid w:val="26937C58"/>
    <w:rsid w:val="26CB0E4D"/>
    <w:rsid w:val="27533248"/>
    <w:rsid w:val="27FA406D"/>
    <w:rsid w:val="28FF10C9"/>
    <w:rsid w:val="29CD1E05"/>
    <w:rsid w:val="2C0F50D6"/>
    <w:rsid w:val="2C30560B"/>
    <w:rsid w:val="2D750955"/>
    <w:rsid w:val="2E424C8B"/>
    <w:rsid w:val="31D8182F"/>
    <w:rsid w:val="32775382"/>
    <w:rsid w:val="34080608"/>
    <w:rsid w:val="350C54D0"/>
    <w:rsid w:val="35FE0BA4"/>
    <w:rsid w:val="36CB1900"/>
    <w:rsid w:val="373D0D4D"/>
    <w:rsid w:val="373F2FF1"/>
    <w:rsid w:val="38B25A86"/>
    <w:rsid w:val="39F46A0E"/>
    <w:rsid w:val="3DA0606C"/>
    <w:rsid w:val="3DB910E7"/>
    <w:rsid w:val="40117A36"/>
    <w:rsid w:val="408D603A"/>
    <w:rsid w:val="40EF4858"/>
    <w:rsid w:val="441D49D5"/>
    <w:rsid w:val="46716788"/>
    <w:rsid w:val="46E84133"/>
    <w:rsid w:val="487A184F"/>
    <w:rsid w:val="4892419C"/>
    <w:rsid w:val="490D7B75"/>
    <w:rsid w:val="4B3115EC"/>
    <w:rsid w:val="501A1A7A"/>
    <w:rsid w:val="52D35596"/>
    <w:rsid w:val="539411EF"/>
    <w:rsid w:val="53B931EA"/>
    <w:rsid w:val="55A20422"/>
    <w:rsid w:val="56233DA9"/>
    <w:rsid w:val="573E1C0D"/>
    <w:rsid w:val="584D02A7"/>
    <w:rsid w:val="591502B5"/>
    <w:rsid w:val="59EC0196"/>
    <w:rsid w:val="59FB712C"/>
    <w:rsid w:val="5AFC1BC3"/>
    <w:rsid w:val="5B2561DF"/>
    <w:rsid w:val="5B7474C9"/>
    <w:rsid w:val="5C1F1A13"/>
    <w:rsid w:val="6172193C"/>
    <w:rsid w:val="62FF1540"/>
    <w:rsid w:val="66821699"/>
    <w:rsid w:val="67617039"/>
    <w:rsid w:val="6AF31BD6"/>
    <w:rsid w:val="6FAD372C"/>
    <w:rsid w:val="702942A2"/>
    <w:rsid w:val="70763DF7"/>
    <w:rsid w:val="755C626F"/>
    <w:rsid w:val="774175B4"/>
    <w:rsid w:val="782A5334"/>
    <w:rsid w:val="7AC62A22"/>
    <w:rsid w:val="7CF657B2"/>
    <w:rsid w:val="7D99569A"/>
    <w:rsid w:val="7E006AC4"/>
    <w:rsid w:val="7F3C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36"/>
      <w:szCs w:val="20"/>
    </w:rPr>
  </w:style>
  <w:style w:type="paragraph" w:styleId="3">
    <w:name w:val="heading 3"/>
    <w:basedOn w:val="1"/>
    <w:next w:val="1"/>
    <w:qFormat/>
    <w:uiPriority w:val="99"/>
    <w:pPr>
      <w:keepNext/>
      <w:keepLines/>
      <w:widowControl w:val="0"/>
      <w:ind w:firstLine="200" w:firstLineChars="200"/>
      <w:jc w:val="both"/>
      <w:outlineLvl w:val="2"/>
    </w:pPr>
    <w:rPr>
      <w:rFonts w:ascii="仿宋" w:hAnsi="仿宋" w:eastAsia="宋体" w:cs="宋体"/>
      <w:color w:val="FF0000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2024-12-26T01:57:00Z</dcterms:created>
  <dc:creator>zhcs03</dc:creator>
  <cp:lastModifiedBy>喜文</cp:lastModifiedBy>
  <cp:lastPrinted>2024-12-26T08:26:00Z</cp:lastPrinted>
  <dcterms:modified xsi:type="dcterms:W3CDTF">2025-03-17T10:09:46Z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4C50C5F25B114F5EAB99909158799BD2_13</vt:lpwstr>
  </property>
</Properties>
</file>