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简体" w:cs="Times New Roman"/>
          <w:b w:val="0"/>
          <w:bCs w:val="0"/>
          <w:kern w:val="2"/>
          <w:sz w:val="44"/>
          <w:szCs w:val="44"/>
          <w:lang w:val="en-US" w:eastAsia="zh-CN" w:bidi="ar-SA"/>
        </w:rPr>
      </w:pPr>
      <w:r>
        <w:rPr>
          <w:rFonts w:hint="default" w:ascii="Times New Roman" w:hAnsi="Times New Roman" w:eastAsia="方正小标宋简体" w:cs="Times New Roman"/>
          <w:b w:val="0"/>
          <w:bCs w:val="0"/>
          <w:kern w:val="2"/>
          <w:sz w:val="44"/>
          <w:szCs w:val="44"/>
          <w:lang w:val="en-US" w:eastAsia="zh-CN" w:bidi="ar-SA"/>
        </w:rPr>
        <w:t>2024年度述法报告</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楷体_GB2312" w:cs="Times New Roman"/>
          <w:b w:val="0"/>
          <w:bCs w:val="0"/>
          <w:kern w:val="2"/>
          <w:sz w:val="32"/>
          <w:szCs w:val="32"/>
          <w:lang w:val="en-US" w:eastAsia="zh-CN" w:bidi="ar-SA"/>
        </w:rPr>
      </w:pPr>
      <w:bookmarkStart w:id="0" w:name="_GoBack"/>
      <w:r>
        <w:rPr>
          <w:rFonts w:hint="default" w:ascii="Times New Roman" w:hAnsi="Times New Roman" w:eastAsia="楷体_GB2312" w:cs="Times New Roman"/>
          <w:b w:val="0"/>
          <w:bCs w:val="0"/>
          <w:kern w:val="2"/>
          <w:sz w:val="32"/>
          <w:szCs w:val="32"/>
          <w:lang w:val="en-US" w:eastAsia="zh-CN" w:bidi="ar-SA"/>
        </w:rPr>
        <w:t>审计局党组副书记、局长</w:t>
      </w:r>
      <w:bookmarkEnd w:id="0"/>
      <w:r>
        <w:rPr>
          <w:rFonts w:hint="default" w:ascii="Times New Roman" w:hAnsi="Times New Roman" w:eastAsia="楷体_GB2312" w:cs="Times New Roman"/>
          <w:b w:val="0"/>
          <w:bCs w:val="0"/>
          <w:kern w:val="2"/>
          <w:sz w:val="32"/>
          <w:szCs w:val="32"/>
          <w:lang w:val="en-US" w:eastAsia="zh-CN" w:bidi="ar-SA"/>
        </w:rPr>
        <w:t xml:space="preserve">  晁祥军</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楷体_GB2312" w:cs="Times New Roman"/>
          <w:b w:val="0"/>
          <w:bCs w:val="0"/>
          <w:kern w:val="2"/>
          <w:sz w:val="32"/>
          <w:szCs w:val="32"/>
          <w:lang w:val="en-US" w:eastAsia="zh-CN" w:bidi="ar-SA"/>
        </w:rPr>
      </w:pP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val="0"/>
          <w:bCs w:val="0"/>
          <w:kern w:val="2"/>
          <w:sz w:val="32"/>
          <w:szCs w:val="32"/>
          <w:lang w:val="en-US" w:eastAsia="zh-CN" w:bidi="ar-SA"/>
        </w:rPr>
        <w:t>根据工作要求，现述法如下：</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default" w:ascii="Times New Roman" w:hAnsi="Times New Roman" w:eastAsia="黑体" w:cs="Times New Roman"/>
          <w:b w:val="0"/>
          <w:bCs w:val="0"/>
          <w:kern w:val="0"/>
          <w:sz w:val="32"/>
          <w:szCs w:val="32"/>
          <w:lang w:val="en-US" w:eastAsia="zh-CN" w:bidi="ar-SA"/>
        </w:rPr>
      </w:pPr>
      <w:r>
        <w:rPr>
          <w:rFonts w:hint="default"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kern w:val="0"/>
          <w:sz w:val="32"/>
          <w:szCs w:val="32"/>
          <w:lang w:val="en-US" w:eastAsia="zh-CN" w:bidi="ar-SA"/>
        </w:rPr>
        <w:t>履职情况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（一）多点发力、种好履职“责任田”。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一是认真《落实党政主要负责人履行推进法治建设第一责任人职责清单》切实落实“一把手”责任制，聚焦依法审</w:t>
      </w:r>
      <w:r>
        <w:rPr>
          <w:rFonts w:hint="eastAsia" w:ascii="Times New Roman" w:hAnsi="Times New Roman" w:eastAsia="仿宋_GB2312" w:cs="Times New Roman"/>
          <w:b w:val="0"/>
          <w:bCs w:val="0"/>
          <w:kern w:val="2"/>
          <w:sz w:val="32"/>
          <w:szCs w:val="32"/>
          <w:lang w:val="en-US" w:eastAsia="zh-CN" w:bidi="ar-SA"/>
        </w:rPr>
        <w:t>计和</w:t>
      </w:r>
      <w:r>
        <w:rPr>
          <w:rFonts w:hint="default" w:ascii="Times New Roman" w:hAnsi="Times New Roman" w:eastAsia="仿宋_GB2312" w:cs="Times New Roman"/>
          <w:b w:val="0"/>
          <w:bCs w:val="0"/>
          <w:kern w:val="2"/>
          <w:sz w:val="32"/>
          <w:szCs w:val="32"/>
          <w:lang w:val="en-US" w:eastAsia="zh-CN" w:bidi="ar-SA"/>
        </w:rPr>
        <w:t>文明审计，定期听取法治工作汇报，部署安排法治建设工作；二是严格按照《</w:t>
      </w:r>
      <w:r>
        <w:rPr>
          <w:rFonts w:hint="eastAsia" w:ascii="Times New Roman" w:hAnsi="Times New Roman" w:eastAsia="仿宋_GB2312" w:cs="Times New Roman"/>
          <w:b w:val="0"/>
          <w:bCs w:val="0"/>
          <w:kern w:val="2"/>
          <w:sz w:val="32"/>
          <w:szCs w:val="32"/>
          <w:lang w:val="en-US" w:eastAsia="zh-CN" w:bidi="ar-SA"/>
        </w:rPr>
        <w:t>中华人民共和国审计法</w:t>
      </w:r>
      <w:r>
        <w:rPr>
          <w:rFonts w:hint="default" w:ascii="Times New Roman" w:hAnsi="Times New Roman" w:eastAsia="仿宋_GB2312" w:cs="Times New Roman"/>
          <w:b w:val="0"/>
          <w:bCs w:val="0"/>
          <w:kern w:val="2"/>
          <w:sz w:val="32"/>
          <w:szCs w:val="32"/>
          <w:lang w:val="en-US" w:eastAsia="zh-CN" w:bidi="ar-SA"/>
        </w:rPr>
        <w:t>》开展审计监督，严格执行审计“四严禁”工作纪</w:t>
      </w:r>
      <w:r>
        <w:rPr>
          <w:rFonts w:hint="eastAsia" w:ascii="Times New Roman" w:hAnsi="Times New Roman" w:eastAsia="仿宋_GB2312" w:cs="Times New Roman"/>
          <w:b w:val="0"/>
          <w:bCs w:val="0"/>
          <w:kern w:val="2"/>
          <w:sz w:val="32"/>
          <w:szCs w:val="32"/>
          <w:lang w:val="en-US" w:eastAsia="zh-CN" w:bidi="ar-SA"/>
        </w:rPr>
        <w:t>律和</w:t>
      </w:r>
      <w:r>
        <w:rPr>
          <w:rFonts w:hint="default" w:ascii="Times New Roman" w:hAnsi="Times New Roman" w:eastAsia="仿宋_GB2312" w:cs="Times New Roman"/>
          <w:b w:val="0"/>
          <w:bCs w:val="0"/>
          <w:kern w:val="2"/>
          <w:sz w:val="32"/>
          <w:szCs w:val="32"/>
          <w:lang w:val="en-US" w:eastAsia="zh-CN" w:bidi="ar-SA"/>
        </w:rPr>
        <w:t>“八不准”工作要求，严格做到依法审计。聚焦统筹发展和安全、农业农村现代化、绿色发展、全面从严治党等方面，精准把握审计全覆盖重点，按时完成市委审计委员会批准的年度审计项目计划、上级审计机关和政府下达的各项审计任务。三是按照审计计划开展审计监督，依法对市本级预算执行和其他财政收支情况进行审计，按照规定向市人大常委会报告，并在市人民政府网站向社会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（二）示范引领、当好学法“领头雁”。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一是局党组高度重视习近平法治思想学习活动，根据单位职责与学习宣传习近平法治思想、宪法、民法典等相关法规相结合，扎实开展</w:t>
      </w:r>
      <w:r>
        <w:rPr>
          <w:rFonts w:hint="eastAsia" w:ascii="Times New Roman" w:hAnsi="Times New Roman" w:eastAsia="仿宋_GB2312" w:cs="Times New Roman"/>
          <w:b w:val="0"/>
          <w:bCs w:val="0"/>
          <w:kern w:val="2"/>
          <w:sz w:val="32"/>
          <w:szCs w:val="32"/>
          <w:lang w:val="en-US" w:eastAsia="zh-CN" w:bidi="ar-SA"/>
        </w:rPr>
        <w:t>学习教育</w:t>
      </w:r>
      <w:r>
        <w:rPr>
          <w:rFonts w:hint="default" w:ascii="Times New Roman" w:hAnsi="Times New Roman" w:eastAsia="仿宋_GB2312" w:cs="Times New Roman"/>
          <w:b w:val="0"/>
          <w:bCs w:val="0"/>
          <w:kern w:val="2"/>
          <w:sz w:val="32"/>
          <w:szCs w:val="32"/>
          <w:lang w:val="en-US" w:eastAsia="zh-CN" w:bidi="ar-SA"/>
        </w:rPr>
        <w:t>，组织干部积极关注中国普法、法治新疆等普法公众号。二是通过集中学习、“逢九必讲”、学习强国、法宣在线、业务培训等方式组织干部积极参与各类法律法规学习，学习习近平法治思想以及各类法规文件；三是结合党的二十大精神、宪法宣传月、国家安全日等，带头开展宪法、审计法、国家安全法、保密法等相关法律的宣讲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（三）律己修身、当好守法“先行者”。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是把法治建设作为重要工作纳入党组议事日程，始终把党的领导贯穿于审计机关法治建设的全过程。二是在审计中，积极推进政府职能转变和简政放权、优化服务，激发市场活力和社会创造力，优化营商环境推动经济社会持续健康发展</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督促相关问题整改。三是结合工作重点，制定《普法依法治理工作计划》，将普法工作责任具体落实到个人，通过审计进点见面会及征求意见期间向被审计单位宣传《</w:t>
      </w:r>
      <w:r>
        <w:rPr>
          <w:rFonts w:hint="eastAsia" w:ascii="Times New Roman" w:hAnsi="Times New Roman" w:eastAsia="仿宋_GB2312" w:cs="Times New Roman"/>
          <w:b w:val="0"/>
          <w:bCs w:val="0"/>
          <w:kern w:val="2"/>
          <w:sz w:val="32"/>
          <w:szCs w:val="32"/>
          <w:lang w:val="en-US" w:eastAsia="zh-CN" w:bidi="ar-SA"/>
        </w:rPr>
        <w:t>中华人民共和国民法典</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中华人民共和国审计法</w:t>
      </w:r>
      <w:r>
        <w:rPr>
          <w:rFonts w:hint="default" w:ascii="Times New Roman" w:hAnsi="Times New Roman" w:eastAsia="仿宋_GB2312" w:cs="Times New Roman"/>
          <w:b w:val="0"/>
          <w:bCs w:val="0"/>
          <w:kern w:val="2"/>
          <w:sz w:val="32"/>
          <w:szCs w:val="32"/>
          <w:lang w:val="en-US" w:eastAsia="zh-CN" w:bidi="ar-SA"/>
        </w:rPr>
        <w:t>》《党政主要领导干部和国有企事业单位主要领导人员经济责任审计规定》等法律法规；四是加强执法队伍建设，督促干部开展自学，并完成相应考试，目前2名干部通过执法证培训申领考试。五是狠抓问题整改。对年度述法报告存在问题、督导检查共性问题等及时制定整改方案，细化任务，及时组织单位干部学习，提高思想认识，确保整改取得成效，报送整改工作落实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（四）聚焦主责主业，依法全面履行审计监督职能。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kern w:val="0"/>
          <w:sz w:val="32"/>
          <w:szCs w:val="32"/>
          <w:lang w:val="en-US" w:eastAsia="zh-CN" w:bidi="ar-SA"/>
        </w:rPr>
      </w:pPr>
      <w:r>
        <w:rPr>
          <w:rFonts w:hint="eastAsia" w:ascii="Times New Roman" w:hAnsi="Times New Roman" w:eastAsia="仿宋_GB2312" w:cs="Times New Roman"/>
          <w:b w:val="0"/>
          <w:kern w:val="2"/>
          <w:sz w:val="32"/>
          <w:szCs w:val="24"/>
          <w:lang w:val="en-US" w:eastAsia="zh-CN" w:bidi="ar-SA"/>
        </w:rPr>
        <w:t>2024年已完成全年22个审计项目计划。</w:t>
      </w:r>
      <w:r>
        <w:rPr>
          <w:rFonts w:hint="default" w:ascii="Times New Roman" w:hAnsi="Times New Roman" w:eastAsia="仿宋_GB2312" w:cs="Times New Roman"/>
          <w:sz w:val="32"/>
          <w:szCs w:val="24"/>
          <w:lang w:val="en-US" w:eastAsia="zh-CN"/>
        </w:rPr>
        <w:t>审计查出主要问题金额</w:t>
      </w:r>
      <w:r>
        <w:rPr>
          <w:rFonts w:hint="eastAsia" w:ascii="Times New Roman" w:hAnsi="Times New Roman" w:eastAsia="仿宋_GB2312" w:cs="Times New Roman"/>
          <w:sz w:val="32"/>
          <w:szCs w:val="24"/>
          <w:lang w:val="en-US" w:eastAsia="zh-CN"/>
        </w:rPr>
        <w:t>8.7535</w:t>
      </w:r>
      <w:r>
        <w:rPr>
          <w:rFonts w:hint="default" w:ascii="Times New Roman" w:hAnsi="Times New Roman" w:eastAsia="仿宋_GB2312" w:cs="Times New Roman"/>
          <w:sz w:val="32"/>
          <w:szCs w:val="24"/>
          <w:lang w:val="en-US" w:eastAsia="zh-CN"/>
        </w:rPr>
        <w:t>亿元，</w:t>
      </w:r>
      <w:r>
        <w:rPr>
          <w:rFonts w:hint="eastAsia" w:ascii="Times New Roman" w:hAnsi="Times New Roman" w:eastAsia="仿宋_GB2312" w:cs="Times New Roman"/>
          <w:b w:val="0"/>
          <w:kern w:val="2"/>
          <w:sz w:val="32"/>
          <w:szCs w:val="24"/>
          <w:lang w:val="en-US" w:eastAsia="zh-CN" w:bidi="ar-SA"/>
        </w:rPr>
        <w:t>针对固投类项目审计中，发现14个问题，移交2条问题线索，确保问题线索及时移交相关部门处理，推动审计发现的问题得到有效整治。同时，撰写的3篇审计要情专报均获得市领导批示，充分体现了审计在发现问题、促进整改、推动制度完善方面的重要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kern w:val="0"/>
          <w:sz w:val="32"/>
          <w:szCs w:val="32"/>
          <w:lang w:val="en-US" w:eastAsia="zh-CN" w:bidi="ar-SA"/>
        </w:rPr>
      </w:pPr>
      <w:r>
        <w:rPr>
          <w:rFonts w:hint="default" w:ascii="Times New Roman" w:hAnsi="Times New Roman" w:eastAsia="黑体" w:cs="Times New Roman"/>
          <w:b w:val="0"/>
          <w:bCs w:val="0"/>
          <w:kern w:val="0"/>
          <w:sz w:val="32"/>
          <w:szCs w:val="32"/>
          <w:lang w:val="en-US" w:eastAsia="zh-CN" w:bidi="ar-SA"/>
        </w:rPr>
        <w:t>二、亮点工作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为全面做好审计项目审理工作，进一步规范审计项目审理行为，履行审理职责，加强对审计项目的监督和管理，提高审计质量，防范审计风险，</w:t>
      </w:r>
      <w:r>
        <w:rPr>
          <w:rFonts w:hint="eastAsia" w:ascii="Times New Roman" w:hAnsi="Times New Roman" w:eastAsia="仿宋_GB2312" w:cs="Times New Roman"/>
          <w:sz w:val="32"/>
          <w:szCs w:val="32"/>
          <w:highlight w:val="none"/>
          <w:lang w:val="en-US" w:eastAsia="zh-CN"/>
        </w:rPr>
        <w:t>乌苏市审计局成立</w:t>
      </w:r>
      <w:r>
        <w:rPr>
          <w:rFonts w:hint="default" w:ascii="Times New Roman" w:hAnsi="Times New Roman" w:eastAsia="仿宋_GB2312" w:cs="Times New Roman"/>
          <w:sz w:val="32"/>
          <w:szCs w:val="32"/>
          <w:highlight w:val="none"/>
          <w:lang w:val="en-US" w:eastAsia="zh-CN"/>
        </w:rPr>
        <w:t>审计项目审理工作领导小组</w:t>
      </w:r>
      <w:r>
        <w:rPr>
          <w:rFonts w:hint="eastAsia" w:ascii="Times New Roman" w:hAnsi="Times New Roman" w:eastAsia="仿宋_GB2312" w:cs="Times New Roman"/>
          <w:sz w:val="32"/>
          <w:szCs w:val="32"/>
          <w:highlight w:val="none"/>
          <w:lang w:val="en-US" w:eastAsia="zh-CN"/>
        </w:rPr>
        <w:t>，细致审查审计工作底稿、审计报告，确保每一个审计项目都符合高标准的质量要求。审理小组成员持续进行法律知识的学习和更新，对审计报告中所引用的法律法规进行全面复核，从而确保审计结论和建议的合法性与合规性、报告内容的合法性和准确性，同时也提升了审计报告的专业性和权威性，为被审计单位提供有价值的法律遵从指导。</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default" w:ascii="Times New Roman" w:hAnsi="Times New Roman" w:eastAsia="黑体" w:cs="Times New Roman"/>
          <w:b w:val="0"/>
          <w:bCs w:val="0"/>
          <w:kern w:val="0"/>
          <w:sz w:val="32"/>
          <w:szCs w:val="32"/>
          <w:lang w:val="en-US" w:eastAsia="zh-CN" w:bidi="ar-SA"/>
        </w:rPr>
      </w:pPr>
      <w:r>
        <w:rPr>
          <w:rFonts w:hint="default" w:ascii="Times New Roman" w:hAnsi="Times New Roman" w:eastAsia="黑体" w:cs="Times New Roman"/>
          <w:b w:val="0"/>
          <w:bCs w:val="0"/>
          <w:kern w:val="0"/>
          <w:sz w:val="32"/>
          <w:szCs w:val="32"/>
          <w:lang w:val="en-US" w:eastAsia="zh-CN" w:bidi="ar-SA"/>
        </w:rPr>
        <w:t>三、问题短板和下一步工作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在看到成绩的同时，还应当清醒认识工作中存在的困难和问题，主要是：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（一）宣传载体不够鲜活。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现有的法治宣传教育方式单一，</w:t>
      </w:r>
      <w:r>
        <w:rPr>
          <w:rFonts w:hint="default" w:ascii="Times New Roman" w:hAnsi="Times New Roman" w:eastAsia="仿宋_GB2312" w:cs="Times New Roman"/>
          <w:b w:val="0"/>
          <w:bCs w:val="0"/>
          <w:color w:val="auto"/>
          <w:sz w:val="32"/>
          <w:szCs w:val="32"/>
          <w:lang w:val="en-US" w:eastAsia="zh-CN"/>
        </w:rPr>
        <w:t>没有积极主动寻求群众意见及活动参与满意度情况，忽略群众的想法。单一形式无法满足现代化社会对信息获取和传播的需求</w:t>
      </w:r>
      <w:r>
        <w:rPr>
          <w:rFonts w:hint="default" w:ascii="Times New Roman" w:hAnsi="Times New Roman" w:eastAsia="仿宋_GB2312" w:cs="Times New Roman"/>
          <w:kern w:val="2"/>
          <w:sz w:val="32"/>
          <w:szCs w:val="32"/>
          <w:lang w:val="en-US" w:eastAsia="zh-CN" w:bidi="ar-SA"/>
        </w:rPr>
        <w:t>。比如，每年的普法宣传日，仅仅依靠展板和讲解向来往人员宣传解释，效果一般。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（二）单位人员法治培训力度进一步加强。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较多</w:t>
      </w:r>
      <w:r>
        <w:rPr>
          <w:rFonts w:hint="eastAsia" w:ascii="Times New Roman" w:hAnsi="Times New Roman" w:eastAsia="仿宋_GB2312" w:cs="Times New Roman"/>
          <w:kern w:val="2"/>
          <w:sz w:val="32"/>
          <w:szCs w:val="32"/>
          <w:lang w:val="en-US" w:eastAsia="zh-CN" w:bidi="ar-SA"/>
        </w:rPr>
        <w:t>地</w:t>
      </w:r>
      <w:r>
        <w:rPr>
          <w:rFonts w:hint="default" w:ascii="Times New Roman" w:hAnsi="Times New Roman" w:eastAsia="仿宋_GB2312" w:cs="Times New Roman"/>
          <w:kern w:val="2"/>
          <w:sz w:val="32"/>
          <w:szCs w:val="32"/>
          <w:lang w:val="en-US" w:eastAsia="zh-CN" w:bidi="ar-SA"/>
        </w:rPr>
        <w:t>依托于日常集中学习，针对性不强，在学习后运用科学理论指导工作、解决实际问题能力有待进一步提高。比如，审计任务繁重与审计人员少的矛盾比较突出，带来的学习培训系统性不强、深入性不够等问题。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（三）审计执法过程还有待进一步优化。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随着新时代党的领导对审计工作提出的新要求，在审计过程中行政执法环节还有待进一步研究优化，特别是一些工作细节，比如：在审计质量检查过程中，发现存在审计取证单未按最新标准执行，取证单中没有写明定性依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面对这些问题，我们将以更加务实的态度和创新的精神迎接新挑战。接下来，我们将重点围绕以下几个方面开展工作</w:t>
      </w:r>
      <w:r>
        <w:rPr>
          <w:rFonts w:hint="default" w:ascii="Times New Roman" w:hAnsi="Times New Roman" w:eastAsia="楷体_GB2312" w:cs="Times New Roman"/>
          <w:b w:val="0"/>
          <w:bCs w:val="0"/>
          <w:kern w:val="2"/>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（一）依法审计，提升履职尽责能力。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准确把握新时代审计工作的新定位、新要求，紧扣</w:t>
      </w:r>
      <w:r>
        <w:rPr>
          <w:rFonts w:hint="eastAsia" w:ascii="Times New Roman" w:hAnsi="Times New Roman" w:eastAsia="仿宋_GB2312" w:cs="Times New Roman"/>
          <w:b w:val="0"/>
          <w:bCs w:val="0"/>
          <w:kern w:val="2"/>
          <w:sz w:val="32"/>
          <w:szCs w:val="32"/>
          <w:lang w:val="en-US" w:eastAsia="zh-CN" w:bidi="ar-SA"/>
        </w:rPr>
        <w:t>市委、市政府</w:t>
      </w:r>
      <w:r>
        <w:rPr>
          <w:rFonts w:hint="default" w:ascii="Times New Roman" w:hAnsi="Times New Roman" w:eastAsia="仿宋_GB2312" w:cs="Times New Roman"/>
          <w:b w:val="0"/>
          <w:bCs w:val="0"/>
          <w:kern w:val="2"/>
          <w:sz w:val="32"/>
          <w:szCs w:val="32"/>
          <w:lang w:val="en-US" w:eastAsia="zh-CN" w:bidi="ar-SA"/>
        </w:rPr>
        <w:t>中心工作，履行审计职责，聚焦主责主业，强化审计监督，严格依照法定职责、权限和程序行使审计监督权，强化战略思维和系统思维，注重综合分析研判，既要敢于和善于发现问题，又要积极推动解决问题，实现揭示微观问题和服务宏观决策相结合，努力在更高层面和更广领域发挥审计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（二）强化质量意识，提升审计监督成效。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坚持质量至上的理念，加强对重点环节的质量管理，进一步优化一线审计人员、审理人员、局领导班子多个层</w:t>
      </w:r>
      <w:r>
        <w:rPr>
          <w:rFonts w:hint="eastAsia" w:ascii="Times New Roman" w:hAnsi="Times New Roman" w:eastAsia="仿宋_GB2312" w:cs="Times New Roman"/>
          <w:b w:val="0"/>
          <w:bCs w:val="0"/>
          <w:kern w:val="2"/>
          <w:sz w:val="32"/>
          <w:szCs w:val="32"/>
          <w:lang w:val="en-US" w:eastAsia="zh-CN" w:bidi="ar-SA"/>
        </w:rPr>
        <w:t>面的</w:t>
      </w:r>
      <w:r>
        <w:rPr>
          <w:rFonts w:hint="default" w:ascii="Times New Roman" w:hAnsi="Times New Roman" w:eastAsia="仿宋_GB2312" w:cs="Times New Roman"/>
          <w:b w:val="0"/>
          <w:bCs w:val="0"/>
          <w:kern w:val="2"/>
          <w:sz w:val="32"/>
          <w:szCs w:val="32"/>
          <w:lang w:val="en-US" w:eastAsia="zh-CN" w:bidi="ar-SA"/>
        </w:rPr>
        <w:t>“阶梯式把关”模式，做到查找问题有深度、审计定性有尺度、审计整改有力度、审计成果有高度，切实把“事实清、证据足、法规明、定性准”的要求落到实处，提升审计质量和成效，维护审计机关的权威性和公信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（三）加强审计整改，提升审计</w:t>
      </w:r>
      <w:r>
        <w:rPr>
          <w:rFonts w:hint="eastAsia" w:ascii="Times New Roman" w:hAnsi="Times New Roman" w:eastAsia="楷体_GB2312" w:cs="Times New Roman"/>
          <w:b w:val="0"/>
          <w:bCs w:val="0"/>
          <w:kern w:val="2"/>
          <w:sz w:val="32"/>
          <w:szCs w:val="32"/>
          <w:lang w:val="en-US" w:eastAsia="zh-CN" w:bidi="ar-SA"/>
        </w:rPr>
        <w:t>“后半篇文章”</w:t>
      </w:r>
      <w:r>
        <w:rPr>
          <w:rFonts w:hint="default" w:ascii="Times New Roman" w:hAnsi="Times New Roman" w:eastAsia="楷体_GB2312" w:cs="Times New Roman"/>
          <w:b w:val="0"/>
          <w:bCs w:val="0"/>
          <w:kern w:val="2"/>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落实审计整改工作责任，强化审计整改的严肃性和有效性，明确被审计单位主要负责人是审计查出问题整改工作的第一责任人。指导被审计单位进一步提高认识、采取措施，切实抓好整改，促进部门单位举一反三，加强管理、完善制度，发挥审计“治已病、防未病”的建设性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b w:val="0"/>
          <w:bCs w:val="0"/>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jc w:val="righ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乌苏市审计局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righ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2024年12月31日</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kern w:val="2"/>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联系人：尤建军              联系电话：13150495666</w:t>
      </w:r>
    </w:p>
    <w:sectPr>
      <w:pgSz w:w="11906" w:h="16838"/>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BB3101F"/>
    <w:rsid w:val="0309538B"/>
    <w:rsid w:val="0E285DF5"/>
    <w:rsid w:val="1E8774E1"/>
    <w:rsid w:val="3BB3101F"/>
    <w:rsid w:val="523E08ED"/>
    <w:rsid w:val="73B32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styleId="3">
    <w:name w:val="toc 3"/>
    <w:basedOn w:val="1"/>
    <w:next w:val="1"/>
    <w:unhideWhenUsed/>
    <w:qFormat/>
    <w:uiPriority w:val="39"/>
    <w:pPr>
      <w:spacing w:line="540" w:lineRule="exact"/>
      <w:jc w:val="left"/>
    </w:pPr>
    <w:rPr>
      <w:rFonts w:ascii="黑体" w:hAnsi="黑体" w:eastAsia="黑体"/>
      <w:sz w:val="32"/>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2025-01-07T02:11:00Z</dcterms:created>
  <dc:creator></dc:creator>
  <cp:lastModifiedBy>喜文</cp:lastModifiedBy>
  <cp:lastPrinted>2025-01-07T04:43:00Z</cp:lastPrinted>
  <dcterms:modified xsi:type="dcterms:W3CDTF">2025-03-17T11:33:37Z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42CFE2070E344C39B8999F831B16AA65</vt:lpwstr>
  </property>
</Properties>
</file>