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color w:val="000000"/>
          <w:sz w:val="44"/>
          <w:szCs w:val="44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年度述法报告</w:t>
      </w:r>
    </w:p>
    <w:p>
      <w:pPr>
        <w:jc w:val="center"/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lang w:val="en-US" w:eastAsia="zh-CN"/>
        </w:rPr>
        <w:t>夹河子乡党委书记、四级调研员  闫四龙</w:t>
      </w:r>
    </w:p>
    <w:p>
      <w:pPr>
        <w:ind w:firstLine="640" w:firstLineChars="200"/>
        <w:rPr>
          <w:rFonts w:ascii="仿宋_GB2312" w:hAnsi="仿宋_GB2312" w:eastAsia="仿宋_GB2312" w:cs="仿宋_GB2312"/>
          <w:b w:val="0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 w:val="0"/>
          <w:color w:val="000000"/>
          <w:sz w:val="32"/>
          <w:szCs w:val="32"/>
        </w:rPr>
        <w:t>按照法治建设工作要求，现将本人一年来履行法治建设第一责任人职责，推进法治政府建设等相关工作情况汇报如下：</w:t>
      </w:r>
    </w:p>
    <w:p>
      <w:pPr>
        <w:numPr>
          <w:ilvl w:val="0"/>
          <w:numId w:val="1"/>
        </w:numPr>
        <w:ind w:left="775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履职情况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640" w:firstLineChars="200"/>
        <w:textAlignment w:val="auto"/>
        <w:outlineLvl w:val="2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spacing w:val="0"/>
          <w:sz w:val="32"/>
          <w:szCs w:val="32"/>
          <w:shd w:val="clear" w:fill="FFFFFF"/>
        </w:rPr>
        <w:t>履行落实相关学习制度情况</w:t>
      </w: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一是落实“第一议题”制度。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持将学习贯彻习近平新时代中国特色社会主义思想，特别是习近平法治思想作为党委会议第一议题，确保党委班子成员深刻领会党中央关于法治建设的部署要求，时刻把法治理念贯穿乡工作的方方面面，让法治思维成为开展各项决策的重要依据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二是落实党委中心组学法、讲法制度。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落实会前学法制度，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中心组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法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逢九必讲”法治讲堂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次、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本人带头讲法，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开展讲法治课2次，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围绕习近平法治思想专题，为班子成员和党员干部进行深入解读，通过案例分析、互动交流等方式，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加强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法律法规的理解，提升依法履职能力。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b w:val="0"/>
          <w:color w:val="000000"/>
          <w:sz w:val="31"/>
          <w:szCs w:val="31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spacing w:val="0"/>
          <w:sz w:val="32"/>
          <w:szCs w:val="32"/>
          <w:shd w:val="clear" w:fill="FFFFFF"/>
        </w:rPr>
        <w:t>发挥党委领导核心作用，推进法治建设情况</w:t>
      </w: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提高政治意识，落实党建主体责任。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坚持把“学思想”作为首要任务贯穿始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终，带领全体党员干部原原本本学习党的二十大精神、党的二十届三中全会精神，组织开展中心组学习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次，以普通党员身份参加所在党支部组织生活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个好”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标准化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规范化党支部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建设为契机，进一步规范组织生活，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定期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基础党务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工作进行全面督查，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发现问题、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限期整改、跟踪问效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截至目前，全覆盖督导检查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余次，反馈问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题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，均已整改完毕。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二是将法治建设纳入本单位发展总体规划和年度工作计划。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认真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履行法治建设“第一责任人”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职责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，始终将法治建设主体责任扛在肩上、抓在手上，落实到行动上，将法治建设纳入党委重要议程，亲自参与研究部署，亲自推动工作落实，组织召开党委会研究法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治建设工作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讲授法治课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次，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逢九必讲”法治讲堂4次，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及时解决法治建设工作中的实际问题。着力营造法治宣传的浓厚氛围，深入推进法治宣传教育，组织开展宪法宣传活动、法治进村等多样性普法活动，今年以来组织大规模法治宣传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次，发放宣传资料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500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余份，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为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余人次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提供法律咨询服务。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推进矛盾纠纷多元化化解，建立健全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、村两级人民调解队伍，共培养法律明白人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人，通过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司法所人民调解、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村队矛调中心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等资源，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联合法律顾问、派出所等力量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年以来共调解各类纠纷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，调处成功率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100％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2"/>
          <w:szCs w:val="32"/>
          <w:shd w:val="clear" w:fill="FFFFFF"/>
        </w:rPr>
        <w:t>履行推进法治建设第一责任人职责，推动法治建设 “一规划两纲要” 实施评估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切实肩负起推进法治建设第一责任人职责，亲自抓、带头干，督促各部门落实法治建设责任，推动法治建设 “一规划两纲要” 在本乡镇的贯彻实施。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党委会通过了“夹河子乡一规划两纲要实施方案”，并将任务分解给五办五中心，</w:t>
      </w:r>
      <w:r>
        <w:rPr>
          <w:rFonts w:hint="default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积极组织开展实施情况评估工作，对照各项指标要求，查找存在的差距和不足，制定针对性整改措施，持续提升乡镇法治建设水平，努力营造良好的法治环境。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</w:rPr>
        <w:t>落实党对各项工作的全面领导及转变工作作风情况</w:t>
      </w:r>
      <w:r>
        <w:rPr>
          <w:rFonts w:hint="eastAsia" w:ascii="楷体_GB2312" w:hAnsi="楷体_GB2312" w:eastAsia="楷体_GB2312" w:cs="楷体_GB2312"/>
          <w:b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是</w:t>
      </w:r>
      <w:r>
        <w:rPr>
          <w:rFonts w:hint="default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严格贯彻落实上级关于基层减负的各项要求，大力整治形式主义、官僚主义，精简不必要的文件、会议和检查考核，让基层干部能够腾出更多的时间和精力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投入</w:t>
      </w:r>
      <w:r>
        <w:rPr>
          <w:rFonts w:hint="default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实际工作中，切实提高工作效率，增强服务群众的能力。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始</w:t>
      </w:r>
      <w:r>
        <w:rPr>
          <w:rFonts w:hint="default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终牢记为人民服务的宗旨，带头转变工作作风，深入基层、深入群众，了解群众法治需求，积极为群众办实事、解难题。同时，以身作则，严格依法办事，要求领导班子其他成员也必须做到依法履职，在处理信访维稳、项目建设、民生保障等各类事务时，严格遵循法律法规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left"/>
        <w:textAlignment w:val="auto"/>
        <w:rPr>
          <w:rFonts w:ascii="黑体" w:hAnsi="宋体" w:eastAsia="黑体" w:cs="黑体"/>
          <w:b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spacing w:val="0"/>
          <w:sz w:val="32"/>
          <w:szCs w:val="32"/>
          <w:shd w:val="clear" w:fill="FFFFFF"/>
        </w:rPr>
        <w:t>上年度述法和法治督察反馈问题整改情况</w:t>
      </w:r>
      <w:r>
        <w:rPr>
          <w:rFonts w:hint="eastAsia" w:ascii="楷体_GB2312" w:hAnsi="楷体_GB2312" w:eastAsia="楷体_GB2312" w:cs="楷体_GB2312"/>
          <w:b w:val="0"/>
          <w:bCs/>
          <w:i w:val="0"/>
          <w:caps w:val="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上年度述法反馈问题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条，乌苏市上半年法治督察反馈共性问题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19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条，地区督察反馈共性问题</w:t>
      </w:r>
      <w:r>
        <w:rPr>
          <w:rFonts w:hint="eastAsia" w:ascii="Times New Roman" w:hAnsi="Times New Roman" w:eastAsia="方正小标宋简体" w:cs="Times New Roman"/>
          <w:b w:val="0"/>
          <w:color w:val="000000"/>
          <w:kern w:val="2"/>
          <w:sz w:val="32"/>
          <w:szCs w:val="32"/>
          <w:lang w:val="en-US" w:eastAsia="zh-CN" w:bidi="ar-SA"/>
        </w:rPr>
        <w:t>19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条，对此，我</w:t>
      </w:r>
      <w:r>
        <w:rPr>
          <w:rFonts w:hint="default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切实肩负起推进法治建设第一责任人职责</w:t>
      </w:r>
      <w:r>
        <w:rPr>
          <w:rFonts w:hint="eastAsia" w:ascii="仿宋_GB2312" w:hAnsi="仿宋_GB2312" w:eastAsia="仿宋_GB2312" w:cs="仿宋_GB2312"/>
          <w:i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，第一时间召开会议研究问题原因，制定整改方案，责任到人，每月整改情况，截至目前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fill="FFFFFF"/>
          <w:lang w:val="en-US" w:eastAsia="zh-CN"/>
        </w:rPr>
        <w:t>均已整改完毕，且取得了良好成效。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三、下一步工作打算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抓好落实法治建设第一责任人职责和班子成员“一岗双责”，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以习近平法治思想为指导，始终把法治建设工作摆在重要的位置上，对法治建设重要工作亲自部署、重大问题亲自过问、重点环节亲自协调、重要任务亲自督办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提高广大干部特别是领导干部的法治理论水平，不断提高干部依法决策、依法行政、依法管理、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依法办事能力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充分落实“谁执法谁普法”普法责任制，督促执法人员严格执行法定程序同时对执法人员进行定期培训。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</w:rPr>
        <w:t>三是加强依法行政，营造法治环境。进一步规范行政和履职行</w:t>
      </w:r>
      <w:r>
        <w:rPr>
          <w:rFonts w:hint="eastAsia" w:ascii="仿宋_GB2312" w:eastAsia="仿宋_GB2312"/>
          <w:color w:val="000000"/>
          <w:sz w:val="32"/>
          <w:szCs w:val="32"/>
        </w:rPr>
        <w:t>为，实现权责一致，牢固树立法治思维，提升学法懂法用法守法水平，让依法办事、依规办事成为常态。</w:t>
      </w:r>
    </w:p>
    <w:p>
      <w:pPr>
        <w:pStyle w:val="2"/>
        <w:rPr>
          <w:rFonts w:hint="default"/>
          <w:b w:val="0"/>
          <w:bCs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23134"/>
    <w:multiLevelType w:val="singleLevel"/>
    <w:tmpl w:val="AB123134"/>
    <w:lvl w:ilvl="0" w:tentative="0">
      <w:start w:val="1"/>
      <w:numFmt w:val="chineseCounting"/>
      <w:suff w:val="nothing"/>
      <w:lvlText w:val="%1、"/>
      <w:lvlJc w:val="left"/>
      <w:pPr>
        <w:ind w:left="775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6B172CAE"/>
    <w:rsid w:val="0ACE1182"/>
    <w:rsid w:val="0D77115B"/>
    <w:rsid w:val="15B32811"/>
    <w:rsid w:val="1CA1202D"/>
    <w:rsid w:val="34BA2D79"/>
    <w:rsid w:val="3B3D6669"/>
    <w:rsid w:val="3D6564BB"/>
    <w:rsid w:val="437145D3"/>
    <w:rsid w:val="45A2144A"/>
    <w:rsid w:val="59D831F7"/>
    <w:rsid w:val="5B892027"/>
    <w:rsid w:val="5D712004"/>
    <w:rsid w:val="6B172CAE"/>
    <w:rsid w:val="6BC4108B"/>
    <w:rsid w:val="6EB3465D"/>
    <w:rsid w:val="70FB5490"/>
    <w:rsid w:val="72E0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</w:style>
  <w:style w:type="paragraph" w:styleId="5">
    <w:name w:val="Body Text First Indent"/>
    <w:basedOn w:val="4"/>
    <w:autoRedefine/>
    <w:qFormat/>
    <w:uiPriority w:val="0"/>
    <w:pPr>
      <w:spacing w:after="120"/>
      <w:ind w:firstLine="420" w:firstLineChars="10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2024-12-31T08:08:00Z</dcterms:created>
  <dc:creator>admin</dc:creator>
  <cp:lastModifiedBy>喜文</cp:lastModifiedBy>
  <cp:lastPrinted>2025-01-07T09:49:00Z</cp:lastPrinted>
  <dcterms:modified xsi:type="dcterms:W3CDTF">2025-05-17T17:13:30Z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83492CC5D25B4486946AFCA02D8A61A7_12</vt:lpwstr>
  </property>
</Properties>
</file>