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乌苏市妇联</w:t>
      </w:r>
      <w:r>
        <w:rPr>
          <w:rFonts w:hint="eastAsia"/>
        </w:rPr>
        <w:t>党组</w:t>
      </w:r>
      <w:r>
        <w:rPr>
          <w:rFonts w:hint="eastAsia"/>
          <w:lang w:eastAsia="zh-CN"/>
        </w:rPr>
        <w:t>副</w:t>
      </w:r>
      <w:r>
        <w:rPr>
          <w:rFonts w:hint="eastAsia"/>
        </w:rPr>
        <w:t>书记</w:t>
      </w:r>
      <w:r>
        <w:rPr>
          <w:rFonts w:hint="eastAsia"/>
          <w:lang w:eastAsia="zh-CN"/>
        </w:rPr>
        <w:t>、主席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一、履职情况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（一）带头加强法治学习。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作为妇联党组副书记、主席，本人能够积极带头学习贯彻习近平法治思想，以及中央、自治区、各地区党委历次重要会议精神情况，不断提升运用法治思维和法治方式解决问题、化解矛盾、推动工作的能力水平。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（二）推进妇联法治建设。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一是本人能够认真落实上级关于法治建设的决策部署，及时组织实施妇联法治建设实施规划、年度计划，并及时向妇联党组请示汇报情况。二是认真落实职能转变和简政放权、放管结合、优化服务等，加强“美丽庭院”建设，促进发展庭院经济，多渠道选派妇联干部及妇女群众参加各类培训等，结合妇联行业特色主动融入并促进经济发展的建设与发展，推动经济社会高质量发展。三是能够运用法治思维和法治方式深化改革，推动发展、化解婚姻家庭矛盾、维护稳定、防范风险等。四是严格执行重大行政决策法定程序，落实了法律顾问制度，结合妇联实际，有序清偿拖欠中小微企业账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（三）整改</w:t>
      </w:r>
      <w:r>
        <w:rPr>
          <w:rFonts w:hint="eastAsia" w:ascii="楷体_GB2312" w:hAnsi="楷体_GB2312" w:eastAsia="楷体_GB2312" w:cs="楷体_GB2312"/>
        </w:rPr>
        <w:t>上年度述法和自治区、地区及乌苏市法治督察反馈问题。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本人通过紧密结合妇联工作特点、岗位职责、工作实践和个人思考，紧紧围绕铸牢中华民族共同体意识、推进经济社会高质量发展营造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市场化、法治化、国际化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营商环境、政府部门诚信履约践诺、解决法治领域“急难愁盼”问题等，高度重视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年度述法报告中所提问题及自治区、地区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乌苏市法治督察中提出相关问题的整改工作，提高总结经验做法、查找问题差距、改进工作措施，已完成问题整改工作。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（一）社会协同促进家庭教育。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在家庭教育工作中，高度重视学校、家庭、社会的“三结合”协同教育。一是通过成员单位教科局发挥全市各学校作用，加强引导学生树立正确的</w:t>
      </w:r>
      <w:r>
        <w:rPr>
          <w:rStyle w:val="9"/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世界观、人生观、价值观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。二是充分发挥各基层妇联“家庭教育指导服务站”作用，结合实际向各族家庭提供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家庭教育指导、普法宣传、心理疏导、法律咨询等服务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，助力家庭教育建设。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三是联合市教科局，邀请乌苏市“石榴花”家庭教育指导微家老师，以“新时代做成长型父母”为题在全市各中小学、幼儿园开展家校共育家庭教育微课堂。今年以来，开展微课堂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场次，参与家长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余人。四是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更好落实《乌苏市指导推进家庭教育的五年规划》，助力家庭教育工作，普及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中华人民共和国家庭教育促进法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》，帮助家长掌握科学的家庭教育理念和方法。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日下午，乌苏市妇联开展了“辽疆一家亲·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家庭教育知识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云课堂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邀请辽宁省家庭教育学会理事、东北育才学校高中部教学处主任、高级教师吴文慧以《家庭教育中的亲子沟通》为课题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进行了专题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公益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授课。乌苏市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妇联全体干部、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各乡镇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街道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村/社区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妇联干部、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家庭教育骨干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及有需求的家长共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340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参加了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（二）多措并举开展关爱帮扶。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目前，全市已组建爱心妈妈、爱心爸爸队伍。骨干力量主要由市民政局、市司法局、市教科局、市卫健委、市公安局等机关单位女干部、妇联执委、巾帼建功标兵、三八红旗手等先进典型案例组成。二是根据爱心妈妈组建情况，结合儿童的实际需求，进行精准匹配结对，并及时掌握关爱情况。三是组织爱心妈妈针对儿童，联动家长、教师、邻居、社区网格员，采取“一对一”“一对多”关爱方式，定期入户随访，与孩子进行亲情沟通。同时，根据“五个一”活动内容，结合实际开展了“六一”儿童节、暑期等各类关爱帮扶活动。四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市妇联及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个乡镇（街道）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妇联干部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石榴花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爱心妈妈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138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人线上参加了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塔城地区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爱心妈妈关爱服务工作赋能培训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”培训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，进一步提升了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关爱服务工作方面的专业素养和能力水平，为更好地服务社会、关爱弱势群体奠定坚实基础。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持续扎实开展“爱心一元捐”工程，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动员全市力量募集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“爱心一元捐”，为后期实施救助储备力量。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乌苏市妇联在新时代文明实践中心举行“爱心一元捐”救助金发放仪式，为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名困境妇女儿童发放救助金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11.5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六是为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名低收入妇女申请了“两癌”救助，发放救助金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先后为妇女儿童发放李宁羽绒服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件、母亲邮包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个、恒爱毛衣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件、保暖内衣、儿童套装、女士单裤等爱心衣物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895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件等，用心用情为困难妇女儿童和家庭做好事、解难事、办实事，切实把党的关怀落到实处、送到妇女儿童身边。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八是先后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名环卫女工发放了由爱心组织乌苏市女企业家协会提供的电锅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个，为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280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名环卫女工、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名女外卖员发放了“母亲邮包”配发的护发素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瓶，为她们送去了“娘家人”的关爱。九是“六一”国际儿童节来临之际，乌苏市妇联联合市教科局、市关工委和石榴花爱心妈妈协会开展</w:t>
      </w:r>
      <w:bookmarkStart w:id="0" w:name="_Hlk16807001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点亮微心愿 童心伴成长”关爱活动，为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名学生送去了心愿礼包。十是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组织各基层妇联通过关爱帮扶、才艺展示、安全教育、亲子阅读等形式积极开展“石榴籽”小课堂暑期关爱活动。十一是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在“十一”国庆节来临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之际，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乌苏市妇联联合爱心企业“源圆健康咨询服务馆”在新时代文明实践中心开展“巾帼心向党，奋斗新征程”“与爱相伴·与善同行”关爱活动。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组织爱心企业为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困境家庭青少年捐助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套爱心棉被、为孕产妇家庭捐助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余份“待产包”。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同时，爱心妈妈协会为第三小学捐助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元助学金。乌苏市妇联多渠道</w:t>
      </w:r>
      <w:r>
        <w:rPr>
          <w:rFonts w:hint="eastAsia" w:ascii="仿宋_GB2312" w:eastAsia="仿宋_GB2312"/>
          <w:color w:val="000000"/>
          <w:sz w:val="32"/>
          <w:szCs w:val="32"/>
        </w:rPr>
        <w:t>汇聚关爱力量，用爱浇灌希望之花，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把党和政府的关怀温暖送到更多孩子身边，引导各族家庭加强子女学习教育</w:t>
      </w:r>
      <w:bookmarkStart w:id="1" w:name="_GoBack"/>
      <w:bookmarkEnd w:id="1"/>
      <w:r>
        <w:rPr>
          <w:rFonts w:hint="eastAsia" w:ascii="仿宋_GB2312" w:eastAsia="仿宋_GB2312"/>
          <w:color w:val="000000"/>
          <w:sz w:val="32"/>
          <w:szCs w:val="32"/>
        </w:rPr>
        <w:t>，促进我市留守儿童、困境儿童健康成长、全面发展。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三、问题短板和下一步工作打算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（一）</w:t>
      </w:r>
      <w:r>
        <w:rPr>
          <w:rFonts w:hint="eastAsia" w:ascii="楷体_GB2312" w:hAnsi="楷体_GB2312" w:eastAsia="楷体_GB2312" w:cs="楷体_GB2312"/>
          <w:lang w:eastAsia="zh-CN"/>
        </w:rPr>
        <w:t>问题短板。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中华人民共和国家庭教育促进法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》《</w:t>
      </w:r>
      <w:r>
        <w:rPr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中华人民共和国未成年人保护法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》落实仍不到位。</w:t>
      </w:r>
      <w:r>
        <w:rPr>
          <w:rFonts w:hint="eastAsia"/>
          <w:u w:val="none"/>
        </w:rPr>
        <w:t>基层妇联干部在开展</w:t>
      </w:r>
      <w:r>
        <w:rPr>
          <w:rFonts w:hint="eastAsia"/>
          <w:u w:val="none"/>
          <w:lang w:eastAsia="zh-CN"/>
        </w:rPr>
        <w:t>家庭教育及未成年人保护</w:t>
      </w:r>
      <w:r>
        <w:rPr>
          <w:rFonts w:hint="eastAsia"/>
          <w:u w:val="none"/>
        </w:rPr>
        <w:t>工作中，面向群众宣传预防未成年人受侵犯的法律知识</w:t>
      </w:r>
      <w:r>
        <w:rPr>
          <w:rFonts w:hint="eastAsia"/>
          <w:u w:val="none"/>
          <w:lang w:eastAsia="zh-CN"/>
        </w:rPr>
        <w:t>、</w:t>
      </w:r>
      <w:r>
        <w:rPr>
          <w:rFonts w:hint="eastAsia"/>
          <w:u w:val="none"/>
        </w:rPr>
        <w:t>通过案例开展警示教育</w:t>
      </w:r>
      <w:r>
        <w:rPr>
          <w:rFonts w:hint="eastAsia"/>
          <w:u w:val="none"/>
          <w:lang w:eastAsia="zh-CN"/>
        </w:rPr>
        <w:t>还是</w:t>
      </w:r>
      <w:r>
        <w:rPr>
          <w:rFonts w:hint="eastAsia"/>
          <w:u w:val="none"/>
        </w:rPr>
        <w:t>不全面，缺乏系统学习和专业指导，存在群众不知者无畏，防范意识不强的风险</w:t>
      </w:r>
      <w:r>
        <w:rPr>
          <w:rFonts w:hint="eastAsia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楷体_GB2312" w:hAnsi="楷体_GB2312" w:eastAsia="楷体_GB2312" w:cs="楷体_GB2312"/>
        </w:rPr>
        <w:t>（二）</w:t>
      </w:r>
      <w:r>
        <w:rPr>
          <w:rFonts w:hint="eastAsia" w:ascii="楷体_GB2312" w:hAnsi="楷体_GB2312" w:eastAsia="楷体_GB2312" w:cs="楷体_GB2312"/>
          <w:lang w:eastAsia="zh-CN"/>
        </w:rPr>
        <w:t>下一步打算。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lang w:val="en-US" w:eastAsia="zh-CN"/>
        </w:rPr>
        <w:t>年，将结合法治建设“一规划两纲要”任务落实，注重家庭教育，完善未成年人服务体系。一是充分发挥</w:t>
      </w:r>
      <w:r>
        <w:rPr>
          <w:rFonts w:hint="eastAsia" w:ascii="仿宋_GB2312" w:hAnsi="仿宋_GB2312" w:cs="仿宋_GB231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lang w:val="en-US" w:eastAsia="zh-CN"/>
        </w:rPr>
        <w:t>家庭教育指导中心</w:t>
      </w:r>
      <w:r>
        <w:rPr>
          <w:rFonts w:hint="eastAsia" w:ascii="仿宋_GB2312" w:hAnsi="仿宋_GB2312" w:cs="仿宋_GB2312"/>
          <w:lang w:val="en-US" w:eastAsia="zh-CN"/>
        </w:rPr>
        <w:t>、站（点）</w:t>
      </w:r>
      <w:r>
        <w:rPr>
          <w:rFonts w:hint="eastAsia" w:ascii="仿宋_GB2312" w:hAnsi="仿宋_GB2312" w:eastAsia="仿宋_GB2312" w:cs="仿宋_GB2312"/>
          <w:lang w:val="en-US" w:eastAsia="zh-CN"/>
        </w:rPr>
        <w:t>作用，积极组织家庭教育辅导员帮助指导家长“依法带娃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科学带娃”。二是</w:t>
      </w:r>
      <w:r>
        <w:rPr>
          <w:rFonts w:hint="eastAsia"/>
          <w:u w:val="none"/>
        </w:rPr>
        <w:t>组织各基层妇联扎实开展婚姻家庭纠纷排查工作，</w:t>
      </w:r>
      <w:r>
        <w:rPr>
          <w:rFonts w:hint="eastAsia"/>
          <w:u w:val="none"/>
          <w:lang w:eastAsia="zh-CN"/>
        </w:rPr>
        <w:t>促进家庭和谐，</w:t>
      </w:r>
      <w:r>
        <w:rPr>
          <w:rFonts w:hint="eastAsia"/>
          <w:u w:val="none"/>
        </w:rPr>
        <w:t>切实维护妇女儿童合法权益</w:t>
      </w:r>
      <w:r>
        <w:rPr>
          <w:rFonts w:hint="eastAsia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lang w:val="en-US" w:eastAsia="zh-CN"/>
        </w:rPr>
        <w:t>积极引导广大家庭形成重家教、树家风、传家训的良好风尚。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仿宋_GB2312" w:hAnsi="仿宋_GB2312" w:eastAsia="仿宋_GB2312" w:cs="仿宋_GB2312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25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749726E5"/>
    <w:rsid w:val="07824251"/>
    <w:rsid w:val="09C834B3"/>
    <w:rsid w:val="2494075E"/>
    <w:rsid w:val="2B0E3CA6"/>
    <w:rsid w:val="428C631A"/>
    <w:rsid w:val="64A01B37"/>
    <w:rsid w:val="6C34455B"/>
    <w:rsid w:val="749726E5"/>
    <w:rsid w:val="789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ind w:left="1000" w:hanging="400"/>
      <w:outlineLvl w:val="2"/>
    </w:pPr>
    <w:rPr>
      <w:rFonts w:ascii="宋体" w:eastAsia="宋体"/>
      <w:sz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autoRedefine/>
    <w:qFormat/>
    <w:uiPriority w:val="0"/>
    <w:pPr>
      <w:widowControl w:val="0"/>
      <w:spacing w:afterLines="0" w:afterAutospacing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NormalCharacter"/>
    <w:link w:val="1"/>
    <w:autoRedefine/>
    <w:semiHidden/>
    <w:qFormat/>
    <w:uiPriority w:val="0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2024-12-31T02:56:00Z</dcterms:created>
  <dc:creator>Administrator</dc:creator>
  <cp:lastModifiedBy>喜文</cp:lastModifiedBy>
  <cp:lastPrinted>2024-12-31T10:03:00Z</cp:lastPrinted>
  <dcterms:modified xsi:type="dcterms:W3CDTF">2025-03-26T04:27:58Z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355C9CB006664C82A470798E2BEA3772</vt:lpwstr>
  </property>
</Properties>
</file>