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ascii="方正小标宋简体" w:eastAsia="方正小标宋简体" w:hAnsi="方正小标宋简体" w:cs="方正小标宋简体" w:hint="eastAsia"/>
          <w:kern w:val="0"/>
          <w:sz w:val="44"/>
          <w:szCs w:val="44"/>
          <w:lang w:val="en-US" w:eastAsia="zh-CN" w:bidi="ar"/>
        </w:rPr>
      </w:pPr>
      <w:r>
        <w:rPr>
          <w:rFonts w:ascii="方正小标宋简体" w:eastAsia="方正小标宋简体" w:hAnsi="方正小标宋简体" w:cs="方正小标宋简体" w:hint="eastAsia"/>
          <w:kern w:val="0"/>
          <w:sz w:val="44"/>
          <w:szCs w:val="44"/>
          <w:lang w:val="en-US" w:eastAsia="zh-CN" w:bidi="ar"/>
        </w:rPr>
        <w:t>2024年哈图布呼镇法治政府建设</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ascii="仿宋_GB2312" w:eastAsia="仿宋_GB2312" w:hAnsi="仿宋_GB2312" w:cs="仿宋_GB2312" w:hint="eastAsia"/>
          <w:kern w:val="0"/>
          <w:sz w:val="32"/>
          <w:szCs w:val="32"/>
          <w:lang w:val="en-US" w:eastAsia="zh-CN" w:bidi="ar"/>
        </w:rPr>
      </w:pPr>
      <w:r>
        <w:rPr>
          <w:rFonts w:ascii="方正小标宋简体" w:eastAsia="方正小标宋简体" w:hAnsi="方正小标宋简体" w:cs="方正小标宋简体" w:hint="eastAsia"/>
          <w:kern w:val="0"/>
          <w:sz w:val="44"/>
          <w:szCs w:val="44"/>
          <w:lang w:val="en-US" w:eastAsia="zh-CN" w:bidi="ar"/>
        </w:rPr>
        <w:t>工作报告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ascii="仿宋_GB2312" w:eastAsia="仿宋_GB2312" w:hAnsi="仿宋_GB2312" w:cs="仿宋_GB2312" w:hint="eastAsia"/>
          <w:kern w:val="0"/>
          <w:sz w:val="32"/>
          <w:szCs w:val="32"/>
          <w:lang w:val="en-US" w:eastAsia="zh-CN" w:bidi="ar"/>
        </w:rPr>
      </w:pPr>
      <w:r>
        <w:rPr>
          <w:rFonts w:ascii="仿宋_GB2312" w:eastAsia="仿宋_GB2312" w:hAnsi="仿宋_GB2312" w:cs="仿宋_GB2312" w:hint="eastAsia"/>
          <w:kern w:val="0"/>
          <w:sz w:val="32"/>
          <w:szCs w:val="32"/>
          <w:lang w:val="en-US" w:eastAsia="zh-CN" w:bidi="ar"/>
        </w:rPr>
        <w:t>2024年，在市委、市政府的坚强领导下，哈图布呼镇坚持以习近平新时代中国特色社会主义思想为指导，深入学习贯彻习近平法治思想，全面落实党的二十大精神，扎实推进法治政府建设各项工作，为全镇经济社会高质量发展提供了坚实的法治保障。现将本年度法治政府建设工作总结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黑体" w:eastAsia="黑体" w:hAnsi="黑体" w:cs="黑体" w:hint="eastAsia"/>
          <w:sz w:val="32"/>
          <w:szCs w:val="32"/>
        </w:rPr>
      </w:pPr>
      <w:r>
        <w:rPr>
          <w:rFonts w:ascii="黑体" w:eastAsia="黑体" w:hAnsi="黑体" w:cs="黑体" w:hint="eastAsia"/>
          <w:sz w:val="32"/>
          <w:szCs w:val="32"/>
        </w:rPr>
        <w:t>一、加强组织领导，压实</w:t>
      </w:r>
      <w:r>
        <w:rPr>
          <w:rFonts w:ascii="黑体" w:eastAsia="黑体" w:hAnsi="黑体" w:cs="黑体" w:hint="eastAsia"/>
          <w:sz w:val="32"/>
          <w:szCs w:val="32"/>
          <w:lang w:eastAsia="zh-CN"/>
        </w:rPr>
        <w:t>法治政府建设</w:t>
      </w:r>
      <w:r>
        <w:rPr>
          <w:rFonts w:ascii="黑体" w:eastAsia="黑体" w:hAnsi="黑体" w:cs="黑体" w:hint="eastAsia"/>
          <w:sz w:val="32"/>
          <w:szCs w:val="32"/>
        </w:rPr>
        <w:t>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（一）健全法治政府建设领导体制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仿宋_GB2312" w:eastAsia="仿宋_GB2312" w:hAnsi="仿宋_GB2312" w:cs="仿宋_GB2312" w:hint="eastAsia"/>
          <w:b w:val="0"/>
          <w:bCs w:val="0"/>
          <w:sz w:val="32"/>
          <w:szCs w:val="32"/>
          <w:lang w:eastAsia="zh-CN"/>
        </w:rPr>
      </w:pPr>
      <w:r>
        <w:rPr>
          <w:rFonts w:ascii="仿宋_GB2312" w:eastAsia="仿宋_GB2312" w:hAnsi="仿宋_GB2312" w:cs="仿宋_GB2312" w:hint="eastAsia"/>
          <w:b w:val="0"/>
          <w:bCs w:val="0"/>
          <w:sz w:val="32"/>
          <w:szCs w:val="32"/>
          <w:lang w:eastAsia="zh-CN"/>
        </w:rPr>
        <w:t>坚持以镇党委书记为组长，镇长为副组长，各相关部门负责人为成员的法治政府建设工作领导小组，调整了工作职责和任务分工，形成了党委统一领导、政府具体实施、部门齐抓共管、群众广泛参与的法治政府建设工作格局。领导小组定期召开会议，研究部署法治政府建设工作，及时解决工作中存在的问题，确保法治政府建设工作有序推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（二）落实法治政府建设第一责任人职责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仿宋_GB2312" w:eastAsia="仿宋_GB2312" w:hAnsi="仿宋_GB2312" w:cs="仿宋_GB2312" w:hint="eastAsia"/>
          <w:b w:val="0"/>
          <w:bCs w:val="0"/>
          <w:sz w:val="32"/>
          <w:szCs w:val="32"/>
          <w:lang w:eastAsia="zh-CN"/>
        </w:rPr>
      </w:pPr>
      <w:r>
        <w:rPr>
          <w:rFonts w:ascii="仿宋_GB2312" w:eastAsia="仿宋_GB2312" w:hAnsi="仿宋_GB2312" w:cs="仿宋_GB2312" w:hint="eastAsia"/>
          <w:b w:val="0"/>
          <w:bCs w:val="0"/>
          <w:sz w:val="32"/>
          <w:szCs w:val="32"/>
          <w:lang w:eastAsia="zh-CN"/>
        </w:rPr>
        <w:t>今年以来，哈图布呼镇党委书记切实履行法治政府建设第一责任人职责，将法治政府建设工作纳入镇党委、政府重要议事日程，与经济社会发展同部署、同推进、同考核。认真贯彻落实上级关于法治政府建设的决策部署，带头学习宪法法律，带头依法办事，自觉运用法治思维和法治方式深化改革、推动发展、化解矛盾、维护稳定。其他领导班子成员按照“一岗双责”要求，抓好分管领域的法治政府建设工作，形成了一级抓一级、层层抓落实的工作机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（三）完善法治政府建设考核评价机制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一是制定了法治责任清单，将法治政府建设工作纳入乡镇机关各部门、各村（社区）年度目标考核体系。二是明确了考核内容、考核标准和考核方式，加强对法治政府建设工作的督促检查和考核评价。三是通过考核，激励先进，鞭策后进，推动法治政府建设工作各项任务落到实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二、强化法治宣传教育，提高全民法治意识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（一）深入学习宣传习近平法治思想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一是将习近平法治思想纳入党委理论学习中心组学习内容，组织领导班子成员和广大党员干部深入学习领会习近平法治思想的核心要义、精神实质和实践要求，深刻领悟“两个确立”的决定性意义，增强“四个意识”、坚定“四个自信”、做到“两个维护”。二是通过举办专题讲座、集中培训、个人自学等形式，推动习近平法治思想进机关、进村（社区）、进学校、进企业，在全社会营造浓厚的法治氛围，截至目前，共举办各类法治学习活动 15 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（二）广泛开展法治宣传教育活动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一是充分利用“国家宪法日”“民法典宣传月”“安全生产月”等重要时间节点，组织开展形式多样、内容丰富的法治宣传教育活动。二是通过设立咨询台、发放宣传资料、举办法律知识讲座、新媒体普法等形式，向广大群众宣传宪法、民法典、刑法、治安管理处罚法、安全生产法等法律法规知识，提高群众的法律意识和法治观念。今年以来，共开展各类法治宣传教育活动 13场次，发放宣传资料 3500余份：解答群众法律咨询 15 人次：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（三）加强法治文化建设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积极推进法治文化阵地建设，在镇文化广场、村（社区）文化活动室等场所设置法治宣传栏、法治文化墙、法治图书角等，打造了具有地方特色的法治文化公园。同时，常态化拍摄短视频通过微信公众号、视频号等形式进行宣传，让群众在潜移默化中接受法治文化的熏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三、推进依法行政，提升法治政府建设水平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（一）完善依法行政制度体系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一是加强规范性文件制定和管理，严格按照法定权限和程序制定规范性文件，确保规范性文件的合法性、合理性和有效性。对涉及公民、法人和其他组织权利义务的规范性文件，坚持广泛征求意见、合法性审查、集体讨论决定等制度；提高规范性文件质量。二是定期对规范性文件进行清理，及时废止或修改与法律法规相抵触、不适应经济社会发展要求的规范性文件，维护法制统一。截至目前，我镇未发现存在规范性文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（二）规范行政决策程序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一是建立健全重大行政决策程序制度，明确了重大行政决策的范围、程序和责任追究等内容。在作出重大行政决策前，严格按照公众参与、专家论证、风险评估、合法性审查、集体讨论决定等法定程序进行，确保决策的科学性、民主性和合法性。今年以来，我镇未作出重大行政决策，未出现决策失误而引发的社会矛盾和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（三）加强行政执法规范化建设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为推进综合行政执法改革，整合全镇现有行政执法力量组建了综合行政执法队，统一行使辖区内的行政处罚权以及与行政处罚相关的行政检查权、行政强制权等执法职能，实现了“一支队伍管执法”。加强行政执法人员培训和管理，定期组织行政执法人员参加业务培训和法律知识考试，提高行政执法人员的业务水平和执法能力。严格执行行政执法公示制度、执法全过程记录制度、重大执法决定法制审核制度，规范行政执法行为，确保行政执法公正、透明、合法。今年以来，综合行政执法队共办理行政处罚案件5件，未发生行政复议和行政诉讼案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（四）强化行政权力监督制约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全镇各部门自觉接受人大监督、政协民主监督和社会监督，认真办理人大代表建议和政协委员提案，主动公开政府信息，保障公民、法人和其他组织的知情权、参与权和监督权。加强内部监督，建立健全行政监督制度，对行政权力运行的各个环节进行全程监督，及时发现和纠正违法行政行为。今年以来，未收到群众关于政府信息公开的投诉举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四、加强基层社会治理，维护社会和谐稳定。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（一）完善矛盾纠纷多元化解机制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哈图布呼镇充分发挥“一站式”矛盾纠纷调解中心作用，不断推动完善工作机制，突出“一站式”高效服务，为加强基层治理、促进社会和谐、推进主动创稳注入强大动力，为打造基层治理新格局。一站式矛调中心设有调解窗口、法律服务窗口、涉法涉诉信访窗口等专业配置，同时引入了心理疏导室、人民调解室等人性化服务设施。组织司法、法院、公安综治、信访等部门的工作人员入驻中心，开展人民调解、公共法律服务、涉法涉诉信访、警司联动等多元化服务提升标准化建设，打造“一站式”服务。哈图布呼镇“一站式”矛盾纠纷调处化解中心坚持打造来访接待、咨询、受理、调处、化解于一体的矛盾纠纷调解“一站式”平台，推行“一站式”受理、“一体化”运行的工作模式，实现矛盾纠纷一体化消弭、群众诉求一体化解决， 基本实现了群众“最多跑一地”、合理诉求“最多访一次”的目标。将每月第一周和第三周的周四设立为法律服务日，邀请法院法官、法律顾问、职业律师等，免费为群众答疑解难，围绕着“小事不出村、大事不出镇、矛盾不上交”这一原则，为坚持和发展新时代“枫桥经验”奠定坚实基础。截至目前中心共化解矛盾纠纷39次，配合法官司法调解34次，13个矛调中心全年矛盾纠纷排查出线索18条，矛盾化解率100%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（二）加强公共法律服务体系建设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推进公共法律服务实体平台持续发展，为群众提供便捷高效的法律服务。设立公共法律服务工作站，在全镇11个村、2个社区设立公共法律服务工作室，配备了法律顾问，为群众提供法律咨询、法律援助、人民调解等法律服务。今年以来，公共法律服务工作站共接待群众法律咨询15 人，村（社区）法律顾问为群众提供法律服务 26场次。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（三）推进基层民主法治政府建设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深入开展民主法治示范村创建活动，加强村队民主法治政府建设，完善村规民约，推进村务公开、民主管理，提高基层自治水平。截至目前，我镇共有1个村被评为市级民主法治示范村，1个村被评为全国民主法治示范村。通过创建活动增强了群众的法治观念和民主意识，促进了基层社会治理法治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五、下一步工作计划</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（一）持续深入学习贯彻习近平法治思想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持续将习近平法治思想作为法治政府建设的根本遵循和行动指南，加强学习宣传贯彻力度，推动习近平法治思想在哈图布呼落地生根、开花结果。通过多种形式组织广大党员干部深入学习习近平法治思想，深刻领会其丰富内涵和实践要求，切实把习近平法治思想转化为推进法治政府建设的强大动力和实际行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（二）进一步加大法治宣传教育力度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创新法治宣传教育方式方法，提高法治宣传教育的针对性和实效性。结合我镇实际和群众需求，开展个性化、精准化的法治宣传教育活动，重点加强对青少年、农民、企业经营管理人员等群体的法治宣传教育，增强群众的法治观念和法律素养。充分利用新媒体平台，拓宽法治宣传教育渠道，扩大法治宣传教育覆盖面，营造全社会尊法学法守法用法的良好氛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（三）不断提升依法行政水平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推进依法行政制度建设，完善规范性文件制定和管理机制，加强对规范性文件的合法性审查和备案审查工作。持续提高改革决策的科学性</w:t>
      </w:r>
      <w:bookmarkStart w:id="0" w:name="_GoBack"/>
      <w:bookmarkEnd w:id="0"/>
      <w:r>
        <w:rPr>
          <w:rFonts w:ascii="仿宋_GB2312" w:eastAsia="仿宋_GB2312" w:hAnsi="仿宋_GB2312" w:cs="仿宋_GB2312" w:hint="eastAsia"/>
          <w:b w:val="0"/>
          <w:bCs w:val="0"/>
          <w:sz w:val="32"/>
          <w:szCs w:val="32"/>
          <w:lang w:val="en-US" w:eastAsia="zh-CN"/>
        </w:rPr>
        <w:t>和民主性，严格落实重大行政决策终身责任追究制度。加强行政执法队伍建设，加大行政执法人员培训力度，提高行政执法人员的业务素质和执法水平，严格规范公正文明执法，切实维护公民、法人和其他组织的合法权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（四）深化基层社会治理创新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持续完善矛盾纠纷多元化解机制，加强人民调解、行政调解、司法调解的衔接配合，充分发挥各类调解组织在化解矛盾纠纷中的作用，及时就地解决群众诉求，维护社会稳定加强公共法律服务体系建设，优化公共法律服务资源配置，提高公共法律服务质量和水平，满足群众日益增长的法律服务需求。持续推进基层民主法治政府建设，促进基层社会治理法治化，为我镇经济社会高质量发展创造更加良好的法治环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eastAsia="仿宋_GB2312" w:hAnsi="仿宋_GB2312" w:cs="仿宋_GB2312" w:hint="eastAsia"/>
          <w:sz w:val="32"/>
          <w:szCs w:val="32"/>
          <w:lang w:val="en-US" w:eastAsia="zh-CN"/>
        </w:rPr>
      </w:pPr>
    </w:p>
    <w:p>
      <w:pPr>
        <w:pStyle w:val="Heading3"/>
        <w:rPr>
          <w:rFonts w:hint="eastAsia"/>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right"/>
        <w:rPr>
          <w:rFonts w:ascii="仿宋_GB2312" w:eastAsia="仿宋_GB2312" w:hAnsi="仿宋_GB2312" w:cs="仿宋_GB2312" w:hint="default"/>
          <w:kern w:val="0"/>
          <w:sz w:val="32"/>
          <w:szCs w:val="32"/>
          <w:lang w:val="en-US" w:eastAsia="zh-CN" w:bidi="ar"/>
        </w:rPr>
      </w:pPr>
      <w:r>
        <w:rPr>
          <w:rFonts w:ascii="仿宋_GB2312" w:eastAsia="仿宋_GB2312" w:hAnsi="仿宋_GB2312" w:cs="仿宋_GB2312" w:hint="eastAsia"/>
          <w:kern w:val="0"/>
          <w:sz w:val="32"/>
          <w:szCs w:val="32"/>
          <w:lang w:val="en-US" w:eastAsia="zh-CN" w:bidi="ar"/>
        </w:rPr>
        <w:t>乌苏市哈图布呼镇人民政府</w:t>
      </w:r>
    </w:p>
    <w:p>
      <w:pPr>
        <w:keepNext w:val="0"/>
        <w:keepLines w:val="0"/>
        <w:pageBreakBefore w:val="0"/>
        <w:kinsoku/>
        <w:wordWrap w:val="0"/>
        <w:overflowPunct/>
        <w:topLinePunct w:val="0"/>
        <w:autoSpaceDE/>
        <w:autoSpaceDN/>
        <w:bidi w:val="0"/>
        <w:adjustRightInd/>
        <w:snapToGrid/>
        <w:spacing w:beforeAutospacing="0" w:afterAutospacing="0" w:line="560" w:lineRule="exact"/>
        <w:ind w:firstLine="640" w:firstLineChars="200"/>
        <w:jc w:val="right"/>
        <w:rPr>
          <w:rFonts w:ascii="仿宋_GB2312" w:eastAsia="仿宋_GB2312" w:hAnsi="仿宋_GB2312" w:cs="仿宋_GB2312" w:hint="default"/>
          <w:kern w:val="0"/>
          <w:sz w:val="32"/>
          <w:szCs w:val="32"/>
          <w:lang w:val="en-US" w:eastAsia="zh-CN" w:bidi="ar"/>
        </w:rPr>
      </w:pPr>
      <w:r>
        <w:rPr>
          <w:rFonts w:ascii="仿宋_GB2312" w:eastAsia="仿宋_GB2312" w:hAnsi="仿宋_GB2312" w:cs="仿宋_GB2312" w:hint="eastAsia"/>
          <w:kern w:val="0"/>
          <w:sz w:val="32"/>
          <w:szCs w:val="32"/>
          <w:lang w:val="en-US" w:eastAsia="zh-CN" w:bidi="ar"/>
        </w:rPr>
        <w:t xml:space="preserve">2024年11月10日    </w:t>
      </w:r>
    </w:p>
    <w:sectPr>
      <w:pgSz w:w="11906" w:h="16838"/>
      <w:pgMar w:top="2098" w:right="1531" w:bottom="1440" w:left="1531" w:header="851" w:footer="992" w:gutter="0"/>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D5316B"/>
    <w:rsid w:val="0157033E"/>
    <w:rsid w:val="134D71A5"/>
    <w:rsid w:val="1A257B31"/>
    <w:rsid w:val="1DAF188E"/>
    <w:rsid w:val="22D5316B"/>
    <w:rsid w:val="2ECE5B83"/>
    <w:rsid w:val="3E092746"/>
    <w:rsid w:val="43DE35CE"/>
    <w:rsid w:val="445B6D50"/>
    <w:rsid w:val="44D41321"/>
    <w:rsid w:val="49C7426A"/>
    <w:rsid w:val="4A013C4D"/>
    <w:rsid w:val="557F27D2"/>
    <w:rsid w:val="61071D38"/>
    <w:rsid w:val="624C1A50"/>
    <w:rsid w:val="64057E22"/>
    <w:rsid w:val="6DA026BA"/>
    <w:rsid w:val="70F612D5"/>
    <w:rsid w:val="73DB595A"/>
    <w:rsid w:val="747C1C85"/>
    <w:rsid w:val="74A85CC8"/>
    <w:rsid w:val="7A256A0A"/>
    <w:rsid w:val="7C4B4AC2"/>
    <w:rsid w:val="7DAA5AAD"/>
  </w:rsids>
  <w:docVars>
    <w:docVar w:name="commondata" w:val="eyJoZGlkIjoiZTY1MzZlZTAwYzk4MDYwYTM0YjdmYjA0MTUyOWFmO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3">
    <w:name w:val="heading 3"/>
    <w:basedOn w:val="Normal"/>
    <w:next w:val="Normal"/>
    <w:qFormat/>
    <w:pPr>
      <w:keepNext/>
      <w:keepLines/>
      <w:spacing w:before="260" w:after="260" w:line="416" w:lineRule="auto"/>
      <w:outlineLvl w:val="2"/>
    </w:pPr>
    <w:rPr>
      <w:rFonts w:ascii="Calibri" w:hAnsi="Calibri" w:hint="default"/>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41</TotalTime>
  <Pages>7</Pages>
  <Words>2683</Words>
  <Characters>2724</Characters>
  <Application>Microsoft Office Word</Application>
  <DocSecurity>0</DocSecurity>
  <Lines>0</Lines>
  <Paragraphs>0</Paragraphs>
  <ScaleCrop>false</ScaleCrop>
  <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1</cp:revision>
  <cp:lastPrinted>2025-03-06T10:05:00Z</cp:lastPrinted>
  <dcterms:created xsi:type="dcterms:W3CDTF">2022-06-13T14:31:00Z</dcterms:created>
  <dcterms:modified xsi:type="dcterms:W3CDTF">2025-03-26T11:32:54Z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465EA0174BAF4F0FB242A8B283895FC9_12</vt:lpwstr>
  </property>
  <property fmtid="{D5CDD505-2E9C-101B-9397-08002B2CF9AE}" pid="3" name="KSOProductBuildVer">
    <vt:lpwstr>2052-12.1.0.16729</vt:lpwstr>
  </property>
  <property fmtid="{D5CDD505-2E9C-101B-9397-08002B2CF9AE}" pid="4" name="KSOTemplateDocerSaveRecord">
    <vt:lpwstr>eyJoZGlkIjoiNTRiMDEwOWJiOTIyZmI2MjA4MjQ2NzM1NTg4NThjNjQiLCJ1c2VySWQiOiIyMDg3NDkyMDQifQ==</vt:lpwstr>
  </property>
</Properties>
</file>