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b w:val="0"/>
          <w:bCs w:val="0"/>
          <w:color w:val="000000" w:themeColor="text1"/>
          <w:sz w:val="44"/>
          <w:szCs w:val="44"/>
          <w:shd w:val="clear" w:color="auto" w:fill="auto"/>
          <w14:textFill>
            <w14:solidFill>
              <w14:schemeClr w14:val="tx1"/>
            </w14:solidFill>
          </w14:textFill>
        </w:rPr>
      </w:pPr>
      <w:r>
        <w:rPr>
          <w:rFonts w:ascii="方正小标宋简体" w:eastAsia="方正小标宋简体" w:hAnsi="方正小标宋简体" w:cs="方正小标宋简体" w:hint="eastAsia"/>
          <w:b w:val="0"/>
          <w:bCs w:val="0"/>
          <w:color w:val="000000" w:themeColor="text1"/>
          <w:sz w:val="44"/>
          <w:szCs w:val="44"/>
          <w:shd w:val="clear" w:color="auto" w:fill="auto"/>
          <w14:textFill>
            <w14:solidFill>
              <w14:schemeClr w14:val="tx1"/>
            </w14:solidFill>
          </w14:textFill>
        </w:rPr>
        <w:t>乌苏市林业和草原局</w:t>
      </w:r>
      <w:r>
        <w:rPr>
          <w:rFonts w:ascii="方正小标宋简体" w:eastAsia="方正小标宋简体" w:hAnsi="方正小标宋简体" w:cs="方正小标宋简体" w:hint="eastAsia"/>
          <w:b w:val="0"/>
          <w:bCs w:val="0"/>
          <w:color w:val="000000" w:themeColor="text1"/>
          <w:sz w:val="44"/>
          <w:szCs w:val="44"/>
          <w:shd w:val="clear" w:color="auto" w:fill="auto"/>
          <w:lang w:val="en-US" w:eastAsia="zh-CN"/>
          <w14:textFill>
            <w14:solidFill>
              <w14:schemeClr w14:val="tx1"/>
            </w14:solidFill>
          </w14:textFill>
        </w:rPr>
        <w:t>2024年</w:t>
      </w:r>
      <w:r>
        <w:rPr>
          <w:rFonts w:ascii="方正小标宋简体" w:eastAsia="方正小标宋简体" w:hAnsi="方正小标宋简体" w:cs="方正小标宋简体" w:hint="eastAsia"/>
          <w:b w:val="0"/>
          <w:bCs w:val="0"/>
          <w:color w:val="000000" w:themeColor="text1"/>
          <w:sz w:val="44"/>
          <w:szCs w:val="44"/>
          <w:shd w:val="clear" w:color="auto" w:fill="auto"/>
          <w14:textFill>
            <w14:solidFill>
              <w14:schemeClr w14:val="tx1"/>
            </w14:solidFill>
          </w14:textFill>
        </w:rPr>
        <w:t>法治</w:t>
      </w:r>
      <w:r>
        <w:rPr>
          <w:rFonts w:ascii="方正小标宋简体" w:eastAsia="方正小标宋简体" w:hAnsi="方正小标宋简体" w:cs="方正小标宋简体" w:hint="eastAsia"/>
          <w:b w:val="0"/>
          <w:bCs w:val="0"/>
          <w:color w:val="000000" w:themeColor="text1"/>
          <w:sz w:val="44"/>
          <w:szCs w:val="44"/>
          <w:shd w:val="clear" w:color="auto" w:fill="auto"/>
          <w:lang w:val="en-US" w:eastAsia="zh-CN"/>
          <w14:textFill>
            <w14:solidFill>
              <w14:schemeClr w14:val="tx1"/>
            </w14:solidFill>
          </w14:textFill>
        </w:rPr>
        <w:t>政府</w:t>
      </w:r>
      <w:r>
        <w:rPr>
          <w:rFonts w:ascii="方正小标宋简体" w:eastAsia="方正小标宋简体" w:hAnsi="方正小标宋简体" w:cs="方正小标宋简体" w:hint="eastAsia"/>
          <w:b w:val="0"/>
          <w:bCs w:val="0"/>
          <w:color w:val="000000" w:themeColor="text1"/>
          <w:sz w:val="44"/>
          <w:szCs w:val="44"/>
          <w:shd w:val="clear" w:color="auto" w:fill="auto"/>
          <w14:textFill>
            <w14:solidFill>
              <w14:schemeClr w14:val="tx1"/>
            </w14:solidFill>
          </w14:textFill>
        </w:rPr>
        <w:t>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pPr>
      <w:r>
        <w:rPr>
          <w:rFonts w:ascii="方正小标宋简体" w:eastAsia="方正小标宋简体" w:hAnsi="方正小标宋简体" w:cs="方正小标宋简体" w:hint="eastAsia"/>
          <w:b w:val="0"/>
          <w:bCs w:val="0"/>
          <w:color w:val="000000" w:themeColor="text1"/>
          <w:sz w:val="44"/>
          <w:szCs w:val="44"/>
          <w:shd w:val="clear" w:color="auto" w:fill="auto"/>
          <w:lang w:eastAsia="zh-CN"/>
          <w14:textFill>
            <w14:solidFill>
              <w14:schemeClr w14:val="tx1"/>
            </w14:solidFill>
          </w14:textFill>
        </w:rPr>
        <w:t>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pPr>
      <w:r>
        <w:rPr>
          <w:rFonts w:ascii="Times New Roman" w:eastAsia="仿宋_GB2312" w:hAnsi="Times New Roman" w:cs="Times New Roman" w:hint="eastAsia"/>
          <w:kern w:val="2"/>
          <w:sz w:val="32"/>
          <w:szCs w:val="32"/>
          <w:highlight w:val="none"/>
          <w:lang w:val="en-US" w:eastAsia="zh-CN" w:bidi="ar-SA"/>
        </w:rPr>
        <w:t>2024</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 xml:space="preserve">年，乌苏市林业和草原局坚持以习近平新时代中国特色社会主义思想为指导，深入学习领悟习近平法治思想，贯彻落实乌苏市法治政府建设各项工作任务，坚持依法履行法定权责职能，依法依规行使行政权力，着力提升林草部门法治化管理水平。现将有关情况报告如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黑体" w:eastAsia="黑体" w:hAnsi="黑体" w:cs="黑体" w:hint="eastAsia"/>
          <w:b w:val="0"/>
          <w:bCs w:val="0"/>
          <w:color w:val="000000" w:themeColor="text1"/>
          <w:sz w:val="32"/>
          <w:szCs w:val="32"/>
          <w:shd w:val="clear" w:color="auto" w:fill="auto"/>
          <w:lang w:val="en-US" w:eastAsia="zh-CN"/>
          <w14:textFill>
            <w14:solidFill>
              <w14:schemeClr w14:val="tx1"/>
            </w14:solidFill>
          </w14:textFill>
        </w:rPr>
      </w:pPr>
      <w:r>
        <w:rPr>
          <w:rFonts w:ascii="黑体" w:eastAsia="黑体" w:hAnsi="黑体" w:cs="黑体" w:hint="eastAsia"/>
          <w:b w:val="0"/>
          <w:bCs w:val="0"/>
          <w:color w:val="000000" w:themeColor="text1"/>
          <w:sz w:val="32"/>
          <w:szCs w:val="32"/>
          <w:shd w:val="clear" w:color="auto" w:fill="auto"/>
          <w:lang w:val="en-US" w:eastAsia="zh-CN"/>
          <w14:textFill>
            <w14:solidFill>
              <w14:schemeClr w14:val="tx1"/>
            </w14:solidFill>
          </w14:textFill>
        </w:rPr>
        <w:t>一、法治政府建设开展情况</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firstLine="640" w:rightChars="0" w:firstLineChars="200"/>
        <w:jc w:val="left"/>
        <w:textAlignment w:val="auto"/>
        <w:rPr>
          <w:rFonts w:ascii="仿宋_GB2312" w:eastAsia="仿宋_GB2312" w:hAnsi="仿宋_GB2312" w:cs="仿宋_GB2312" w:hint="default"/>
          <w:color w:val="000000" w:themeColor="text1"/>
          <w:sz w:val="32"/>
          <w:szCs w:val="32"/>
          <w:shd w:val="clear" w:color="auto" w:fill="auto"/>
          <w:lang w:val="en-US" w:eastAsia="zh-CN"/>
          <w14:textFill>
            <w14:solidFill>
              <w14:schemeClr w14:val="tx1"/>
            </w14:solidFill>
          </w14:textFill>
        </w:rPr>
      </w:pPr>
      <w:r>
        <w:rPr>
          <w:rFonts w:ascii="楷体_GB2312" w:eastAsia="楷体_GB2312" w:hAnsi="楷体_GB2312" w:cs="楷体_GB2312" w:hint="eastAsia"/>
          <w:b/>
          <w:bCs/>
          <w:color w:val="000000" w:themeColor="text1"/>
          <w:kern w:val="2"/>
          <w:sz w:val="32"/>
          <w:szCs w:val="32"/>
          <w:shd w:val="clear" w:color="auto" w:fill="auto"/>
          <w:lang w:val="en-US" w:eastAsia="zh-CN" w:bidi="ar-SA"/>
          <w14:textFill>
            <w14:solidFill>
              <w14:schemeClr w14:val="tx1"/>
            </w14:solidFill>
          </w14:textFill>
        </w:rPr>
        <w:t>（一）落</w:t>
      </w:r>
      <w:r>
        <w:rPr>
          <w:rFonts w:ascii="楷体_GB2312" w:eastAsia="楷体_GB2312" w:hAnsi="楷体_GB2312" w:cs="楷体_GB2312" w:hint="default"/>
          <w:b/>
          <w:bCs/>
          <w:color w:val="000000" w:themeColor="text1"/>
          <w:kern w:val="2"/>
          <w:sz w:val="32"/>
          <w:szCs w:val="32"/>
          <w:shd w:val="clear" w:color="auto" w:fill="auto"/>
          <w:lang w:val="en-US" w:eastAsia="zh-CN" w:bidi="ar-SA"/>
          <w14:textFill>
            <w14:solidFill>
              <w14:schemeClr w14:val="tx1"/>
            </w14:solidFill>
          </w14:textFill>
        </w:rPr>
        <w:t>实党政主要负责人履行法治建设第一责任人职责</w:t>
      </w:r>
      <w:r>
        <w:rPr>
          <w:rFonts w:ascii="楷体_GB2312" w:eastAsia="楷体_GB2312" w:hAnsi="楷体_GB2312" w:cs="楷体_GB2312" w:hint="eastAsia"/>
          <w:b/>
          <w:bCs/>
          <w:color w:val="000000" w:themeColor="text1"/>
          <w:kern w:val="2"/>
          <w:sz w:val="32"/>
          <w:szCs w:val="32"/>
          <w:shd w:val="clear" w:color="auto" w:fill="auto"/>
          <w:lang w:val="en-US" w:eastAsia="zh-CN" w:bidi="ar-SA"/>
          <w14:textFill>
            <w14:solidFill>
              <w14:schemeClr w14:val="tx1"/>
            </w14:solidFill>
          </w14:textFill>
        </w:rPr>
        <w:t>。</w:t>
      </w:r>
      <w:r>
        <w:rPr>
          <w:rFonts w:ascii="仿宋_GB2312" w:eastAsia="仿宋_GB2312" w:hAnsi="仿宋_GB2312" w:cs="仿宋_GB2312" w:hint="eastAsia"/>
          <w:b w:val="0"/>
          <w:bCs w:val="0"/>
          <w:color w:val="000000" w:themeColor="text1"/>
          <w:kern w:val="2"/>
          <w:sz w:val="32"/>
          <w:szCs w:val="32"/>
          <w:shd w:val="clear" w:color="auto" w:fill="auto"/>
          <w:lang w:val="en-US" w:eastAsia="zh-CN" w:bidi="ar-SA"/>
          <w14:textFill>
            <w14:solidFill>
              <w14:schemeClr w14:val="tx1"/>
            </w14:solidFill>
          </w14:textFill>
        </w:rPr>
        <w:t>一是党政主要负责人带头学习习近平法治思想，对全局干部开展了</w:t>
      </w:r>
      <w:r>
        <w:rPr>
          <w:rFonts w:ascii="Times New Roman" w:eastAsia="仿宋_GB2312" w:hAnsi="Times New Roman" w:cs="Times New Roman" w:hint="eastAsia"/>
          <w:kern w:val="2"/>
          <w:sz w:val="32"/>
          <w:szCs w:val="32"/>
          <w:highlight w:val="none"/>
          <w:lang w:val="en-US" w:eastAsia="zh-CN" w:bidi="ar-SA"/>
        </w:rPr>
        <w:t>2</w:t>
      </w:r>
      <w:r>
        <w:rPr>
          <w:rFonts w:ascii="仿宋_GB2312" w:eastAsia="仿宋_GB2312" w:hAnsi="仿宋_GB2312" w:cs="仿宋_GB2312" w:hint="eastAsia"/>
          <w:b w:val="0"/>
          <w:bCs w:val="0"/>
          <w:color w:val="000000" w:themeColor="text1"/>
          <w:kern w:val="2"/>
          <w:sz w:val="32"/>
          <w:szCs w:val="32"/>
          <w:shd w:val="clear" w:color="auto" w:fill="auto"/>
          <w:lang w:val="en-US" w:eastAsia="zh-CN" w:bidi="ar-SA"/>
          <w14:textFill>
            <w14:solidFill>
              <w14:schemeClr w14:val="tx1"/>
            </w14:solidFill>
          </w14:textFill>
        </w:rPr>
        <w:t>次习近平法治思想专题培训，讲了</w:t>
      </w:r>
      <w:r>
        <w:rPr>
          <w:rFonts w:ascii="Times New Roman" w:eastAsia="仿宋_GB2312" w:hAnsi="Times New Roman" w:cs="Times New Roman" w:hint="eastAsia"/>
          <w:kern w:val="2"/>
          <w:sz w:val="32"/>
          <w:szCs w:val="32"/>
          <w:highlight w:val="none"/>
          <w:lang w:val="en-US" w:eastAsia="zh-CN" w:bidi="ar-SA"/>
        </w:rPr>
        <w:t>1</w:t>
      </w:r>
      <w:r>
        <w:rPr>
          <w:rFonts w:ascii="仿宋_GB2312" w:eastAsia="仿宋_GB2312" w:hAnsi="仿宋_GB2312" w:cs="仿宋_GB2312" w:hint="eastAsia"/>
          <w:b w:val="0"/>
          <w:bCs w:val="0"/>
          <w:color w:val="000000" w:themeColor="text1"/>
          <w:kern w:val="2"/>
          <w:sz w:val="32"/>
          <w:szCs w:val="32"/>
          <w:shd w:val="clear" w:color="auto" w:fill="auto"/>
          <w:lang w:val="en-US" w:eastAsia="zh-CN" w:bidi="ar-SA"/>
          <w14:textFill>
            <w14:solidFill>
              <w14:schemeClr w14:val="tx1"/>
            </w14:solidFill>
          </w14:textFill>
        </w:rPr>
        <w:t>次法治课。带动林草干部自觉运用法治思维和法治方式推动发展、化解矛盾的能力。二是充分发挥局领导核心作用，单位主要负责人对法治建设工作任务亲自部署、重大问题亲自过问、重要任务亲自督办。三是认真加强领导干部与机关工作人员依法行政意识与能力的培养，积极贯彻落实领导干部学法用法制度，深入学习《习近平法治思想学习纲要》，以</w:t>
      </w:r>
      <w:bookmarkStart w:id="0" w:name="hmcheck_ea4432ff822e41988d68ed5901760dfa"/>
      <w:r>
        <w:rPr>
          <w:rFonts w:ascii="仿宋_GB2312" w:eastAsia="仿宋_GB2312" w:hAnsi="仿宋_GB2312" w:cs="仿宋_GB2312" w:hint="eastAsia"/>
          <w:b w:val="0"/>
          <w:bCs w:val="0"/>
          <w:color w:val="000000" w:themeColor="text1"/>
          <w:kern w:val="2"/>
          <w:sz w:val="32"/>
          <w:szCs w:val="32"/>
          <w:shd w:val="clear" w:color="auto" w:fill="auto"/>
          <w:lang w:val="en-US" w:eastAsia="zh-CN" w:bidi="ar-SA"/>
          <w14:textFill>
            <w14:solidFill>
              <w14:schemeClr w14:val="tx1"/>
            </w14:solidFill>
          </w14:textFill>
        </w:rPr>
        <w:t>《中华人民共和国宪法》</w:t>
      </w:r>
      <w:bookmarkEnd w:id="0"/>
      <w:r>
        <w:rPr>
          <w:rFonts w:ascii="仿宋_GB2312" w:eastAsia="仿宋_GB2312" w:hAnsi="仿宋_GB2312" w:cs="仿宋_GB2312" w:hint="eastAsia"/>
          <w:b w:val="0"/>
          <w:bCs w:val="0"/>
          <w:color w:val="000000" w:themeColor="text1"/>
          <w:kern w:val="2"/>
          <w:sz w:val="32"/>
          <w:szCs w:val="32"/>
          <w:shd w:val="clear" w:color="auto" w:fill="auto"/>
          <w:lang w:val="en-US" w:eastAsia="zh-CN" w:bidi="ar-SA"/>
          <w14:textFill>
            <w14:solidFill>
              <w14:schemeClr w14:val="tx1"/>
            </w14:solidFill>
          </w14:textFill>
        </w:rPr>
        <w:t xml:space="preserve">和《中华人民共和国民法典》为中心，结合行业法律法规，树立宪法意识和社会主义民主法治观念，在实际工作中将行业法律法规和其他法律有效衔接。四是加强执法人员网络学法。积极组织参加“法宣在线”学习，完成学时并参加平台考试。         </w:t>
      </w:r>
      <w:r>
        <w:rPr>
          <w:rFonts w:ascii="仿宋_GB2312" w:eastAsia="仿宋_GB2312" w:hAnsi="仿宋_GB2312" w:cs="仿宋_GB2312" w:hint="eastAsia"/>
          <w:color w:val="000000" w:themeColor="text1"/>
          <w:sz w:val="32"/>
          <w:szCs w:val="32"/>
          <w:shd w:val="clear" w:color="auto" w:fill="auto"/>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1"/>
        <w:textAlignment w:val="auto"/>
        <w:rPr>
          <w:rFonts w:ascii="仿宋_GB2312" w:eastAsia="仿宋_GB2312" w:hAnsi="仿宋_GB2312" w:cs="仿宋_GB2312" w:hint="default"/>
          <w:b w:val="0"/>
          <w:bCs w:val="0"/>
          <w:color w:val="000000" w:themeColor="text1"/>
          <w:sz w:val="32"/>
          <w:szCs w:val="32"/>
          <w:shd w:val="clear" w:color="auto" w:fill="auto"/>
          <w:lang w:val="en-US" w:eastAsia="zh-CN"/>
          <w14:textFill>
            <w14:solidFill>
              <w14:schemeClr w14:val="tx1"/>
            </w14:solidFill>
          </w14:textFill>
        </w:rPr>
      </w:pPr>
      <w:r>
        <w:rPr>
          <w:rFonts w:ascii="楷体_GB2312" w:eastAsia="楷体_GB2312" w:hAnsi="楷体_GB2312" w:cs="楷体_GB2312" w:hint="eastAsia"/>
          <w:b/>
          <w:bCs/>
          <w:color w:val="000000" w:themeColor="text1"/>
          <w:kern w:val="2"/>
          <w:sz w:val="32"/>
          <w:szCs w:val="32"/>
          <w:shd w:val="clear" w:color="auto" w:fill="auto"/>
          <w:lang w:val="en-US" w:eastAsia="zh-CN" w:bidi="ar-SA"/>
          <w14:textFill>
            <w14:solidFill>
              <w14:schemeClr w14:val="tx1"/>
            </w14:solidFill>
          </w14:textFill>
        </w:rPr>
        <w:t>（二）依法推进林草部门治理规范化程序化法治化。</w:t>
      </w:r>
      <w:r>
        <w:rPr>
          <w:rFonts w:ascii="仿宋_GB2312" w:eastAsia="仿宋_GB2312" w:hAnsi="仿宋_GB2312" w:cs="仿宋_GB2312" w:hint="eastAsia"/>
          <w:b w:val="0"/>
          <w:bCs w:val="0"/>
          <w:color w:val="000000" w:themeColor="text1"/>
          <w:kern w:val="2"/>
          <w:sz w:val="32"/>
          <w:szCs w:val="32"/>
          <w:shd w:val="clear" w:color="auto" w:fill="auto"/>
          <w:lang w:val="en-US" w:eastAsia="zh-CN" w:bidi="ar-SA"/>
          <w14:textFill>
            <w14:solidFill>
              <w14:schemeClr w14:val="tx1"/>
            </w14:solidFill>
          </w14:textFill>
        </w:rPr>
        <w:t>一是</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严格贯彻落实《重大事项行政决策暂行条例》，把依法行政制度构建与部门各项工作紧密结合起来，建立了科学民主决策机制，通过重大事情经局党组会议和局务会议集体研究、集体议事决定的工作制度，认真落实主要领导末位表态制度和不直接管理制度，使林业重大工作、干部选拔任用、大笔经费开支等重大决策做到集体研究、集体决定、集体管理，增强了林草日常管理工作的规范化程序化。二是认真落实法律顾问制度，局机关外聘法律顾问</w:t>
      </w:r>
      <w:r>
        <w:rPr>
          <w:rFonts w:ascii="Times New Roman" w:eastAsia="仿宋_GB2312" w:hAnsi="Times New Roman" w:cs="Times New Roman" w:hint="eastAsia"/>
          <w:kern w:val="2"/>
          <w:sz w:val="32"/>
          <w:szCs w:val="32"/>
          <w:highlight w:val="none"/>
          <w:lang w:val="en-US" w:eastAsia="zh-CN" w:bidi="ar-SA"/>
        </w:rPr>
        <w:t>1</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名，局领导在作出重大决策前，主动听取法律顾问意见建议，法律顾问全年参与起草、审查合同书</w:t>
      </w:r>
      <w:r>
        <w:rPr>
          <w:rFonts w:ascii="Times New Roman" w:eastAsia="仿宋_GB2312" w:hAnsi="Times New Roman" w:cs="Times New Roman" w:hint="eastAsia"/>
          <w:kern w:val="2"/>
          <w:sz w:val="32"/>
          <w:szCs w:val="32"/>
          <w:highlight w:val="none"/>
          <w:lang w:val="en-US" w:eastAsia="zh-CN" w:bidi="ar-SA"/>
        </w:rPr>
        <w:t>16</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份，为</w:t>
      </w:r>
      <w:r>
        <w:rPr>
          <w:rFonts w:ascii="Times New Roman" w:eastAsia="仿宋_GB2312" w:hAnsi="Times New Roman" w:cs="Times New Roman" w:hint="eastAsia"/>
          <w:kern w:val="2"/>
          <w:sz w:val="32"/>
          <w:szCs w:val="32"/>
          <w:highlight w:val="none"/>
          <w:lang w:val="en-US" w:eastAsia="zh-CN" w:bidi="ar-SA"/>
        </w:rPr>
        <w:t>8</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件行政处罚案件提供法律意见，参与组织行政处罚听证会</w:t>
      </w:r>
      <w:r>
        <w:rPr>
          <w:rFonts w:ascii="Times New Roman" w:eastAsia="仿宋_GB2312" w:hAnsi="Times New Roman" w:cs="Times New Roman" w:hint="eastAsia"/>
          <w:kern w:val="2"/>
          <w:sz w:val="32"/>
          <w:szCs w:val="32"/>
          <w:highlight w:val="none"/>
          <w:lang w:val="en-US" w:eastAsia="zh-CN" w:bidi="ar-SA"/>
        </w:rPr>
        <w:t>1</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次，切实发挥了法律顾问作用，促进了林草部门依法决策、依法行政、依法办事的能力，推进了林草部门的法治化水平。</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firstLine="640" w:rightChars="0" w:firstLineChars="200"/>
        <w:jc w:val="left"/>
        <w:textAlignment w:val="auto"/>
        <w:rPr>
          <w:rFonts w:ascii="仿宋_GB2312" w:eastAsia="仿宋_GB2312" w:hAnsi="仿宋_GB2312" w:cs="仿宋_GB2312" w:hint="eastAsia"/>
          <w:b w:val="0"/>
          <w:bCs w:val="0"/>
          <w:color w:val="000000" w:themeColor="text1"/>
          <w:kern w:val="2"/>
          <w:sz w:val="32"/>
          <w:szCs w:val="32"/>
          <w:shd w:val="clear" w:color="auto" w:fill="auto"/>
          <w:lang w:val="en-US" w:eastAsia="zh-CN" w:bidi="ar-SA"/>
          <w14:textFill>
            <w14:solidFill>
              <w14:schemeClr w14:val="tx1"/>
            </w14:solidFill>
          </w14:textFill>
        </w:rPr>
      </w:pPr>
      <w:r>
        <w:rPr>
          <w:rFonts w:ascii="楷体_GB2312" w:eastAsia="楷体_GB2312" w:hAnsi="楷体_GB2312" w:cs="楷体_GB2312" w:hint="eastAsia"/>
          <w:b/>
          <w:bCs/>
          <w:color w:val="000000" w:themeColor="text1"/>
          <w:kern w:val="2"/>
          <w:sz w:val="32"/>
          <w:szCs w:val="32"/>
          <w:shd w:val="clear" w:color="auto" w:fill="auto"/>
          <w:lang w:val="en-US" w:eastAsia="zh-CN" w:bidi="ar-SA"/>
          <w14:textFill>
            <w14:solidFill>
              <w14:schemeClr w14:val="tx1"/>
            </w14:solidFill>
          </w14:textFill>
        </w:rPr>
        <w:t>（三）加强社会矛盾纠纷行政预防调处化解能力，维护林草领域政治稳定。</w:t>
      </w:r>
      <w:r>
        <w:rPr>
          <w:rFonts w:ascii="仿宋_GB2312" w:eastAsia="仿宋_GB2312" w:hAnsi="仿宋_GB2312" w:cs="仿宋_GB2312" w:hint="eastAsia"/>
          <w:b w:val="0"/>
          <w:bCs w:val="0"/>
          <w:color w:val="000000" w:themeColor="text1"/>
          <w:kern w:val="2"/>
          <w:sz w:val="32"/>
          <w:szCs w:val="32"/>
          <w:shd w:val="clear" w:color="auto" w:fill="auto"/>
          <w:lang w:val="en-US" w:eastAsia="zh-CN" w:bidi="ar-SA"/>
          <w14:textFill>
            <w14:solidFill>
              <w14:schemeClr w14:val="tx1"/>
            </w14:solidFill>
          </w14:textFill>
        </w:rPr>
        <w:t>一是围绕社会稳定和长治久安总目标，深入宣传与维护社会稳定相关的法律法规。重点宣传《信访工作条例》《平安条例》《中华人民共和国人民调解法》《中华人民共和国反恐怖主义法》《中华人民共和国安全生产法》等法律法规，引导干部群众进一步增强维护社会稳定意识，自觉维护各民族大团结，自觉抵制和反对民族分裂主义、宗教极端思想渗透，牢固树立中华民族共同体意识。二是加强处理与林草行业相关信访和社会矛盾纠纷预防调处化解能力，依法进行行政调解，将矛盾纠纷化解在萌芽状态，化解在基层，推进行政调解与人民调解、司法调解的有效衔接，不断提高行政调解工作水平，提升化解能力。</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ascii="Times New Roman" w:eastAsia="仿宋_GB2312" w:hAnsi="Times New Roman" w:cs="Times New Roman" w:hint="eastAsia"/>
          <w:sz w:val="32"/>
          <w:szCs w:val="32"/>
          <w:highlight w:val="none"/>
          <w:lang w:eastAsia="zh-CN"/>
        </w:rPr>
      </w:pPr>
      <w:r>
        <w:rPr>
          <w:rFonts w:ascii="楷体_GB2312" w:eastAsia="楷体_GB2312" w:hAnsi="楷体_GB2312" w:cs="楷体_GB2312" w:hint="eastAsia"/>
          <w:b/>
          <w:bCs/>
          <w:color w:val="000000" w:themeColor="text1"/>
          <w:kern w:val="2"/>
          <w:sz w:val="32"/>
          <w:szCs w:val="32"/>
          <w:shd w:val="clear" w:color="auto" w:fill="auto"/>
          <w:lang w:val="en-US" w:eastAsia="zh-CN" w:bidi="ar-SA"/>
          <w14:textFill>
            <w14:solidFill>
              <w14:schemeClr w14:val="tx1"/>
            </w14:solidFill>
          </w14:textFill>
        </w:rPr>
        <w:t>（四）坚持履行法定职责，规范公正文明执法，加强森草资源监管。</w:t>
      </w:r>
      <w:r>
        <w:rPr>
          <w:rFonts w:ascii="仿宋_GB2312" w:eastAsia="仿宋_GB2312" w:hAnsi="仿宋_GB2312" w:cs="仿宋_GB2312" w:hint="eastAsia"/>
          <w:b w:val="0"/>
          <w:bCs w:val="0"/>
          <w:color w:val="000000" w:themeColor="text1"/>
          <w:kern w:val="2"/>
          <w:sz w:val="32"/>
          <w:szCs w:val="32"/>
          <w:shd w:val="clear" w:color="auto" w:fill="auto"/>
          <w:lang w:val="en-US" w:eastAsia="zh-CN" w:bidi="ar-SA"/>
          <w14:textFill>
            <w14:solidFill>
              <w14:schemeClr w14:val="tx1"/>
            </w14:solidFill>
          </w14:textFill>
        </w:rPr>
        <w:t>一是</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全面实行政府权责清单制度</w:t>
      </w:r>
      <w:r>
        <w:rPr>
          <w:rFonts w:ascii="仿宋_GB2312" w:eastAsia="仿宋_GB2312" w:hAnsi="Times New Roman" w:cs="仿宋_GB2312" w:hint="eastAsia"/>
          <w:i w:val="0"/>
          <w:caps w:val="0"/>
          <w:color w:val="000000"/>
          <w:spacing w:val="0"/>
          <w:kern w:val="0"/>
          <w:sz w:val="32"/>
          <w:szCs w:val="32"/>
          <w:shd w:val="clear" w:color="auto" w:fill="FFFFFF"/>
          <w:lang w:val="en-US" w:eastAsia="zh-CN" w:bidi="ar"/>
        </w:rPr>
        <w:t>，坚持法无授权不可为，</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加快林草资源管理和生态经济高质量发展的全面融合，</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持续优化营商环境</w:t>
      </w:r>
      <w:r>
        <w:rPr>
          <w:rFonts w:ascii="仿宋_GB2312" w:eastAsia="仿宋_GB2312" w:hAnsi="Times New Roman" w:cs="仿宋_GB2312" w:hint="eastAsia"/>
          <w:i w:val="0"/>
          <w:caps w:val="0"/>
          <w:color w:val="000000"/>
          <w:spacing w:val="0"/>
          <w:kern w:val="0"/>
          <w:sz w:val="32"/>
          <w:szCs w:val="32"/>
          <w:shd w:val="clear" w:color="auto" w:fill="FFFFFF"/>
          <w:lang w:val="en-US" w:eastAsia="zh-CN" w:bidi="ar"/>
        </w:rPr>
        <w:t>，</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落实森林采伐限额管理、征占用林地草地审批、国土绿化、国家级公益林管护、森林草原防火、林草有害生物防治、野生动植物保护、生态修复等法定职责，确保林草资源监管水平提升。二是常态化开展森林草原巡护工作，坚决预防和打击破坏林草资源、非法占用林地草地违法行为，落实行政执法“三项制度”，规范公正文明执法，严格执行自治区林业和草原局</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制定的行政裁量权基准适用的标准、条件、种类、幅度、方式、时限</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并</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予以合理细化量化</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，提升行政执法质量，</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推进行政执法法治化常态化。三是依据部门权责清单履职情况，全年排查梳理林草行业矛盾纠纷</w:t>
      </w:r>
      <w:r>
        <w:rPr>
          <w:rFonts w:ascii="Times New Roman" w:eastAsia="仿宋_GB2312" w:hAnsi="Times New Roman" w:cs="Times New Roman" w:hint="default"/>
          <w:kern w:val="2"/>
          <w:sz w:val="32"/>
          <w:szCs w:val="32"/>
          <w:highlight w:val="none"/>
          <w:lang w:val="en-US" w:eastAsia="zh-CN" w:bidi="ar-SA"/>
        </w:rPr>
        <w:t>35</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起，已化解</w:t>
      </w:r>
      <w:r>
        <w:rPr>
          <w:rFonts w:ascii="Times New Roman" w:eastAsia="仿宋_GB2312" w:hAnsi="Times New Roman" w:cs="Times New Roman" w:hint="default"/>
          <w:kern w:val="2"/>
          <w:sz w:val="32"/>
          <w:szCs w:val="32"/>
          <w:highlight w:val="none"/>
          <w:lang w:val="en-US" w:eastAsia="zh-CN" w:bidi="ar-SA"/>
        </w:rPr>
        <w:t>24</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起，</w:t>
      </w:r>
      <w:r>
        <w:rPr>
          <w:rFonts w:ascii="Times New Roman" w:eastAsia="仿宋_GB2312" w:hAnsi="Times New Roman" w:cs="Times New Roman" w:hint="default"/>
          <w:kern w:val="2"/>
          <w:sz w:val="32"/>
          <w:szCs w:val="32"/>
          <w:highlight w:val="none"/>
          <w:lang w:val="en-US" w:eastAsia="zh-CN" w:bidi="ar-SA"/>
        </w:rPr>
        <w:t>11</w:t>
      </w:r>
      <w:r>
        <w:rPr>
          <w:rFonts w:ascii="仿宋_GB2312" w:eastAsia="仿宋_GB2312" w:hAnsi="仿宋_GB2312" w:cs="仿宋_GB2312" w:hint="eastAsia"/>
          <w:b w:val="0"/>
          <w:bCs w:val="0"/>
          <w:color w:val="000000" w:themeColor="text1"/>
          <w:sz w:val="32"/>
          <w:szCs w:val="32"/>
          <w:shd w:val="clear" w:color="auto" w:fill="auto"/>
          <w:lang w:val="en-US" w:eastAsia="zh-CN"/>
          <w14:textFill>
            <w14:solidFill>
              <w14:schemeClr w14:val="tx1"/>
            </w14:solidFill>
          </w14:textFill>
        </w:rPr>
        <w:t>起纠纷正在化解中；</w:t>
      </w:r>
      <w:r>
        <w:rPr>
          <w:rFonts w:ascii="仿宋_GB2312" w:eastAsia="仿宋_GB2312" w:hAnsi="仿宋_GB2312" w:cs="仿宋_GB2312" w:hint="eastAsia"/>
          <w:b w:val="0"/>
          <w:bCs w:val="0"/>
          <w:sz w:val="32"/>
          <w:szCs w:val="32"/>
          <w:lang w:val="en-US" w:eastAsia="zh-CN"/>
        </w:rPr>
        <w:t>按照“双随机、一公开”要求，</w:t>
      </w:r>
      <w:r>
        <w:rPr>
          <w:rFonts w:ascii="仿宋_GB2312" w:eastAsia="仿宋_GB2312" w:hAnsi="仿宋_GB2312" w:cs="仿宋_GB2312" w:hint="eastAsia"/>
          <w:b w:val="0"/>
          <w:bCs w:val="0"/>
          <w:color w:val="auto"/>
          <w:sz w:val="32"/>
          <w:szCs w:val="32"/>
          <w:highlight w:val="none"/>
          <w:lang w:val="en-US" w:eastAsia="zh-CN"/>
        </w:rPr>
        <w:t>开展林草种子生产经营许可行政检查</w:t>
      </w:r>
      <w:r>
        <w:rPr>
          <w:rFonts w:ascii="Times New Roman" w:eastAsia="仿宋_GB2312" w:hAnsi="Times New Roman" w:cs="Times New Roman" w:hint="eastAsia"/>
          <w:kern w:val="2"/>
          <w:sz w:val="32"/>
          <w:szCs w:val="32"/>
          <w:highlight w:val="none"/>
          <w:lang w:val="en-US" w:eastAsia="zh-CN" w:bidi="ar-SA"/>
        </w:rPr>
        <w:t>15</w:t>
      </w:r>
      <w:r>
        <w:rPr>
          <w:rFonts w:ascii="仿宋_GB2312" w:eastAsia="仿宋_GB2312" w:hAnsi="仿宋_GB2312" w:cs="仿宋_GB2312" w:hint="eastAsia"/>
          <w:b w:val="0"/>
          <w:bCs w:val="0"/>
          <w:color w:val="auto"/>
          <w:sz w:val="32"/>
          <w:szCs w:val="32"/>
          <w:highlight w:val="none"/>
          <w:lang w:val="en-US" w:eastAsia="zh-CN"/>
        </w:rPr>
        <w:t>次；</w:t>
      </w:r>
      <w:r>
        <w:rPr>
          <w:rFonts w:ascii="仿宋_GB2312" w:eastAsia="仿宋_GB2312" w:hAnsi="仿宋_GB2312" w:cs="仿宋_GB2312" w:hint="eastAsia"/>
          <w:sz w:val="32"/>
          <w:szCs w:val="32"/>
          <w:lang w:val="en-US" w:eastAsia="zh-CN"/>
        </w:rPr>
        <w:t>“清风行动”中检查野生动物栖息地</w:t>
      </w:r>
      <w:r>
        <w:rPr>
          <w:rFonts w:ascii="Times New Roman" w:eastAsia="仿宋_GB2312" w:hAnsi="Times New Roman" w:cs="Times New Roman" w:hint="eastAsia"/>
          <w:kern w:val="2"/>
          <w:sz w:val="32"/>
          <w:szCs w:val="32"/>
          <w:highlight w:val="none"/>
          <w:lang w:val="en-US" w:eastAsia="zh-CN" w:bidi="ar-SA"/>
        </w:rPr>
        <w:t>8</w:t>
      </w:r>
      <w:r>
        <w:rPr>
          <w:rFonts w:ascii="仿宋_GB2312" w:eastAsia="仿宋_GB2312" w:hAnsi="仿宋_GB2312" w:cs="仿宋_GB2312" w:hint="eastAsia"/>
          <w:sz w:val="32"/>
          <w:szCs w:val="32"/>
          <w:lang w:val="en-US" w:eastAsia="zh-CN"/>
        </w:rPr>
        <w:t>处，经营利用场所</w:t>
      </w:r>
      <w:r>
        <w:rPr>
          <w:rFonts w:ascii="Times New Roman" w:eastAsia="仿宋_GB2312" w:hAnsi="Times New Roman" w:cs="Times New Roman" w:hint="eastAsia"/>
          <w:kern w:val="2"/>
          <w:sz w:val="32"/>
          <w:szCs w:val="32"/>
          <w:highlight w:val="none"/>
          <w:lang w:val="en-US" w:eastAsia="zh-CN" w:bidi="ar-SA"/>
        </w:rPr>
        <w:t>4</w:t>
      </w:r>
      <w:r>
        <w:rPr>
          <w:rFonts w:ascii="仿宋_GB2312" w:eastAsia="仿宋_GB2312" w:hAnsi="仿宋_GB2312" w:cs="仿宋_GB2312" w:hint="eastAsia"/>
          <w:sz w:val="32"/>
          <w:szCs w:val="32"/>
          <w:lang w:val="en-US" w:eastAsia="zh-CN"/>
        </w:rPr>
        <w:t>处，寄送行业</w:t>
      </w:r>
      <w:r>
        <w:rPr>
          <w:rFonts w:ascii="Times New Roman" w:eastAsia="仿宋_GB2312" w:hAnsi="Times New Roman" w:cs="Times New Roman" w:hint="eastAsia"/>
          <w:kern w:val="2"/>
          <w:sz w:val="32"/>
          <w:szCs w:val="32"/>
          <w:highlight w:val="none"/>
          <w:lang w:val="en-US" w:eastAsia="zh-CN" w:bidi="ar-SA"/>
        </w:rPr>
        <w:t>15</w:t>
      </w:r>
      <w:r>
        <w:rPr>
          <w:rFonts w:ascii="仿宋_GB2312" w:eastAsia="仿宋_GB2312" w:hAnsi="仿宋_GB2312" w:cs="仿宋_GB2312" w:hint="eastAsia"/>
          <w:sz w:val="32"/>
          <w:szCs w:val="32"/>
          <w:lang w:val="en-US" w:eastAsia="zh-CN"/>
        </w:rPr>
        <w:t>次；</w:t>
      </w:r>
      <w:r>
        <w:rPr>
          <w:rFonts w:ascii="仿宋_GB2312" w:eastAsia="仿宋_GB2312" w:hAnsi="仿宋_GB2312" w:cs="仿宋_GB2312" w:hint="eastAsia"/>
          <w:b w:val="0"/>
          <w:bCs w:val="0"/>
          <w:color w:val="auto"/>
          <w:sz w:val="32"/>
          <w:szCs w:val="32"/>
          <w:highlight w:val="none"/>
          <w:lang w:val="en-US" w:eastAsia="zh-CN"/>
        </w:rPr>
        <w:t>涉草行政处罚案件共计办结</w:t>
      </w:r>
      <w:r>
        <w:rPr>
          <w:rFonts w:ascii="Times New Roman" w:eastAsia="仿宋_GB2312" w:hAnsi="Times New Roman" w:cs="Times New Roman" w:hint="eastAsia"/>
          <w:kern w:val="2"/>
          <w:sz w:val="32"/>
          <w:szCs w:val="32"/>
          <w:highlight w:val="none"/>
          <w:lang w:val="en-US" w:eastAsia="zh-CN" w:bidi="ar-SA"/>
        </w:rPr>
        <w:t>15</w:t>
      </w:r>
      <w:r>
        <w:rPr>
          <w:rFonts w:ascii="仿宋_GB2312" w:eastAsia="仿宋_GB2312" w:hAnsi="仿宋_GB2312" w:cs="仿宋_GB2312" w:hint="eastAsia"/>
          <w:b w:val="0"/>
          <w:bCs w:val="0"/>
          <w:color w:val="auto"/>
          <w:sz w:val="32"/>
          <w:szCs w:val="32"/>
          <w:highlight w:val="none"/>
          <w:lang w:val="en-US" w:eastAsia="zh-CN"/>
        </w:rPr>
        <w:t>起，</w:t>
      </w:r>
      <w:r>
        <w:rPr>
          <w:rFonts w:ascii="Times New Roman" w:eastAsia="仿宋_GB2312" w:hAnsi="Times New Roman" w:cs="Times New Roman" w:hint="default"/>
          <w:b w:val="0"/>
          <w:bCs w:val="0"/>
          <w:sz w:val="32"/>
          <w:szCs w:val="32"/>
          <w:lang w:val="en-US" w:eastAsia="zh-CN"/>
        </w:rPr>
        <w:t>处罚金额</w:t>
      </w:r>
      <w:r>
        <w:rPr>
          <w:rFonts w:ascii="Times New Roman" w:eastAsia="仿宋_GB2312" w:hAnsi="Times New Roman" w:cs="Times New Roman" w:hint="eastAsia"/>
          <w:kern w:val="2"/>
          <w:sz w:val="32"/>
          <w:szCs w:val="32"/>
          <w:highlight w:val="none"/>
          <w:lang w:val="en-US" w:eastAsia="zh-CN" w:bidi="ar-SA"/>
        </w:rPr>
        <w:t>41255.4</w:t>
      </w:r>
      <w:r>
        <w:rPr>
          <w:rFonts w:ascii="Times New Roman" w:eastAsia="仿宋_GB2312" w:hAnsi="Times New Roman" w:cs="Times New Roman" w:hint="eastAsia"/>
          <w:b w:val="0"/>
          <w:bCs w:val="0"/>
          <w:sz w:val="32"/>
          <w:szCs w:val="32"/>
          <w:lang w:val="en-US" w:eastAsia="zh-CN"/>
        </w:rPr>
        <w:t>元，</w:t>
      </w:r>
      <w:r>
        <w:rPr>
          <w:rFonts w:ascii="Times New Roman" w:eastAsia="仿宋_GB2312" w:hAnsi="Times New Roman" w:cs="Times New Roman" w:hint="default"/>
          <w:b w:val="0"/>
          <w:bCs w:val="0"/>
          <w:sz w:val="32"/>
          <w:szCs w:val="32"/>
          <w:lang w:val="en-US" w:eastAsia="zh-CN"/>
        </w:rPr>
        <w:t>正在办理</w:t>
      </w:r>
      <w:r>
        <w:rPr>
          <w:rFonts w:ascii="Times New Roman" w:eastAsia="仿宋_GB2312" w:hAnsi="Times New Roman" w:cs="Times New Roman" w:hint="default"/>
          <w:kern w:val="2"/>
          <w:sz w:val="32"/>
          <w:szCs w:val="32"/>
          <w:highlight w:val="none"/>
          <w:lang w:val="en-US" w:eastAsia="zh-CN" w:bidi="ar-SA"/>
        </w:rPr>
        <w:t>23</w:t>
      </w:r>
      <w:r>
        <w:rPr>
          <w:rFonts w:ascii="Times New Roman" w:eastAsia="仿宋_GB2312" w:hAnsi="Times New Roman" w:cs="Times New Roman" w:hint="default"/>
          <w:b w:val="0"/>
          <w:bCs w:val="0"/>
          <w:color w:val="auto"/>
          <w:sz w:val="32"/>
          <w:szCs w:val="32"/>
        </w:rPr>
        <w:t>起</w:t>
      </w:r>
      <w:r>
        <w:rPr>
          <w:rFonts w:ascii="Times New Roman" w:eastAsia="仿宋_GB2312" w:hAnsi="Times New Roman" w:cs="Times New Roman" w:hint="eastAsia"/>
          <w:b w:val="0"/>
          <w:bCs w:val="0"/>
          <w:color w:val="auto"/>
          <w:sz w:val="32"/>
          <w:szCs w:val="32"/>
          <w:lang w:eastAsia="zh-CN"/>
        </w:rPr>
        <w:t>，</w:t>
      </w:r>
      <w:r>
        <w:rPr>
          <w:rFonts w:ascii="仿宋_GB2312" w:eastAsia="仿宋_GB2312" w:hAnsi="仿宋_GB2312" w:cs="仿宋_GB2312" w:hint="eastAsia"/>
          <w:b w:val="0"/>
          <w:bCs w:val="0"/>
          <w:color w:val="auto"/>
          <w:sz w:val="32"/>
          <w:szCs w:val="32"/>
          <w:highlight w:val="none"/>
          <w:lang w:val="en-US" w:eastAsia="zh-CN"/>
        </w:rPr>
        <w:t>涉林违法案件</w:t>
      </w:r>
      <w:r>
        <w:rPr>
          <w:rFonts w:ascii="Times New Roman" w:eastAsia="仿宋_GB2312" w:hAnsi="Times New Roman" w:cs="Times New Roman" w:hint="eastAsia"/>
          <w:kern w:val="2"/>
          <w:sz w:val="32"/>
          <w:szCs w:val="32"/>
          <w:highlight w:val="none"/>
          <w:lang w:val="en-US" w:eastAsia="zh-CN" w:bidi="ar-SA"/>
        </w:rPr>
        <w:t>38</w:t>
      </w:r>
      <w:r>
        <w:rPr>
          <w:rFonts w:ascii="仿宋_GB2312" w:eastAsia="仿宋_GB2312" w:hAnsi="仿宋_GB2312" w:cs="仿宋_GB2312" w:hint="eastAsia"/>
          <w:b w:val="0"/>
          <w:bCs w:val="0"/>
          <w:color w:val="auto"/>
          <w:sz w:val="32"/>
          <w:szCs w:val="32"/>
          <w:highlight w:val="none"/>
          <w:lang w:val="en-US" w:eastAsia="zh-CN"/>
        </w:rPr>
        <w:t>件全部完成前期调查移送公安；在市行政服务中心办理行政许可事项</w:t>
      </w:r>
      <w:r>
        <w:rPr>
          <w:rFonts w:ascii="Times New Roman" w:eastAsia="仿宋_GB2312" w:hAnsi="Times New Roman" w:cs="Times New Roman" w:hint="eastAsia"/>
          <w:kern w:val="2"/>
          <w:sz w:val="32"/>
          <w:szCs w:val="32"/>
          <w:highlight w:val="none"/>
          <w:lang w:val="en-US" w:eastAsia="zh-CN" w:bidi="ar-SA"/>
        </w:rPr>
        <w:t>576</w:t>
      </w:r>
      <w:r>
        <w:rPr>
          <w:rFonts w:ascii="仿宋_GB2312" w:eastAsia="仿宋_GB2312" w:hAnsi="仿宋_GB2312" w:cs="仿宋_GB2312" w:hint="eastAsia"/>
          <w:b w:val="0"/>
          <w:bCs w:val="0"/>
          <w:color w:val="auto"/>
          <w:sz w:val="32"/>
          <w:szCs w:val="32"/>
          <w:highlight w:val="none"/>
          <w:lang w:val="en-US" w:eastAsia="zh-CN"/>
        </w:rPr>
        <w:t>件，其中：林业植物检疫证书核发</w:t>
      </w:r>
      <w:r>
        <w:rPr>
          <w:rFonts w:ascii="Times New Roman" w:eastAsia="仿宋_GB2312" w:hAnsi="Times New Roman" w:cs="Times New Roman" w:hint="eastAsia"/>
          <w:kern w:val="2"/>
          <w:sz w:val="32"/>
          <w:szCs w:val="32"/>
          <w:highlight w:val="none"/>
          <w:lang w:val="en-US" w:eastAsia="zh-CN" w:bidi="ar-SA"/>
        </w:rPr>
        <w:t>215</w:t>
      </w:r>
      <w:r>
        <w:rPr>
          <w:rFonts w:ascii="仿宋_GB2312" w:eastAsia="仿宋_GB2312" w:hAnsi="仿宋_GB2312" w:cs="仿宋_GB2312" w:hint="eastAsia"/>
          <w:b w:val="0"/>
          <w:bCs w:val="0"/>
          <w:color w:val="auto"/>
          <w:sz w:val="32"/>
          <w:szCs w:val="32"/>
          <w:highlight w:val="none"/>
          <w:lang w:val="en-US" w:eastAsia="zh-CN"/>
        </w:rPr>
        <w:t>件，林木采伐许可证核发</w:t>
      </w:r>
      <w:r>
        <w:rPr>
          <w:rFonts w:ascii="Times New Roman" w:eastAsia="仿宋_GB2312" w:hAnsi="Times New Roman" w:cs="Times New Roman" w:hint="eastAsia"/>
          <w:kern w:val="2"/>
          <w:sz w:val="32"/>
          <w:szCs w:val="32"/>
          <w:highlight w:val="none"/>
          <w:lang w:val="en-US" w:eastAsia="zh-CN" w:bidi="ar-SA"/>
        </w:rPr>
        <w:t>276</w:t>
      </w:r>
      <w:r>
        <w:rPr>
          <w:rFonts w:ascii="仿宋_GB2312" w:eastAsia="仿宋_GB2312" w:hAnsi="仿宋_GB2312" w:cs="仿宋_GB2312" w:hint="eastAsia"/>
          <w:b w:val="0"/>
          <w:bCs w:val="0"/>
          <w:color w:val="auto"/>
          <w:sz w:val="32"/>
          <w:szCs w:val="32"/>
          <w:highlight w:val="none"/>
          <w:lang w:val="en-US" w:eastAsia="zh-CN"/>
        </w:rPr>
        <w:t>件，受理</w:t>
      </w:r>
      <w:r>
        <w:rPr>
          <w:rFonts w:ascii="Times New Roman" w:eastAsia="仿宋_GB2312" w:hAnsi="Times New Roman" w:cs="Times New Roman" w:hint="default"/>
          <w:sz w:val="32"/>
          <w:szCs w:val="32"/>
          <w:highlight w:val="none"/>
        </w:rPr>
        <w:t>征占用林地项目</w:t>
      </w:r>
      <w:r>
        <w:rPr>
          <w:rFonts w:ascii="Times New Roman" w:eastAsia="仿宋_GB2312" w:hAnsi="Times New Roman" w:cs="Times New Roman" w:hint="eastAsia"/>
          <w:sz w:val="32"/>
          <w:szCs w:val="32"/>
          <w:highlight w:val="none"/>
          <w:lang w:val="en-US" w:eastAsia="zh-CN"/>
        </w:rPr>
        <w:t>48件</w:t>
      </w:r>
      <w:r>
        <w:rPr>
          <w:rFonts w:ascii="Times New Roman" w:eastAsia="仿宋_GB2312" w:hAnsi="Times New Roman" w:cs="Times New Roman" w:hint="default"/>
          <w:sz w:val="32"/>
          <w:szCs w:val="32"/>
          <w:highlight w:val="none"/>
        </w:rPr>
        <w:t>，受理征占用</w:t>
      </w:r>
      <w:r>
        <w:rPr>
          <w:rFonts w:ascii="Times New Roman" w:eastAsia="仿宋_GB2312" w:hAnsi="Times New Roman" w:cs="Times New Roman" w:hint="default"/>
          <w:sz w:val="32"/>
          <w:szCs w:val="32"/>
          <w:highlight w:val="none"/>
          <w:lang w:val="en-US" w:eastAsia="zh-CN"/>
        </w:rPr>
        <w:t>草原</w:t>
      </w:r>
      <w:r>
        <w:rPr>
          <w:rFonts w:ascii="Times New Roman" w:eastAsia="仿宋_GB2312" w:hAnsi="Times New Roman" w:cs="Times New Roman" w:hint="default"/>
          <w:sz w:val="32"/>
          <w:szCs w:val="32"/>
          <w:highlight w:val="none"/>
        </w:rPr>
        <w:t>项目</w:t>
      </w:r>
      <w:r>
        <w:rPr>
          <w:rFonts w:ascii="Times New Roman" w:eastAsia="仿宋_GB2312" w:hAnsi="Times New Roman" w:cs="Times New Roman" w:hint="eastAsia"/>
          <w:sz w:val="32"/>
          <w:szCs w:val="32"/>
          <w:highlight w:val="none"/>
          <w:lang w:val="en-US" w:eastAsia="zh-CN"/>
        </w:rPr>
        <w:t>37件</w:t>
      </w:r>
      <w:r>
        <w:rPr>
          <w:rFonts w:ascii="Times New Roman" w:eastAsia="仿宋_GB2312" w:hAnsi="Times New Roman" w:cs="Times New Roman" w:hint="default"/>
          <w:sz w:val="32"/>
          <w:szCs w:val="32"/>
          <w:highlight w:val="none"/>
          <w:lang w:val="en-US" w:eastAsia="zh-CN"/>
        </w:rPr>
        <w:t>。</w:t>
      </w:r>
    </w:p>
    <w:p>
      <w:pPr>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0" w:beforeAutospacing="0" w:after="0" w:afterAutospacing="0" w:line="560" w:lineRule="atLeast"/>
        <w:ind w:left="0" w:right="0" w:firstLine="640" w:firstLineChars="200"/>
        <w:jc w:val="left"/>
        <w:textAlignment w:val="baseline"/>
        <w:rPr>
          <w:rFonts w:ascii="仿宋_GB2312" w:eastAsia="仿宋_GB2312" w:hAnsi="仿宋_GB2312" w:cs="仿宋_GB2312" w:hint="default"/>
          <w:color w:val="000000" w:themeColor="text1"/>
          <w:sz w:val="32"/>
          <w:szCs w:val="32"/>
          <w:shd w:val="clear" w:color="auto" w:fill="auto"/>
          <w:lang w:val="en-US" w:eastAsia="zh-CN"/>
          <w14:textFill>
            <w14:solidFill>
              <w14:schemeClr w14:val="tx1"/>
            </w14:solidFill>
          </w14:textFill>
        </w:rPr>
      </w:pPr>
      <w:r>
        <w:rPr>
          <w:rFonts w:ascii="楷体_GB2312" w:eastAsia="楷体_GB2312" w:hAnsi="楷体_GB2312" w:cs="楷体_GB2312" w:hint="eastAsia"/>
          <w:b/>
          <w:bCs/>
          <w:color w:val="000000" w:themeColor="text1"/>
          <w:kern w:val="2"/>
          <w:sz w:val="32"/>
          <w:szCs w:val="32"/>
          <w:shd w:val="clear" w:color="auto" w:fill="auto"/>
          <w:lang w:val="en-US" w:eastAsia="zh-CN" w:bidi="ar-SA"/>
          <w14:textFill>
            <w14:solidFill>
              <w14:schemeClr w14:val="tx1"/>
            </w14:solidFill>
          </w14:textFill>
        </w:rPr>
        <w:t>（五）狠抓执法队伍建设，全面提升执法人员能力素质。</w:t>
      </w:r>
      <w:r>
        <w:rPr>
          <w:rFonts w:ascii="仿宋_GB2312" w:eastAsia="仿宋_GB2312" w:hAnsi="仿宋_GB2312" w:cs="仿宋_GB2312" w:hint="eastAsia"/>
          <w:b w:val="0"/>
          <w:bCs w:val="0"/>
          <w:color w:val="000000" w:themeColor="text1"/>
          <w:kern w:val="2"/>
          <w:sz w:val="32"/>
          <w:szCs w:val="32"/>
          <w:shd w:val="clear" w:color="auto" w:fill="auto"/>
          <w:lang w:val="en-US" w:eastAsia="zh-CN" w:bidi="ar-SA"/>
          <w14:textFill>
            <w14:solidFill>
              <w14:schemeClr w14:val="tx1"/>
            </w14:solidFill>
          </w14:textFill>
        </w:rPr>
        <w:t>一是</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严格落实行政执法证件申领、核发、使用和管理工作</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，对</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行政执法人员资格</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进行</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动态管理，及时</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核减退休和调出</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执法岗位人员</w:t>
      </w:r>
      <w:r>
        <w:rPr>
          <w:rFonts w:ascii="Times New Roman" w:eastAsia="仿宋_GB2312" w:hAnsi="Times New Roman" w:cs="Times New Roman" w:hint="eastAsia"/>
          <w:kern w:val="2"/>
          <w:sz w:val="32"/>
          <w:szCs w:val="32"/>
          <w:highlight w:val="none"/>
          <w:lang w:val="en-US" w:eastAsia="zh-CN" w:bidi="ar-SA"/>
        </w:rPr>
        <w:t>3</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人</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w:t>
      </w:r>
      <w:r>
        <w:rPr>
          <w:rFonts w:ascii="仿宋_GB2312" w:eastAsia="仿宋_GB2312" w:hAnsi="仿宋_GB2312" w:cs="仿宋_GB2312" w:hint="eastAsia"/>
          <w:color w:val="000000" w:themeColor="text1"/>
          <w:sz w:val="32"/>
          <w:szCs w:val="32"/>
          <w:shd w:val="clear" w:color="auto" w:fill="auto"/>
          <w:lang w:val="en-US" w:eastAsia="zh-CN"/>
          <w14:textFill>
            <w14:solidFill>
              <w14:schemeClr w14:val="tx1"/>
            </w14:solidFill>
          </w14:textFill>
        </w:rPr>
        <w:t>针对执法力量薄弱，积极为</w:t>
      </w:r>
      <w:r>
        <w:rPr>
          <w:rFonts w:ascii="Times New Roman" w:eastAsia="仿宋_GB2312" w:hAnsi="Times New Roman" w:cs="Times New Roman" w:hint="eastAsia"/>
          <w:kern w:val="2"/>
          <w:sz w:val="32"/>
          <w:szCs w:val="32"/>
          <w:highlight w:val="none"/>
          <w:lang w:val="en-US" w:eastAsia="zh-CN" w:bidi="ar-SA"/>
        </w:rPr>
        <w:t>6</w:t>
      </w:r>
      <w:r>
        <w:rPr>
          <w:rFonts w:ascii="仿宋_GB2312" w:eastAsia="仿宋_GB2312" w:hAnsi="仿宋_GB2312" w:cs="仿宋_GB2312" w:hint="eastAsia"/>
          <w:color w:val="000000" w:themeColor="text1"/>
          <w:sz w:val="32"/>
          <w:szCs w:val="32"/>
          <w:shd w:val="clear" w:color="auto" w:fill="auto"/>
          <w:lang w:val="en-US" w:eastAsia="zh-CN"/>
          <w14:textFill>
            <w14:solidFill>
              <w14:schemeClr w14:val="tx1"/>
            </w14:solidFill>
          </w14:textFill>
        </w:rPr>
        <w:t>名林草业务骨干申领执法证，配备</w:t>
      </w:r>
      <w:r>
        <w:rPr>
          <w:rFonts w:ascii="Times New Roman" w:eastAsia="仿宋_GB2312" w:hAnsi="Times New Roman" w:cs="Times New Roman" w:hint="default"/>
          <w:kern w:val="2"/>
          <w:sz w:val="32"/>
          <w:szCs w:val="32"/>
          <w:highlight w:val="none"/>
          <w:lang w:val="en-US" w:eastAsia="zh-CN" w:bidi="ar-SA"/>
        </w:rPr>
        <w:t>2</w:t>
      </w: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名法制审核员。二是</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引导执法人员坚定政治方向，站稳政治立场，树立执法为民理念，严守政治纪律，强化依法行政的思想自觉、政治自觉和行动自觉。</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三是</w:t>
      </w:r>
      <w:r>
        <w:rPr>
          <w:rFonts w:ascii="仿宋_GB2312" w:eastAsia="仿宋_GB2312" w:hAnsi="Nimbus Roman No9 L" w:cs="仿宋_GB2312" w:hint="default"/>
          <w:b w:val="0"/>
          <w:i w:val="0"/>
          <w:caps w:val="0"/>
          <w:color w:val="333333"/>
          <w:spacing w:val="0"/>
          <w:kern w:val="0"/>
          <w:sz w:val="32"/>
          <w:szCs w:val="32"/>
          <w:shd w:val="clear" w:color="auto" w:fill="FFFFFF"/>
          <w:lang w:val="en-US" w:eastAsia="zh-CN" w:bidi="ar"/>
        </w:rPr>
        <w:t>制定年度学习培训计划，执法人员</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每人每年接受不少</w:t>
      </w:r>
      <w:r>
        <w:rPr>
          <w:rFonts w:ascii="仿宋_GB2312" w:eastAsia="仿宋_GB2312" w:hAnsi="微软雅黑" w:cs="仿宋_GB2312" w:hint="default"/>
          <w:i w:val="0"/>
          <w:caps w:val="0"/>
          <w:color w:val="333333"/>
          <w:spacing w:val="0"/>
          <w:kern w:val="0"/>
          <w:sz w:val="32"/>
          <w:szCs w:val="32"/>
          <w:shd w:val="clear" w:color="auto" w:fill="FFFFFF"/>
          <w:lang w:val="en-US" w:eastAsia="zh-CN" w:bidi="ar"/>
        </w:rPr>
        <w:t>于</w:t>
      </w:r>
      <w:r>
        <w:rPr>
          <w:rFonts w:ascii="Times New Roman" w:eastAsia="仿宋_GB2312" w:hAnsi="Times New Roman" w:cs="Times New Roman" w:hint="default"/>
          <w:kern w:val="2"/>
          <w:sz w:val="32"/>
          <w:szCs w:val="32"/>
          <w:highlight w:val="none"/>
          <w:lang w:val="en-US" w:eastAsia="zh-CN" w:bidi="ar-SA"/>
        </w:rPr>
        <w:t>60</w:t>
      </w:r>
      <w:r>
        <w:rPr>
          <w:rFonts w:ascii="仿宋_GB2312" w:eastAsia="仿宋_GB2312" w:hAnsi="微软雅黑" w:cs="仿宋_GB2312" w:hint="default"/>
          <w:i w:val="0"/>
          <w:caps w:val="0"/>
          <w:color w:val="333333"/>
          <w:spacing w:val="0"/>
          <w:kern w:val="0"/>
          <w:sz w:val="32"/>
          <w:szCs w:val="32"/>
          <w:shd w:val="clear" w:color="auto" w:fill="FFFFFF"/>
          <w:lang w:val="en-US" w:eastAsia="zh-CN" w:bidi="ar"/>
        </w:rPr>
        <w:t>学</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时的公共法律知识</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学习，开展行政执法</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业务</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培训</w:t>
      </w:r>
      <w:r>
        <w:rPr>
          <w:rFonts w:ascii="Times New Roman" w:eastAsia="仿宋_GB2312" w:hAnsi="Times New Roman" w:cs="Times New Roman" w:hint="eastAsia"/>
          <w:kern w:val="2"/>
          <w:sz w:val="32"/>
          <w:szCs w:val="32"/>
          <w:highlight w:val="none"/>
          <w:lang w:val="en-US" w:eastAsia="zh-CN" w:bidi="ar-SA"/>
        </w:rPr>
        <w:t>1</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次，邀请</w:t>
      </w:r>
      <w:r>
        <w:rPr>
          <w:rFonts w:ascii="仿宋_GB2312" w:eastAsia="仿宋_GB2312" w:hAnsi="仿宋_GB2312" w:cs="仿宋_GB2312" w:hint="eastAsia"/>
          <w:kern w:val="2"/>
          <w:sz w:val="32"/>
          <w:szCs w:val="32"/>
          <w:lang w:val="en-US" w:eastAsia="zh-CN" w:bidi="ar-SA"/>
        </w:rPr>
        <w:t>从事政府法制工作，且具有一定法律理论水平和丰富工作经验的人员进行授课，通过经验介绍、典型带动，有针对性地解决执法中存在的各类问题。</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邀请法律顾问进行</w:t>
      </w:r>
      <w:r>
        <w:rPr>
          <w:rFonts w:ascii="仿宋_GB2312" w:eastAsia="仿宋_GB2312" w:hAnsi="Nimbus Roman No9 L" w:cs="仿宋_GB2312" w:hint="default"/>
          <w:i w:val="0"/>
          <w:caps w:val="0"/>
          <w:color w:val="333333"/>
          <w:spacing w:val="0"/>
          <w:kern w:val="0"/>
          <w:sz w:val="32"/>
          <w:szCs w:val="32"/>
          <w:shd w:val="clear" w:color="auto" w:fill="FFFFFF"/>
          <w:lang w:val="en-US" w:eastAsia="zh-CN" w:bidi="ar"/>
        </w:rPr>
        <w:t>行政执法技能培训</w:t>
      </w:r>
      <w:r>
        <w:rPr>
          <w:rFonts w:ascii="仿宋_GB2312" w:eastAsia="仿宋_GB2312" w:hAnsi="Nimbus Roman No9 L" w:cs="仿宋_GB2312" w:hint="eastAsia"/>
          <w:i w:val="0"/>
          <w:caps w:val="0"/>
          <w:color w:val="333333"/>
          <w:spacing w:val="0"/>
          <w:kern w:val="0"/>
          <w:sz w:val="32"/>
          <w:szCs w:val="32"/>
          <w:shd w:val="clear" w:color="auto" w:fill="FFFFFF"/>
          <w:lang w:val="en-US" w:eastAsia="zh-CN" w:bidi="ar"/>
        </w:rPr>
        <w:t>1次，</w:t>
      </w:r>
      <w:r>
        <w:rPr>
          <w:rFonts w:ascii="仿宋_GB2312" w:eastAsia="仿宋_GB2312" w:hAnsi="Nimbus Roman No9 L" w:cs="仿宋_GB2312" w:hint="eastAsia"/>
          <w:i w:val="0"/>
          <w:caps w:val="0"/>
          <w:color w:val="333333"/>
          <w:spacing w:val="0"/>
          <w:kern w:val="0"/>
          <w:sz w:val="31"/>
          <w:szCs w:val="31"/>
          <w:shd w:val="clear" w:color="auto" w:fill="FFFFFF"/>
          <w:lang w:val="en-US" w:eastAsia="zh-CN" w:bidi="ar"/>
        </w:rPr>
        <w:t>通过学习培训提升执法人员政治素质和业务能力。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pPr>
      <w:r>
        <w:rPr>
          <w:rFonts w:ascii="楷体_GB2312" w:eastAsia="楷体_GB2312" w:hAnsi="楷体_GB2312" w:cs="楷体_GB2312" w:hint="eastAsia"/>
          <w:b/>
          <w:bCs/>
          <w:color w:val="000000" w:themeColor="text1"/>
          <w:kern w:val="2"/>
          <w:sz w:val="32"/>
          <w:szCs w:val="32"/>
          <w:shd w:val="clear" w:color="auto" w:fill="auto"/>
          <w:lang w:val="en-US" w:eastAsia="zh-CN" w:bidi="ar-SA"/>
          <w14:textFill>
            <w14:solidFill>
              <w14:schemeClr w14:val="tx1"/>
            </w14:solidFill>
          </w14:textFill>
        </w:rPr>
        <w:t>（六）加强普法宣传，营造法治氛围。</w:t>
      </w: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一是落实普法责任制，按照“谁执法谁普法”的原则，以“</w:t>
      </w:r>
      <w:r>
        <w:rPr>
          <w:rFonts w:ascii="Times New Roman" w:eastAsia="仿宋_GB2312" w:hAnsi="Times New Roman" w:cs="Times New Roman" w:hint="eastAsia"/>
          <w:kern w:val="2"/>
          <w:sz w:val="32"/>
          <w:szCs w:val="32"/>
          <w:highlight w:val="none"/>
          <w:lang w:val="en-US" w:eastAsia="zh-CN" w:bidi="ar-SA"/>
        </w:rPr>
        <w:t>2.2</w:t>
      </w: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世界湿地日”“</w:t>
      </w:r>
      <w:r>
        <w:rPr>
          <w:rFonts w:ascii="Times New Roman" w:eastAsia="仿宋_GB2312" w:hAnsi="Times New Roman" w:cs="Times New Roman" w:hint="eastAsia"/>
          <w:kern w:val="2"/>
          <w:sz w:val="32"/>
          <w:szCs w:val="32"/>
          <w:highlight w:val="none"/>
          <w:lang w:val="en-US" w:eastAsia="zh-CN" w:bidi="ar-SA"/>
        </w:rPr>
        <w:t>3.3</w:t>
      </w: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世界野生动植物日”“</w:t>
      </w:r>
      <w:r>
        <w:rPr>
          <w:rFonts w:ascii="Times New Roman" w:eastAsia="仿宋_GB2312" w:hAnsi="Times New Roman" w:cs="Times New Roman" w:hint="eastAsia"/>
          <w:kern w:val="2"/>
          <w:sz w:val="32"/>
          <w:szCs w:val="32"/>
          <w:highlight w:val="none"/>
          <w:lang w:val="en-US" w:eastAsia="zh-CN" w:bidi="ar-SA"/>
        </w:rPr>
        <w:t>3.12</w:t>
      </w: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植树节”“爱鸟周”“</w:t>
      </w:r>
      <w:r>
        <w:rPr>
          <w:rFonts w:ascii="Times New Roman" w:eastAsia="仿宋_GB2312" w:hAnsi="Times New Roman" w:cs="Times New Roman" w:hint="default"/>
          <w:kern w:val="2"/>
          <w:sz w:val="32"/>
          <w:szCs w:val="32"/>
          <w:highlight w:val="none"/>
          <w:lang w:val="en-US" w:eastAsia="zh-CN" w:bidi="ar-SA"/>
        </w:rPr>
        <w:t>6.17</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世界防治荒漠化与干旱日</w:t>
      </w:r>
      <w:r>
        <w:rPr>
          <w:rFonts w:ascii="仿宋_GB2312" w:eastAsia="仿宋_GB2312" w:hAnsi="Times New Roman" w:cs="仿宋_GB2312" w:hint="eastAsia"/>
          <w:i w:val="0"/>
          <w:caps w:val="0"/>
          <w:color w:val="000000"/>
          <w:spacing w:val="0"/>
          <w:kern w:val="0"/>
          <w:sz w:val="32"/>
          <w:szCs w:val="32"/>
          <w:shd w:val="clear" w:color="auto" w:fill="FFFFFF"/>
          <w:lang w:val="en-US" w:eastAsia="zh-CN" w:bidi="ar"/>
        </w:rPr>
        <w:t>”“</w:t>
      </w:r>
      <w:r>
        <w:rPr>
          <w:rFonts w:ascii="Times New Roman" w:eastAsia="仿宋_GB2312" w:hAnsi="Times New Roman" w:cs="Times New Roman" w:hint="default"/>
          <w:kern w:val="2"/>
          <w:sz w:val="32"/>
          <w:szCs w:val="32"/>
          <w:highlight w:val="none"/>
          <w:lang w:val="en-US" w:eastAsia="zh-CN" w:bidi="ar-SA"/>
        </w:rPr>
        <w:t>6.18</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草原保护日</w:t>
      </w: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等节日为契机在鑫福源广场、北园春市场、各乡镇集中开展宣传《中华人民共和国森林法》《中华人民共和国湿地保护法》《森林防火条例》《中华人民共和国野生动物保护法》《中华人民共和国草原法》《草原防火条例》等林草法律法规的活动，</w:t>
      </w:r>
      <w:r>
        <w:rPr>
          <w:rFonts w:ascii="仿宋_GB2312" w:eastAsia="仿宋_GB2312" w:hAnsi="仿宋_GB2312" w:cs="仿宋_GB2312" w:hint="eastAsia"/>
          <w:color w:val="000000" w:themeColor="text1"/>
          <w:sz w:val="32"/>
          <w:szCs w:val="32"/>
          <w:shd w:val="clear" w:color="auto" w:fill="auto"/>
          <w:lang w:val="en-US" w:eastAsia="zh-CN"/>
          <w14:textFill>
            <w14:solidFill>
              <w14:schemeClr w14:val="tx1"/>
            </w14:solidFill>
          </w14:textFill>
        </w:rPr>
        <w:t>累计普法宣传</w:t>
      </w:r>
      <w:r>
        <w:rPr>
          <w:rFonts w:ascii="Times New Roman" w:eastAsia="仿宋_GB2312" w:hAnsi="Times New Roman" w:cs="Times New Roman" w:hint="eastAsia"/>
          <w:kern w:val="2"/>
          <w:sz w:val="32"/>
          <w:szCs w:val="32"/>
          <w:highlight w:val="none"/>
          <w:lang w:val="en-US" w:eastAsia="zh-CN" w:bidi="ar-SA"/>
        </w:rPr>
        <w:t>20</w:t>
      </w:r>
      <w:r>
        <w:rPr>
          <w:rFonts w:ascii="仿宋_GB2312" w:eastAsia="仿宋_GB2312" w:hAnsi="仿宋_GB2312" w:cs="仿宋_GB2312" w:hint="eastAsia"/>
          <w:color w:val="000000" w:themeColor="text1"/>
          <w:sz w:val="32"/>
          <w:szCs w:val="32"/>
          <w:shd w:val="clear" w:color="auto" w:fill="auto"/>
          <w:lang w:val="en-US" w:eastAsia="zh-CN"/>
          <w14:textFill>
            <w14:solidFill>
              <w14:schemeClr w14:val="tx1"/>
            </w14:solidFill>
          </w14:textFill>
        </w:rPr>
        <w:t>余次，发放宣传单</w:t>
      </w:r>
      <w:r>
        <w:rPr>
          <w:rFonts w:ascii="Times New Roman" w:eastAsia="仿宋_GB2312" w:hAnsi="Times New Roman" w:cs="Times New Roman" w:hint="eastAsia"/>
          <w:kern w:val="2"/>
          <w:sz w:val="32"/>
          <w:szCs w:val="32"/>
          <w:highlight w:val="none"/>
          <w:lang w:val="en-US" w:eastAsia="zh-CN" w:bidi="ar-SA"/>
        </w:rPr>
        <w:t>1800</w:t>
      </w:r>
      <w:r>
        <w:rPr>
          <w:rFonts w:ascii="仿宋_GB2312" w:eastAsia="仿宋_GB2312" w:hAnsi="仿宋_GB2312" w:cs="仿宋_GB2312" w:hint="eastAsia"/>
          <w:color w:val="000000" w:themeColor="text1"/>
          <w:sz w:val="32"/>
          <w:szCs w:val="32"/>
          <w:shd w:val="clear" w:color="auto" w:fill="auto"/>
          <w:lang w:val="en-US" w:eastAsia="zh-CN"/>
          <w14:textFill>
            <w14:solidFill>
              <w14:schemeClr w14:val="tx1"/>
            </w14:solidFill>
          </w14:textFill>
        </w:rPr>
        <w:t>余份。二是</w:t>
      </w:r>
      <w:r>
        <w:rPr>
          <w:rFonts w:ascii="仿宋_GB2312" w:eastAsia="仿宋_GB2312" w:hAnsi="仿宋_GB2312" w:cs="仿宋_GB2312" w:hint="eastAsia"/>
          <w:b w:val="0"/>
          <w:bCs w:val="0"/>
          <w:sz w:val="32"/>
          <w:szCs w:val="32"/>
          <w:lang w:val="en-US" w:eastAsia="zh-CN"/>
        </w:rPr>
        <w:t>市林草局书记和首席法律专家分别在“长安乌苏”直播间以</w:t>
      </w:r>
      <w:r>
        <w:rPr>
          <w:rFonts w:ascii="仿宋_GB2312" w:eastAsia="仿宋_GB2312" w:hAnsi="仿宋_GB2312" w:cs="仿宋_GB2312" w:hint="eastAsia"/>
          <w:sz w:val="32"/>
          <w:szCs w:val="32"/>
          <w:lang w:val="en-US" w:eastAsia="zh-CN"/>
        </w:rPr>
        <w:t>“筑牢防火屏障，守护林草安全”和</w:t>
      </w:r>
      <w:r>
        <w:rPr>
          <w:rFonts w:ascii="仿宋_GB2312" w:eastAsia="仿宋_GB2312" w:hAnsi="仿宋_GB2312" w:cs="仿宋_GB2312" w:hint="eastAsia"/>
          <w:b w:val="0"/>
          <w:bCs w:val="0"/>
          <w:sz w:val="32"/>
          <w:szCs w:val="32"/>
          <w:lang w:val="en-US" w:eastAsia="zh-CN"/>
        </w:rPr>
        <w:t>“保护草原，共筑绿色家园”为主题开展了</w:t>
      </w:r>
      <w:r>
        <w:rPr>
          <w:rFonts w:ascii="Times New Roman" w:eastAsia="仿宋_GB2312" w:hAnsi="Times New Roman" w:cs="Times New Roman" w:hint="eastAsia"/>
          <w:kern w:val="2"/>
          <w:sz w:val="32"/>
          <w:szCs w:val="32"/>
          <w:highlight w:val="none"/>
          <w:lang w:val="en-US" w:eastAsia="zh-CN" w:bidi="ar-SA"/>
        </w:rPr>
        <w:t>2</w:t>
      </w:r>
      <w:r>
        <w:rPr>
          <w:rFonts w:ascii="仿宋_GB2312" w:eastAsia="仿宋_GB2312" w:hAnsi="仿宋_GB2312" w:cs="仿宋_GB2312" w:hint="eastAsia"/>
          <w:b w:val="0"/>
          <w:bCs w:val="0"/>
          <w:sz w:val="32"/>
          <w:szCs w:val="32"/>
          <w:lang w:val="en-US" w:eastAsia="zh-CN"/>
        </w:rPr>
        <w:t>场次网络直播，直播间观看群众多点赞多，直播效果获得一致好评。</w:t>
      </w:r>
      <w:r>
        <w:rPr>
          <w:rFonts w:ascii="仿宋_GB2312" w:eastAsia="仿宋_GB2312" w:hAnsi="仿宋_GB2312" w:cs="仿宋_GB2312" w:hint="eastAsia"/>
          <w:color w:val="000000" w:themeColor="text1"/>
          <w:kern w:val="2"/>
          <w:sz w:val="32"/>
          <w:szCs w:val="32"/>
          <w:shd w:val="clear" w:color="auto" w:fill="auto"/>
          <w:lang w:val="en-US" w:eastAsia="zh-CN" w:bidi="ar-SA"/>
          <w14:textFill>
            <w14:solidFill>
              <w14:schemeClr w14:val="tx1"/>
            </w14:solidFill>
          </w14:textFill>
        </w:rPr>
        <w:t>通过多种普法方式提高全民保护森林草原资源意识，调动广大群众积极性，营造人人参与林草生态建设、保障生态安全的良好法治氛围。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default"/>
          <w:b w:val="0"/>
          <w:color w:val="000000" w:themeColor="text1"/>
          <w:kern w:val="2"/>
          <w:sz w:val="32"/>
          <w:szCs w:val="32"/>
          <w:shd w:val="clear" w:color="auto" w:fill="auto"/>
          <w:lang w:val="en-US" w:eastAsia="zh-CN" w:bidi="ar-SA"/>
          <w14:textFill>
            <w14:solidFill>
              <w14:schemeClr w14:val="tx1"/>
            </w14:solidFill>
          </w14:textFill>
        </w:rPr>
      </w:pPr>
      <w:r>
        <w:rPr>
          <w:rFonts w:ascii="黑体" w:eastAsia="黑体" w:hAnsi="黑体" w:cs="黑体" w:hint="eastAsia"/>
          <w:b w:val="0"/>
          <w:bCs w:val="0"/>
          <w:color w:val="000000" w:themeColor="text1"/>
          <w:sz w:val="32"/>
          <w:szCs w:val="32"/>
          <w:shd w:val="clear" w:color="auto" w:fill="auto"/>
          <w:lang w:val="en-US" w:eastAsia="zh-CN"/>
          <w14:textFill>
            <w14:solidFill>
              <w14:schemeClr w14:val="tx1"/>
            </w14:solidFill>
          </w14:textFill>
        </w:rPr>
        <w:t>二、存在的问题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both"/>
        <w:textAlignment w:val="auto"/>
        <w:rPr>
          <w:rFonts w:ascii="仿宋_GB2312" w:eastAsia="仿宋_GB2312" w:hAnsi="仿宋_GB2312" w:cs="仿宋_GB2312" w:hint="eastAsia"/>
          <w:b w:val="0"/>
          <w:color w:val="000000" w:themeColor="text1"/>
          <w:kern w:val="2"/>
          <w:sz w:val="32"/>
          <w:szCs w:val="32"/>
          <w:shd w:val="clear" w:color="auto" w:fill="auto"/>
          <w:lang w:val="en-US" w:eastAsia="zh-CN" w:bidi="ar-SA"/>
          <w14:textFill>
            <w14:solidFill>
              <w14:schemeClr w14:val="tx1"/>
            </w14:solidFill>
          </w14:textFill>
        </w:rPr>
      </w:pPr>
      <w:r>
        <w:rPr>
          <w:rFonts w:ascii="楷体_GB2312" w:eastAsia="楷体_GB2312" w:hAnsi="楷体_GB2312" w:cs="楷体_GB2312" w:hint="eastAsia"/>
          <w:b/>
          <w:bCs/>
          <w:color w:val="000000" w:themeColor="text1"/>
          <w:kern w:val="2"/>
          <w:sz w:val="32"/>
          <w:szCs w:val="32"/>
          <w:shd w:val="clear" w:color="auto" w:fill="auto"/>
          <w:lang w:val="en-US" w:eastAsia="zh-CN" w:bidi="ar-SA"/>
          <w14:textFill>
            <w14:solidFill>
              <w14:schemeClr w14:val="tx1"/>
            </w14:solidFill>
          </w14:textFill>
        </w:rPr>
        <w:t>（一）普法力度有待提升。</w:t>
      </w:r>
      <w:r>
        <w:rPr>
          <w:rFonts w:ascii="仿宋_GB2312" w:eastAsia="仿宋_GB2312" w:hAnsi="仿宋_GB2312" w:cs="仿宋_GB2312" w:hint="eastAsia"/>
          <w:b w:val="0"/>
          <w:color w:val="000000" w:themeColor="text1"/>
          <w:kern w:val="2"/>
          <w:sz w:val="32"/>
          <w:szCs w:val="32"/>
          <w:shd w:val="clear" w:color="auto" w:fill="auto"/>
          <w:lang w:val="en-US" w:eastAsia="zh-CN" w:bidi="ar-SA"/>
          <w14:textFill>
            <w14:solidFill>
              <w14:schemeClr w14:val="tx1"/>
            </w14:solidFill>
          </w14:textFill>
        </w:rPr>
        <w:t>宣传方式方法有待改善和转变，法治宣传形式单一，高质量的普法宣传措施和形式较少。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both"/>
        <w:textAlignment w:val="auto"/>
        <w:rPr>
          <w:rFonts w:ascii="仿宋_GB2312" w:eastAsia="仿宋_GB2312" w:hAnsi="仿宋_GB2312" w:cs="仿宋_GB2312" w:hint="eastAsia"/>
          <w:color w:val="000000"/>
          <w:kern w:val="2"/>
          <w:sz w:val="32"/>
          <w:szCs w:val="22"/>
          <w:lang w:val="en-US" w:eastAsia="zh-CN" w:bidi="ar"/>
        </w:rPr>
      </w:pPr>
      <w:r>
        <w:rPr>
          <w:rFonts w:ascii="楷体_GB2312" w:eastAsia="楷体_GB2312" w:hAnsi="楷体_GB2312" w:cs="楷体_GB2312" w:hint="eastAsia"/>
          <w:b/>
          <w:bCs/>
          <w:color w:val="000000" w:themeColor="text1"/>
          <w:kern w:val="2"/>
          <w:sz w:val="32"/>
          <w:szCs w:val="32"/>
          <w:shd w:val="clear" w:color="auto" w:fill="auto"/>
          <w:lang w:val="en-US" w:eastAsia="zh-CN" w:bidi="ar-SA"/>
          <w14:textFill>
            <w14:solidFill>
              <w14:schemeClr w14:val="tx1"/>
            </w14:solidFill>
          </w14:textFill>
        </w:rPr>
        <w:t>（二）落实行政执法“三项制度”不到位。</w:t>
      </w:r>
      <w:r>
        <w:rPr>
          <w:rFonts w:ascii="仿宋_GB2312" w:eastAsia="仿宋_GB2312" w:hAnsi="仿宋_GB2312" w:cs="仿宋_GB2312" w:hint="eastAsia"/>
          <w:color w:val="000000"/>
          <w:kern w:val="2"/>
          <w:sz w:val="32"/>
          <w:szCs w:val="22"/>
          <w:lang w:val="en-US" w:eastAsia="zh-CN" w:bidi="ar"/>
        </w:rPr>
        <w:t>在法治督察和案卷评查中存在行政执法程序不规范、执法文书不规范问题。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ascii="仿宋_GB2312" w:eastAsia="仿宋_GB2312" w:hAnsi="仿宋_GB2312" w:cs="仿宋_GB2312" w:hint="eastAsia"/>
          <w:b/>
          <w:bCs/>
          <w:color w:val="000000" w:themeColor="text1"/>
          <w:kern w:val="0"/>
          <w:sz w:val="32"/>
          <w:szCs w:val="32"/>
          <w:shd w:val="clear" w:color="auto" w:fill="auto"/>
          <w:lang w:val="en-US" w:eastAsia="zh-CN"/>
          <w14:textFill>
            <w14:solidFill>
              <w14:schemeClr w14:val="tx1"/>
            </w14:solidFill>
          </w14:textFill>
        </w:rPr>
      </w:pPr>
      <w:r>
        <w:rPr>
          <w:rFonts w:ascii="楷体_GB2312" w:eastAsia="楷体_GB2312" w:hAnsi="楷体_GB2312" w:cs="楷体_GB2312" w:hint="eastAsia"/>
          <w:b/>
          <w:bCs/>
          <w:color w:val="000000" w:themeColor="text1"/>
          <w:kern w:val="2"/>
          <w:sz w:val="32"/>
          <w:szCs w:val="32"/>
          <w:shd w:val="clear" w:color="auto" w:fill="auto"/>
          <w:lang w:val="en-US" w:eastAsia="zh-CN" w:bidi="ar-SA"/>
          <w14:textFill>
            <w14:solidFill>
              <w14:schemeClr w14:val="tx1"/>
            </w14:solidFill>
          </w14:textFill>
        </w:rPr>
        <w:t>（三）执法队伍力量薄弱。</w:t>
      </w:r>
      <w:r>
        <w:rPr>
          <w:rFonts w:ascii="仿宋_GB2312" w:eastAsia="仿宋_GB2312" w:hAnsi="仿宋_GB2312" w:cs="仿宋_GB2312" w:hint="eastAsia"/>
          <w:b w:val="0"/>
          <w:kern w:val="2"/>
          <w:sz w:val="32"/>
          <w:szCs w:val="32"/>
          <w:lang w:val="en-US" w:eastAsia="zh-CN" w:bidi="ar-SA"/>
        </w:rPr>
        <w:t>森林公安转隶后，林草执法业务面临少人少编的问题，行政执法力量薄弱，</w:t>
      </w:r>
      <w:r>
        <w:rPr>
          <w:rFonts w:ascii="仿宋_GB2312" w:eastAsia="仿宋_GB2312" w:hAnsi="仿宋_GB2312" w:cs="仿宋_GB2312" w:hint="eastAsia"/>
          <w:b w:val="0"/>
          <w:color w:val="000000" w:themeColor="text1"/>
          <w:kern w:val="2"/>
          <w:sz w:val="32"/>
          <w:szCs w:val="32"/>
          <w:shd w:val="clear" w:color="auto" w:fill="auto"/>
          <w:lang w:val="en-US" w:eastAsia="zh-CN" w:bidi="ar-SA"/>
          <w14:textFill>
            <w14:solidFill>
              <w14:schemeClr w14:val="tx1"/>
            </w14:solidFill>
          </w14:textFill>
        </w:rPr>
        <w:t>林草法治队伍建设还需要进一步加强，要逐步建立一支政治强、作风正、业务精、素质高的法治工作队伍。</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left"/>
        <w:textAlignment w:val="auto"/>
        <w:rPr>
          <w:rFonts w:ascii="仿宋_GB2312" w:eastAsia="仿宋_GB2312" w:hAnsi="仿宋_GB2312" w:cs="仿宋_GB2312" w:hint="eastAsia"/>
          <w:b/>
          <w:bCs/>
          <w:color w:val="000000" w:themeColor="text1"/>
          <w:kern w:val="0"/>
          <w:sz w:val="32"/>
          <w:szCs w:val="32"/>
          <w:shd w:val="clear" w:color="auto" w:fill="auto"/>
          <w:lang w:val="en-US" w:eastAsia="zh-CN"/>
          <w14:textFill>
            <w14:solidFill>
              <w14:schemeClr w14:val="tx1"/>
            </w14:solidFill>
          </w14:textFill>
        </w:rPr>
      </w:pPr>
      <w:r>
        <w:rPr>
          <w:rFonts w:ascii="黑体" w:eastAsia="黑体" w:hAnsi="黑体" w:cs="黑体" w:hint="eastAsia"/>
          <w:b w:val="0"/>
          <w:bCs w:val="0"/>
          <w:color w:val="000000" w:themeColor="text1"/>
          <w:sz w:val="32"/>
          <w:szCs w:val="32"/>
          <w:shd w:val="clear" w:color="auto" w:fill="auto"/>
          <w:lang w:val="en-US" w:eastAsia="zh-CN"/>
          <w14:textFill>
            <w14:solidFill>
              <w14:schemeClr w14:val="tx1"/>
            </w14:solidFill>
          </w14:textFill>
        </w:rPr>
        <w:t>三、</w:t>
      </w:r>
      <w:r>
        <w:rPr>
          <w:rFonts w:ascii="Times New Roman" w:eastAsia="黑体" w:hAnsi="Times New Roman" w:cs="Times New Roman" w:hint="default"/>
          <w:b w:val="0"/>
          <w:bCs w:val="0"/>
          <w:color w:val="000000" w:themeColor="text1"/>
          <w:sz w:val="32"/>
          <w:szCs w:val="32"/>
          <w:shd w:val="clear" w:color="auto" w:fill="auto"/>
          <w:lang w:val="en-US" w:eastAsia="zh-CN"/>
          <w14:textFill>
            <w14:solidFill>
              <w14:schemeClr w14:val="tx1"/>
            </w14:solidFill>
          </w14:textFill>
        </w:rPr>
        <w:t>202</w:t>
      </w:r>
      <w:r>
        <w:rPr>
          <w:rFonts w:ascii="Times New Roman" w:eastAsia="黑体" w:hAnsi="Times New Roman" w:cs="Times New Roman" w:hint="eastAsia"/>
          <w:b w:val="0"/>
          <w:bCs w:val="0"/>
          <w:color w:val="000000" w:themeColor="text1"/>
          <w:sz w:val="32"/>
          <w:szCs w:val="32"/>
          <w:shd w:val="clear" w:color="auto" w:fill="auto"/>
          <w:lang w:val="en-US" w:eastAsia="zh-CN"/>
          <w14:textFill>
            <w14:solidFill>
              <w14:schemeClr w14:val="tx1"/>
            </w14:solidFill>
          </w14:textFill>
        </w:rPr>
        <w:t>5</w:t>
      </w:r>
      <w:r>
        <w:rPr>
          <w:rFonts w:ascii="黑体" w:eastAsia="黑体" w:hAnsi="黑体" w:cs="黑体" w:hint="eastAsia"/>
          <w:b w:val="0"/>
          <w:bCs w:val="0"/>
          <w:color w:val="000000" w:themeColor="text1"/>
          <w:sz w:val="32"/>
          <w:szCs w:val="32"/>
          <w:shd w:val="clear" w:color="auto" w:fill="auto"/>
          <w:lang w:val="en-US" w:eastAsia="zh-CN"/>
          <w14:textFill>
            <w14:solidFill>
              <w14:schemeClr w14:val="tx1"/>
            </w14:solidFill>
          </w14:textFill>
        </w:rPr>
        <w:t>年重点工作</w:t>
      </w:r>
      <w:r>
        <w:rPr>
          <w:rFonts w:ascii="仿宋_GB2312" w:eastAsia="仿宋_GB2312" w:hAnsi="仿宋_GB2312" w:cs="仿宋_GB2312" w:hint="eastAsia"/>
          <w:color w:val="000000" w:themeColor="text1"/>
          <w:kern w:val="0"/>
          <w:sz w:val="32"/>
          <w:szCs w:val="32"/>
          <w:shd w:val="clear" w:color="auto" w:fill="auto"/>
          <w14:textFill>
            <w14:solidFill>
              <w14:schemeClr w14:val="tx1"/>
            </w14:solidFill>
          </w14:textFill>
        </w:rPr>
        <w:t xml:space="preserve"> </w:t>
      </w:r>
    </w:p>
    <w:p>
      <w:pPr>
        <w:numPr>
          <w:ilvl w:val="0"/>
          <w:numId w:val="0"/>
        </w:numPr>
        <w:spacing w:after="0" w:line="560" w:lineRule="exact"/>
        <w:ind w:right="160" w:firstLine="640" w:rightChars="0" w:firstLineChars="200"/>
        <w:jc w:val="both"/>
        <w:rPr>
          <w:rFonts w:ascii="仿宋_GB2312" w:eastAsia="仿宋_GB2312" w:hAnsi="Arial" w:cs="Arial" w:hint="eastAsia"/>
          <w:b/>
          <w:bCs/>
          <w:sz w:val="32"/>
          <w:szCs w:val="32"/>
          <w:shd w:val="clear" w:color="auto" w:fill="FFFFFF"/>
          <w:lang w:eastAsia="zh-CN"/>
        </w:rPr>
      </w:pPr>
      <w:r>
        <w:rPr>
          <w:rFonts w:ascii="楷体_GB2312" w:eastAsia="楷体_GB2312" w:hAnsi="楷体_GB2312" w:cs="楷体_GB2312" w:hint="eastAsia"/>
          <w:b/>
          <w:bCs/>
          <w:color w:val="000000" w:themeColor="text1"/>
          <w:kern w:val="0"/>
          <w:sz w:val="32"/>
          <w:szCs w:val="32"/>
          <w:shd w:val="clear" w:color="auto" w:fill="auto"/>
          <w:lang w:val="en-US" w:eastAsia="zh-CN"/>
          <w14:textFill>
            <w14:solidFill>
              <w14:schemeClr w14:val="tx1"/>
            </w14:solidFill>
          </w14:textFill>
        </w:rPr>
        <w:t>（一）</w:t>
      </w:r>
      <w:r>
        <w:rPr>
          <w:rFonts w:ascii="仿宋_GB2312" w:eastAsia="仿宋_GB2312" w:hAnsi="Arial" w:cs="Arial" w:hint="eastAsia"/>
          <w:b/>
          <w:bCs/>
          <w:sz w:val="32"/>
          <w:szCs w:val="32"/>
          <w:shd w:val="clear" w:color="auto" w:fill="FFFFFF"/>
          <w:lang w:eastAsia="zh-CN"/>
        </w:rPr>
        <w:t>充分发挥局党组在法治建设工作中的领导作用。</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159" w:firstLine="640" w:rightChars="0" w:firstLineChars="200"/>
        <w:jc w:val="both"/>
        <w:textAlignment w:val="auto"/>
        <w:rPr>
          <w:rFonts w:hint="default"/>
          <w:lang w:val="en-US" w:eastAsia="zh-CN"/>
        </w:rPr>
      </w:pPr>
      <w:r>
        <w:rPr>
          <w:rFonts w:ascii="仿宋_GB2312" w:eastAsia="仿宋_GB2312" w:hAnsi="Arial" w:cs="Arial" w:hint="eastAsia"/>
          <w:sz w:val="32"/>
          <w:szCs w:val="32"/>
          <w:shd w:val="clear" w:color="auto" w:fill="FFFFFF"/>
          <w:lang w:eastAsia="zh-CN"/>
        </w:rPr>
        <w:t>一是</w:t>
      </w:r>
      <w:r>
        <w:rPr>
          <w:rFonts w:ascii="仿宋_GB2312" w:eastAsia="仿宋_GB2312" w:hAnsi="Arial" w:cs="Arial" w:hint="eastAsia"/>
          <w:sz w:val="32"/>
          <w:szCs w:val="32"/>
          <w:shd w:val="clear" w:color="auto" w:fill="FFFFFF"/>
        </w:rPr>
        <w:t>认真学习贯彻习近平新时代中国特色社会主义思想，深入学习贯彻习近平法治思想。</w:t>
      </w:r>
      <w:r>
        <w:rPr>
          <w:rFonts w:ascii="仿宋_GB2312" w:eastAsia="仿宋_GB2312" w:hAnsi="Arial" w:cs="Arial" w:hint="eastAsia"/>
          <w:sz w:val="32"/>
          <w:szCs w:val="32"/>
          <w:shd w:val="clear" w:color="auto" w:fill="FFFFFF"/>
          <w:lang w:val="en-US" w:eastAsia="zh-CN"/>
        </w:rPr>
        <w:t>年内党政主要负责人至少开展</w:t>
      </w:r>
      <w:r>
        <w:rPr>
          <w:rFonts w:ascii="Times New Roman" w:eastAsia="仿宋_GB2312" w:hAnsi="Times New Roman" w:cs="Times New Roman" w:hint="eastAsia"/>
          <w:kern w:val="2"/>
          <w:sz w:val="32"/>
          <w:szCs w:val="32"/>
          <w:highlight w:val="none"/>
          <w:lang w:val="en-US" w:eastAsia="zh-CN" w:bidi="ar-SA"/>
        </w:rPr>
        <w:t>2</w:t>
      </w:r>
      <w:r>
        <w:rPr>
          <w:rFonts w:ascii="仿宋_GB2312" w:eastAsia="仿宋_GB2312" w:hAnsi="Arial" w:cs="Arial" w:hint="eastAsia"/>
          <w:sz w:val="32"/>
          <w:szCs w:val="32"/>
          <w:shd w:val="clear" w:color="auto" w:fill="FFFFFF"/>
          <w:lang w:val="en-US" w:eastAsia="zh-CN"/>
        </w:rPr>
        <w:t>次习近平法治思想专题培训，讲</w:t>
      </w:r>
      <w:r>
        <w:rPr>
          <w:rFonts w:ascii="Times New Roman" w:eastAsia="仿宋_GB2312" w:hAnsi="Times New Roman" w:cs="Times New Roman" w:hint="eastAsia"/>
          <w:kern w:val="2"/>
          <w:sz w:val="32"/>
          <w:szCs w:val="32"/>
          <w:highlight w:val="none"/>
          <w:lang w:val="en-US" w:eastAsia="zh-CN" w:bidi="ar-SA"/>
        </w:rPr>
        <w:t>1</w:t>
      </w:r>
      <w:r>
        <w:rPr>
          <w:rFonts w:ascii="仿宋_GB2312" w:eastAsia="仿宋_GB2312" w:hAnsi="Arial" w:cs="Arial" w:hint="eastAsia"/>
          <w:sz w:val="32"/>
          <w:szCs w:val="32"/>
          <w:shd w:val="clear" w:color="auto" w:fill="FFFFFF"/>
          <w:lang w:val="en-US" w:eastAsia="zh-CN"/>
        </w:rPr>
        <w:t>次法治课。</w:t>
      </w:r>
      <w:r>
        <w:rPr>
          <w:rFonts w:ascii="仿宋_GB2312" w:eastAsia="仿宋_GB2312" w:hAnsi="Arial" w:cs="Arial" w:hint="eastAsia"/>
          <w:sz w:val="32"/>
          <w:szCs w:val="32"/>
          <w:shd w:val="clear" w:color="auto" w:fill="FFFFFF"/>
          <w:lang w:eastAsia="zh-CN"/>
        </w:rPr>
        <w:t>二是</w:t>
      </w:r>
      <w:r>
        <w:rPr>
          <w:rFonts w:ascii="仿宋_GB2312" w:eastAsia="仿宋_GB2312" w:hAnsi="Arial" w:cs="Arial" w:hint="eastAsia"/>
          <w:sz w:val="32"/>
          <w:szCs w:val="32"/>
          <w:shd w:val="clear" w:color="auto" w:fill="FFFFFF"/>
          <w:lang w:val="en-US" w:eastAsia="zh-CN"/>
        </w:rPr>
        <w:t>党政主要负责人履行推进法治建设第一责任人职责清单，党政主要负责人根据清单分别撰写述法报告。三是落实“一规划两纲要”安排的各项工作。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159" w:firstLine="640" w:rightChars="0" w:firstLineChars="200"/>
        <w:jc w:val="both"/>
        <w:textAlignment w:val="auto"/>
        <w:rPr>
          <w:rFonts w:ascii="仿宋_GB2312" w:eastAsia="仿宋_GB2312" w:hAnsi="仿宋_GB2312" w:cs="仿宋_GB2312" w:hint="default"/>
          <w:b w:val="0"/>
          <w:bCs w:val="0"/>
          <w:sz w:val="32"/>
          <w:szCs w:val="32"/>
          <w:lang w:val="en-US" w:eastAsia="zh-CN"/>
        </w:rPr>
      </w:pPr>
      <w:r>
        <w:rPr>
          <w:rFonts w:ascii="仿宋_GB2312" w:eastAsia="仿宋_GB2312" w:hAnsi="Arial" w:cs="Arial" w:hint="eastAsia"/>
          <w:b/>
          <w:bCs/>
          <w:sz w:val="32"/>
          <w:szCs w:val="32"/>
          <w:shd w:val="clear" w:color="auto" w:fill="FFFFFF"/>
          <w:lang w:val="en-US" w:eastAsia="zh-CN"/>
        </w:rPr>
        <w:t>（二）推进依法行政，规范公正文明执法，提升行政执法质量加强林草资源监管。</w:t>
      </w:r>
      <w:r>
        <w:rPr>
          <w:rFonts w:ascii="仿宋_GB2312" w:eastAsia="仿宋_GB2312" w:hAnsi="仿宋_GB2312" w:cs="仿宋_GB2312" w:hint="eastAsia"/>
          <w:b w:val="0"/>
          <w:bCs w:val="0"/>
          <w:sz w:val="32"/>
          <w:szCs w:val="32"/>
          <w:highlight w:val="none"/>
          <w:lang w:val="en-US" w:eastAsia="zh-CN"/>
        </w:rPr>
        <w:t>一是严格落实重大行政决策程序</w:t>
      </w:r>
      <w:bookmarkStart w:id="1" w:name="_GoBack"/>
      <w:bookmarkEnd w:id="1"/>
      <w:r>
        <w:rPr>
          <w:rFonts w:ascii="仿宋_GB2312" w:eastAsia="仿宋_GB2312" w:hAnsi="仿宋_GB2312" w:cs="仿宋_GB2312" w:hint="eastAsia"/>
          <w:b w:val="0"/>
          <w:bCs w:val="0"/>
          <w:sz w:val="32"/>
          <w:szCs w:val="32"/>
          <w:highlight w:val="none"/>
          <w:lang w:val="en-US" w:eastAsia="zh-CN"/>
        </w:rPr>
        <w:t>执行。二是</w:t>
      </w:r>
      <w:r>
        <w:rPr>
          <w:rFonts w:ascii="仿宋_GB2312" w:eastAsia="仿宋_GB2312" w:hAnsi="仿宋_GB2312" w:cs="仿宋_GB2312" w:hint="eastAsia"/>
          <w:b w:val="0"/>
          <w:bCs w:val="0"/>
          <w:kern w:val="0"/>
          <w:sz w:val="32"/>
          <w:szCs w:val="32"/>
          <w:highlight w:val="none"/>
          <w:lang w:val="en-US" w:eastAsia="zh-CN" w:bidi="ar"/>
        </w:rPr>
        <w:t>认真落实法律顾问制度，切实发挥法律顾问作用。</w:t>
      </w:r>
      <w:r>
        <w:rPr>
          <w:rFonts w:ascii="仿宋_GB2312" w:eastAsia="仿宋_GB2312" w:hAnsi="Arial" w:cs="Arial" w:hint="eastAsia"/>
          <w:sz w:val="32"/>
          <w:szCs w:val="32"/>
          <w:shd w:val="clear" w:color="auto" w:fill="FFFFFF"/>
          <w:lang w:val="en-US" w:eastAsia="zh-CN"/>
        </w:rPr>
        <w:t>三是</w:t>
      </w:r>
      <w:r>
        <w:rPr>
          <w:rFonts w:ascii="仿宋_GB2312" w:eastAsia="仿宋_GB2312" w:hAnsi="仿宋_GB2312" w:cs="仿宋_GB2312" w:hint="eastAsia"/>
          <w:b w:val="0"/>
          <w:bCs w:val="0"/>
          <w:sz w:val="32"/>
          <w:szCs w:val="32"/>
          <w:lang w:val="en-US" w:eastAsia="zh-CN"/>
        </w:rPr>
        <w:t>规范执法程序，严格执法监督，大力推行行政执法“三项制度”。四是</w:t>
      </w:r>
      <w:r>
        <w:rPr>
          <w:rFonts w:ascii="仿宋_GB2312" w:eastAsia="仿宋_GB2312" w:hAnsi="仿宋_GB2312" w:cs="仿宋_GB2312" w:hint="eastAsia"/>
          <w:b w:val="0"/>
          <w:bCs w:val="0"/>
          <w:kern w:val="2"/>
          <w:sz w:val="32"/>
          <w:szCs w:val="32"/>
          <w:highlight w:val="none"/>
          <w:lang w:val="en-US" w:eastAsia="zh-CN" w:bidi="ar-SA"/>
        </w:rPr>
        <w:t>加强行政执法培训。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ascii="黑体" w:eastAsia="黑体" w:hAnsi="黑体" w:cs="黑体" w:hint="eastAsia"/>
          <w:color w:val="000000"/>
          <w:kern w:val="0"/>
          <w:sz w:val="32"/>
          <w:szCs w:val="32"/>
          <w:lang w:val="en-US" w:eastAsia="zh-CN" w:bidi="ar"/>
        </w:rPr>
      </w:pPr>
      <w:r>
        <w:rPr>
          <w:rFonts w:ascii="黑体" w:eastAsia="黑体" w:hAnsi="黑体" w:cs="黑体" w:hint="eastAsia"/>
          <w:color w:val="auto"/>
          <w:kern w:val="0"/>
          <w:sz w:val="32"/>
          <w:szCs w:val="32"/>
          <w:lang w:val="en-US" w:eastAsia="zh-CN" w:bidi="ar"/>
        </w:rPr>
        <w:t>（三）</w:t>
      </w:r>
      <w:r>
        <w:rPr>
          <w:rFonts w:ascii="黑体" w:eastAsia="黑体" w:hAnsi="黑体" w:cs="黑体" w:hint="eastAsia"/>
          <w:color w:val="000000"/>
          <w:kern w:val="0"/>
          <w:sz w:val="32"/>
          <w:szCs w:val="32"/>
          <w:lang w:val="en-US" w:eastAsia="zh-CN" w:bidi="ar"/>
        </w:rPr>
        <w:t>推进全民普法守法。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b w:val="0"/>
          <w:color w:val="000000" w:themeColor="text1"/>
          <w:kern w:val="2"/>
          <w:sz w:val="32"/>
          <w:szCs w:val="32"/>
          <w:shd w:val="clear" w:color="auto" w:fill="auto"/>
          <w:lang w:val="en-US" w:eastAsia="zh-CN" w:bidi="ar-SA"/>
          <w14:textFill>
            <w14:solidFill>
              <w14:schemeClr w14:val="tx1"/>
            </w14:solidFill>
          </w14:textFill>
        </w:rPr>
      </w:pPr>
      <w:r>
        <w:rPr>
          <w:rFonts w:ascii="仿宋_GB2312" w:eastAsia="仿宋_GB2312" w:hAnsi="仿宋_GB2312" w:cs="仿宋_GB2312" w:hint="eastAsia"/>
          <w:b w:val="0"/>
          <w:bCs w:val="0"/>
          <w:sz w:val="32"/>
          <w:szCs w:val="32"/>
          <w:lang w:val="en-US" w:eastAsia="zh-CN"/>
        </w:rPr>
        <w:t>根据“谁执法谁普法、谁管理谁普法、谁服务谁普法、谁用工谁普法”的原则，</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充分利用</w:t>
      </w:r>
      <w:r>
        <w:rPr>
          <w:rFonts w:ascii="Times New Roman" w:eastAsia="微软雅黑" w:hAnsi="Times New Roman" w:cs="Times New Roman" w:hint="default"/>
          <w:i w:val="0"/>
          <w:caps w:val="0"/>
          <w:color w:val="000000"/>
          <w:spacing w:val="0"/>
          <w:kern w:val="0"/>
          <w:sz w:val="32"/>
          <w:szCs w:val="32"/>
          <w:shd w:val="clear" w:color="auto" w:fill="FFFFFF"/>
          <w:lang w:val="en-US" w:eastAsia="zh-CN" w:bidi="ar"/>
        </w:rPr>
        <w:t>“</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世界湿地日</w:t>
      </w:r>
      <w:r>
        <w:rPr>
          <w:rFonts w:ascii="仿宋_GB2312" w:eastAsia="仿宋_GB2312" w:hAnsi="Times New Roman" w:cs="仿宋_GB2312" w:hint="eastAsia"/>
          <w:i w:val="0"/>
          <w:caps w:val="0"/>
          <w:color w:val="000000"/>
          <w:spacing w:val="0"/>
          <w:kern w:val="0"/>
          <w:sz w:val="32"/>
          <w:szCs w:val="32"/>
          <w:shd w:val="clear" w:color="auto" w:fill="FFFFFF"/>
          <w:lang w:val="en-US" w:eastAsia="zh-CN" w:bidi="ar"/>
        </w:rPr>
        <w:t>”“</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植树节</w:t>
      </w:r>
      <w:r>
        <w:rPr>
          <w:rFonts w:ascii="仿宋_GB2312" w:eastAsia="仿宋_GB2312" w:hAnsi="Times New Roman" w:cs="仿宋_GB2312" w:hint="eastAsia"/>
          <w:i w:val="0"/>
          <w:caps w:val="0"/>
          <w:color w:val="000000"/>
          <w:spacing w:val="0"/>
          <w:kern w:val="0"/>
          <w:sz w:val="32"/>
          <w:szCs w:val="32"/>
          <w:shd w:val="clear" w:color="auto" w:fill="FFFFFF"/>
          <w:lang w:val="en-US" w:eastAsia="zh-CN" w:bidi="ar"/>
        </w:rPr>
        <w:t>”“</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爱鸟周</w:t>
      </w:r>
      <w:r>
        <w:rPr>
          <w:rFonts w:ascii="仿宋_GB2312" w:eastAsia="仿宋_GB2312" w:hAnsi="Times New Roman" w:cs="仿宋_GB2312" w:hint="eastAsia"/>
          <w:i w:val="0"/>
          <w:caps w:val="0"/>
          <w:color w:val="000000"/>
          <w:spacing w:val="0"/>
          <w:kern w:val="0"/>
          <w:sz w:val="32"/>
          <w:szCs w:val="32"/>
          <w:shd w:val="clear" w:color="auto" w:fill="FFFFFF"/>
          <w:lang w:val="en-US" w:eastAsia="zh-CN" w:bidi="ar"/>
        </w:rPr>
        <w:t>”“</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世界环境日</w:t>
      </w:r>
      <w:r>
        <w:rPr>
          <w:rFonts w:ascii="仿宋_GB2312" w:eastAsia="仿宋_GB2312" w:hAnsi="Times New Roman" w:cs="仿宋_GB2312" w:hint="eastAsia"/>
          <w:i w:val="0"/>
          <w:caps w:val="0"/>
          <w:color w:val="000000"/>
          <w:spacing w:val="0"/>
          <w:kern w:val="0"/>
          <w:sz w:val="32"/>
          <w:szCs w:val="32"/>
          <w:shd w:val="clear" w:color="auto" w:fill="FFFFFF"/>
          <w:lang w:val="en-US" w:eastAsia="zh-CN" w:bidi="ar"/>
        </w:rPr>
        <w:t>”“</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世界荒漠化日</w:t>
      </w:r>
      <w:r>
        <w:rPr>
          <w:rFonts w:ascii="仿宋_GB2312" w:eastAsia="仿宋_GB2312" w:hAnsi="Times New Roman" w:cs="仿宋_GB2312" w:hint="eastAsia"/>
          <w:i w:val="0"/>
          <w:caps w:val="0"/>
          <w:color w:val="000000"/>
          <w:spacing w:val="0"/>
          <w:kern w:val="0"/>
          <w:sz w:val="32"/>
          <w:szCs w:val="32"/>
          <w:shd w:val="clear" w:color="auto" w:fill="FFFFFF"/>
          <w:lang w:val="en-US" w:eastAsia="zh-CN" w:bidi="ar"/>
        </w:rPr>
        <w:t>”“</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草原保护日</w:t>
      </w:r>
      <w:r>
        <w:rPr>
          <w:rFonts w:ascii="Times New Roman" w:eastAsia="微软雅黑" w:hAnsi="Times New Roman" w:cs="Times New Roman" w:hint="default"/>
          <w:i w:val="0"/>
          <w:caps w:val="0"/>
          <w:color w:val="000000"/>
          <w:spacing w:val="0"/>
          <w:kern w:val="0"/>
          <w:sz w:val="32"/>
          <w:szCs w:val="32"/>
          <w:shd w:val="clear" w:color="auto" w:fill="FFFFFF"/>
          <w:lang w:val="en-US" w:eastAsia="zh-CN" w:bidi="ar"/>
        </w:rPr>
        <w:t>”</w:t>
      </w:r>
      <w:r>
        <w:rPr>
          <w:rFonts w:ascii="仿宋_GB2312" w:eastAsia="仿宋_GB2312" w:hAnsi="Times New Roman" w:cs="仿宋_GB2312" w:hint="default"/>
          <w:i w:val="0"/>
          <w:caps w:val="0"/>
          <w:color w:val="000000"/>
          <w:spacing w:val="0"/>
          <w:kern w:val="0"/>
          <w:sz w:val="32"/>
          <w:szCs w:val="32"/>
          <w:shd w:val="clear" w:color="auto" w:fill="FFFFFF"/>
          <w:lang w:val="en-US" w:eastAsia="zh-CN" w:bidi="ar"/>
        </w:rPr>
        <w:t>等重要时间节点，</w:t>
      </w:r>
      <w:r>
        <w:rPr>
          <w:rFonts w:ascii="仿宋_GB2312" w:eastAsia="仿宋_GB2312" w:hAnsi="Times New Roman" w:cs="仿宋_GB2312" w:hint="eastAsia"/>
          <w:i w:val="0"/>
          <w:caps w:val="0"/>
          <w:color w:val="000000"/>
          <w:spacing w:val="0"/>
          <w:kern w:val="0"/>
          <w:sz w:val="32"/>
          <w:szCs w:val="32"/>
          <w:shd w:val="clear" w:color="auto" w:fill="FFFFFF"/>
          <w:lang w:val="en-US" w:eastAsia="zh-CN" w:bidi="ar"/>
        </w:rPr>
        <w:t>开展普法宣传</w:t>
      </w:r>
      <w:r>
        <w:rPr>
          <w:rFonts w:ascii="仿宋_GB2312" w:eastAsia="仿宋_GB2312" w:hAnsi="仿宋_GB2312" w:cs="仿宋_GB2312" w:hint="eastAsia"/>
          <w:b w:val="0"/>
          <w:bCs w:val="0"/>
          <w:sz w:val="32"/>
          <w:szCs w:val="32"/>
          <w:lang w:val="en-US" w:eastAsia="zh-CN"/>
        </w:rPr>
        <w:t>。</w:t>
      </w:r>
    </w:p>
    <w:p>
      <w:pPr>
        <w:pStyle w:val="NormalWeb"/>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right="0" w:rightChars="0"/>
        <w:jc w:val="left"/>
        <w:textAlignment w:val="auto"/>
        <w:rPr>
          <w:rFonts w:ascii="仿宋_GB2312" w:eastAsia="仿宋_GB2312" w:hAnsi="仿宋_GB2312" w:cs="仿宋_GB2312" w:hint="eastAsia"/>
          <w:b w:val="0"/>
          <w:color w:val="000000" w:themeColor="text1"/>
          <w:kern w:val="2"/>
          <w:sz w:val="32"/>
          <w:szCs w:val="32"/>
          <w:shd w:val="clear" w:color="auto" w:fill="auto"/>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left"/>
        <w:textAlignment w:val="auto"/>
        <w:rPr>
          <w:rFonts w:ascii="仿宋_GB2312" w:eastAsia="仿宋_GB2312" w:hAnsi="仿宋_GB2312" w:cs="仿宋_GB2312" w:hint="eastAsia"/>
          <w:color w:val="000000" w:themeColor="text1"/>
          <w:kern w:val="0"/>
          <w:sz w:val="32"/>
          <w:szCs w:val="32"/>
          <w:shd w:val="clear" w:color="auto" w:fill="auto"/>
          <w:lang w:eastAsia="zh-CN"/>
          <w14:textFill>
            <w14:solidFill>
              <w14:schemeClr w14:val="tx1"/>
            </w14:solidFill>
          </w14:textFill>
        </w:rPr>
      </w:pPr>
      <w:r>
        <w:rPr>
          <w:rFonts w:ascii="仿宋_GB2312" w:eastAsia="仿宋_GB2312" w:hAnsi="仿宋_GB2312" w:cs="仿宋_GB2312" w:hint="eastAsia"/>
          <w:color w:val="000000" w:themeColor="text1"/>
          <w:kern w:val="0"/>
          <w:sz w:val="32"/>
          <w:szCs w:val="32"/>
          <w:shd w:val="clear" w:color="auto" w:fill="auto"/>
          <w:lang w:eastAsia="zh-CN"/>
          <w14:textFill>
            <w14:solidFill>
              <w14:schemeClr w14:val="tx1"/>
            </w14:solidFill>
          </w14:textFill>
        </w:rPr>
        <w:t>乌苏市林业和草原局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b w:val="0"/>
          <w:bCs w:val="0"/>
          <w:color w:val="000000" w:themeColor="text1"/>
          <w:sz w:val="32"/>
          <w:szCs w:val="32"/>
          <w:shd w:val="clear" w:color="auto" w:fill="auto"/>
          <w14:textFill>
            <w14:solidFill>
              <w14:schemeClr w14:val="tx1"/>
            </w14:solidFill>
          </w14:textFill>
        </w:rPr>
      </w:pPr>
      <w:r>
        <w:rPr>
          <w:rFonts w:ascii="仿宋_GB2312" w:eastAsia="仿宋_GB2312" w:hAnsi="仿宋_GB2312" w:cs="仿宋_GB2312" w:hint="eastAsia"/>
          <w:color w:val="000000" w:themeColor="text1"/>
          <w:kern w:val="0"/>
          <w:sz w:val="32"/>
          <w:szCs w:val="32"/>
          <w:shd w:val="clear" w:color="auto" w:fill="auto"/>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kern w:val="0"/>
          <w:sz w:val="32"/>
          <w:szCs w:val="32"/>
          <w:shd w:val="clear" w:color="auto" w:fill="auto"/>
          <w:lang w:val="en-US" w:eastAsia="zh-CN"/>
          <w14:textFill>
            <w14:solidFill>
              <w14:schemeClr w14:val="tx1"/>
            </w14:solidFill>
          </w14:textFill>
        </w:rPr>
        <w:t>202</w:t>
      </w:r>
      <w:r>
        <w:rPr>
          <w:rFonts w:ascii="Times New Roman" w:eastAsia="仿宋_GB2312" w:hAnsi="Times New Roman" w:cs="Times New Roman" w:hint="eastAsia"/>
          <w:color w:val="000000" w:themeColor="text1"/>
          <w:kern w:val="0"/>
          <w:sz w:val="32"/>
          <w:szCs w:val="32"/>
          <w:shd w:val="clear" w:color="auto" w:fill="auto"/>
          <w:lang w:val="en-US" w:eastAsia="zh-CN"/>
          <w14:textFill>
            <w14:solidFill>
              <w14:schemeClr w14:val="tx1"/>
            </w14:solidFill>
          </w14:textFill>
        </w:rPr>
        <w:t>5</w:t>
      </w:r>
      <w:r>
        <w:rPr>
          <w:rFonts w:ascii="仿宋_GB2312" w:eastAsia="仿宋_GB2312" w:hAnsi="仿宋_GB2312" w:cs="仿宋_GB2312" w:hint="eastAsia"/>
          <w:color w:val="000000" w:themeColor="text1"/>
          <w:kern w:val="0"/>
          <w:sz w:val="32"/>
          <w:szCs w:val="32"/>
          <w:shd w:val="clear" w:color="auto" w:fill="auto"/>
          <w:lang w:val="en-US" w:eastAsia="zh-CN"/>
          <w14:textFill>
            <w14:solidFill>
              <w14:schemeClr w14:val="tx1"/>
            </w14:solidFill>
          </w14:textFill>
        </w:rPr>
        <w:t>年</w:t>
      </w:r>
      <w:r>
        <w:rPr>
          <w:rFonts w:ascii="Times New Roman" w:eastAsia="仿宋_GB2312" w:hAnsi="Times New Roman" w:cs="Times New Roman" w:hint="default"/>
          <w:color w:val="000000" w:themeColor="text1"/>
          <w:kern w:val="0"/>
          <w:sz w:val="32"/>
          <w:szCs w:val="32"/>
          <w:shd w:val="clear" w:color="auto" w:fill="auto"/>
          <w:lang w:val="en-US" w:eastAsia="zh-CN"/>
          <w14:textFill>
            <w14:solidFill>
              <w14:schemeClr w14:val="tx1"/>
            </w14:solidFill>
          </w14:textFill>
        </w:rPr>
        <w:t>3</w:t>
      </w:r>
      <w:r>
        <w:rPr>
          <w:rFonts w:ascii="仿宋_GB2312" w:eastAsia="仿宋_GB2312" w:hAnsi="仿宋_GB2312" w:cs="仿宋_GB2312" w:hint="eastAsia"/>
          <w:color w:val="000000" w:themeColor="text1"/>
          <w:kern w:val="0"/>
          <w:sz w:val="32"/>
          <w:szCs w:val="32"/>
          <w:shd w:val="clear" w:color="auto" w:fill="auto"/>
          <w:lang w:val="en-US" w:eastAsia="zh-CN"/>
          <w14:textFill>
            <w14:solidFill>
              <w14:schemeClr w14:val="tx1"/>
            </w14:solidFill>
          </w14:textFill>
        </w:rPr>
        <w:t>月</w:t>
      </w:r>
      <w:r>
        <w:rPr>
          <w:rFonts w:ascii="Times New Roman" w:eastAsia="仿宋_GB2312" w:hAnsi="Times New Roman" w:cs="Times New Roman" w:hint="eastAsia"/>
          <w:color w:val="000000" w:themeColor="text1"/>
          <w:kern w:val="0"/>
          <w:sz w:val="32"/>
          <w:szCs w:val="32"/>
          <w:shd w:val="clear" w:color="auto" w:fill="auto"/>
          <w:lang w:val="en-US" w:eastAsia="zh-CN"/>
          <w14:textFill>
            <w14:solidFill>
              <w14:schemeClr w14:val="tx1"/>
            </w14:solidFill>
          </w14:textFill>
        </w:rPr>
        <w:t>18</w:t>
      </w:r>
      <w:r>
        <w:rPr>
          <w:rFonts w:ascii="仿宋_GB2312" w:eastAsia="仿宋_GB2312" w:hAnsi="仿宋_GB2312" w:cs="仿宋_GB2312" w:hint="eastAsia"/>
          <w:color w:val="000000" w:themeColor="text1"/>
          <w:kern w:val="0"/>
          <w:sz w:val="32"/>
          <w:szCs w:val="32"/>
          <w:shd w:val="clear" w:color="auto" w:fill="auto"/>
          <w:lang w:val="en-US" w:eastAsia="zh-CN"/>
          <w14:textFill>
            <w14:solidFill>
              <w14:schemeClr w14:val="tx1"/>
            </w14:solidFill>
          </w14:textFill>
        </w:rPr>
        <w:t>日</w:t>
      </w:r>
    </w:p>
    <w:sectPr>
      <w:footerReference w:type="default" r:id="rId5"/>
      <w:pgSz w:w="11906" w:h="16838"/>
      <w:pgMar w:top="2098" w:right="1587" w:bottom="1984" w:left="1587" w:header="851" w:footer="1587"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2"/>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 </w:t>
                          </w:r>
                          <w:r>
                            <w:rPr>
                              <w:rFonts w:ascii="宋体" w:eastAsia="宋体" w:hAnsi="宋体" w:cs="宋体" w:hint="eastAsia"/>
                              <w:sz w:val="28"/>
                              <w:szCs w:val="28"/>
                              <w:lang w:eastAsia="zh-CN"/>
                            </w:rPr>
                            <w:fldChar w:fldCharType="begin"/>
                          </w:r>
                          <w:r>
                            <w:rPr>
                              <w:rFonts w:ascii="宋体" w:eastAsia="宋体" w:hAnsi="宋体" w:cs="宋体" w:hint="eastAsia"/>
                              <w:sz w:val="28"/>
                              <w:szCs w:val="28"/>
                              <w:lang w:eastAsia="zh-CN"/>
                            </w:rPr>
                            <w:instrText xml:space="preserve"> PAGE  \* MERGEFORMAT </w:instrText>
                          </w:r>
                          <w:r>
                            <w:rPr>
                              <w:rFonts w:ascii="宋体" w:eastAsia="宋体" w:hAnsi="宋体" w:cs="宋体" w:hint="eastAsia"/>
                              <w:sz w:val="28"/>
                              <w:szCs w:val="28"/>
                              <w:lang w:eastAsia="zh-CN"/>
                            </w:rPr>
                            <w:fldChar w:fldCharType="separate"/>
                          </w:r>
                          <w:r>
                            <w:rPr>
                              <w:rFonts w:ascii="宋体" w:eastAsia="宋体" w:hAnsi="宋体" w:cs="宋体" w:hint="eastAsia"/>
                              <w:sz w:val="28"/>
                              <w:szCs w:val="28"/>
                              <w:lang w:eastAsia="zh-CN"/>
                            </w:rPr>
                            <w:t>1</w:t>
                          </w:r>
                          <w:r>
                            <w:rPr>
                              <w:rFonts w:ascii="宋体" w:eastAsia="宋体" w:hAnsi="宋体" w:cs="宋体" w:hint="eastAsia"/>
                              <w:sz w:val="28"/>
                              <w:szCs w:val="28"/>
                              <w:lang w:eastAsia="zh-CN"/>
                            </w:rPr>
                            <w:fldChar w:fldCharType="end"/>
                          </w:r>
                          <w:r>
                            <w:rPr>
                              <w:rFonts w:ascii="宋体" w:eastAsia="宋体" w:hAnsi="宋体" w:cs="宋体"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pPr>
                      <w:pStyle w:val="Footer"/>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 </w:t>
                    </w:r>
                    <w:r>
                      <w:rPr>
                        <w:rFonts w:ascii="宋体" w:eastAsia="宋体" w:hAnsi="宋体" w:cs="宋体" w:hint="eastAsia"/>
                        <w:sz w:val="28"/>
                        <w:szCs w:val="28"/>
                        <w:lang w:eastAsia="zh-CN"/>
                      </w:rPr>
                      <w:fldChar w:fldCharType="begin"/>
                    </w:r>
                    <w:r>
                      <w:rPr>
                        <w:rFonts w:ascii="宋体" w:eastAsia="宋体" w:hAnsi="宋体" w:cs="宋体" w:hint="eastAsia"/>
                        <w:sz w:val="28"/>
                        <w:szCs w:val="28"/>
                        <w:lang w:eastAsia="zh-CN"/>
                      </w:rPr>
                      <w:instrText xml:space="preserve"> PAGE  \* MERGEFORMAT </w:instrText>
                    </w:r>
                    <w:r>
                      <w:rPr>
                        <w:rFonts w:ascii="宋体" w:eastAsia="宋体" w:hAnsi="宋体" w:cs="宋体" w:hint="eastAsia"/>
                        <w:sz w:val="28"/>
                        <w:szCs w:val="28"/>
                        <w:lang w:eastAsia="zh-CN"/>
                      </w:rPr>
                      <w:fldChar w:fldCharType="separate"/>
                    </w:r>
                    <w:r>
                      <w:rPr>
                        <w:rFonts w:ascii="宋体" w:eastAsia="宋体" w:hAnsi="宋体" w:cs="宋体" w:hint="eastAsia"/>
                        <w:sz w:val="28"/>
                        <w:szCs w:val="28"/>
                        <w:lang w:eastAsia="zh-CN"/>
                      </w:rPr>
                      <w:t>1</w:t>
                    </w:r>
                    <w:r>
                      <w:rPr>
                        <w:rFonts w:ascii="宋体" w:eastAsia="宋体" w:hAnsi="宋体" w:cs="宋体" w:hint="eastAsia"/>
                        <w:sz w:val="28"/>
                        <w:szCs w:val="28"/>
                        <w:lang w:eastAsia="zh-CN"/>
                      </w:rPr>
                      <w:fldChar w:fldCharType="end"/>
                    </w:r>
                    <w:r>
                      <w:rPr>
                        <w:rFonts w:ascii="宋体" w:eastAsia="宋体" w:hAnsi="宋体" w:cs="宋体" w:hint="eastAsia"/>
                        <w:sz w:val="28"/>
                        <w:szCs w:val="28"/>
                        <w:lang w:eastAsia="zh-CN"/>
                      </w:rPr>
                      <w:t xml:space="preserve"> —</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97E9E"/>
    <w:rsid w:val="00E15234"/>
    <w:rsid w:val="01590FC0"/>
    <w:rsid w:val="01C204C2"/>
    <w:rsid w:val="029063AA"/>
    <w:rsid w:val="02A30BB5"/>
    <w:rsid w:val="02FE5361"/>
    <w:rsid w:val="03655909"/>
    <w:rsid w:val="04054A86"/>
    <w:rsid w:val="0444100C"/>
    <w:rsid w:val="062375B4"/>
    <w:rsid w:val="072239C3"/>
    <w:rsid w:val="07342367"/>
    <w:rsid w:val="0738570C"/>
    <w:rsid w:val="076B0911"/>
    <w:rsid w:val="087F0E1D"/>
    <w:rsid w:val="0AB411A8"/>
    <w:rsid w:val="0AB50C8E"/>
    <w:rsid w:val="0ABB49ED"/>
    <w:rsid w:val="0B216451"/>
    <w:rsid w:val="0B5B5331"/>
    <w:rsid w:val="0BAD754A"/>
    <w:rsid w:val="0E25200D"/>
    <w:rsid w:val="0E497FFD"/>
    <w:rsid w:val="0EF54508"/>
    <w:rsid w:val="0F067CF6"/>
    <w:rsid w:val="0FA81EFE"/>
    <w:rsid w:val="11250330"/>
    <w:rsid w:val="11A70D04"/>
    <w:rsid w:val="11E14461"/>
    <w:rsid w:val="11FC0341"/>
    <w:rsid w:val="12503A3E"/>
    <w:rsid w:val="139270FB"/>
    <w:rsid w:val="13C24A51"/>
    <w:rsid w:val="13C817C5"/>
    <w:rsid w:val="13EB044B"/>
    <w:rsid w:val="143B7739"/>
    <w:rsid w:val="147E580D"/>
    <w:rsid w:val="15093755"/>
    <w:rsid w:val="154355BE"/>
    <w:rsid w:val="15E05060"/>
    <w:rsid w:val="163C2586"/>
    <w:rsid w:val="16C112D9"/>
    <w:rsid w:val="17DA17C9"/>
    <w:rsid w:val="181E636E"/>
    <w:rsid w:val="184C3483"/>
    <w:rsid w:val="185965DD"/>
    <w:rsid w:val="186B70A9"/>
    <w:rsid w:val="19A81D5B"/>
    <w:rsid w:val="19C20270"/>
    <w:rsid w:val="1A53412E"/>
    <w:rsid w:val="1A7B6E90"/>
    <w:rsid w:val="1A855AD9"/>
    <w:rsid w:val="1A9B02EB"/>
    <w:rsid w:val="1AC41510"/>
    <w:rsid w:val="1B2F5EF9"/>
    <w:rsid w:val="1B87260E"/>
    <w:rsid w:val="1CB72E63"/>
    <w:rsid w:val="1CC90985"/>
    <w:rsid w:val="1DAB4D3C"/>
    <w:rsid w:val="1E5170FD"/>
    <w:rsid w:val="1E6750AA"/>
    <w:rsid w:val="1EB13758"/>
    <w:rsid w:val="1F6D5984"/>
    <w:rsid w:val="1FB861C7"/>
    <w:rsid w:val="1FEB292F"/>
    <w:rsid w:val="20A92D77"/>
    <w:rsid w:val="20CA4B8E"/>
    <w:rsid w:val="21114DA9"/>
    <w:rsid w:val="216D7430"/>
    <w:rsid w:val="21F9503E"/>
    <w:rsid w:val="226429CD"/>
    <w:rsid w:val="23A30F78"/>
    <w:rsid w:val="23BD012F"/>
    <w:rsid w:val="247C5429"/>
    <w:rsid w:val="24993FBA"/>
    <w:rsid w:val="249E6E14"/>
    <w:rsid w:val="24BB4511"/>
    <w:rsid w:val="25831A84"/>
    <w:rsid w:val="26D02F3F"/>
    <w:rsid w:val="281E73DF"/>
    <w:rsid w:val="2830097E"/>
    <w:rsid w:val="28CD074D"/>
    <w:rsid w:val="29C77375"/>
    <w:rsid w:val="29DC3355"/>
    <w:rsid w:val="2A842608"/>
    <w:rsid w:val="2B327350"/>
    <w:rsid w:val="2B6C58CD"/>
    <w:rsid w:val="2B835C18"/>
    <w:rsid w:val="2B915C58"/>
    <w:rsid w:val="2C3758DA"/>
    <w:rsid w:val="2C7931C9"/>
    <w:rsid w:val="2CAE79CE"/>
    <w:rsid w:val="2D460E91"/>
    <w:rsid w:val="2D6F5F97"/>
    <w:rsid w:val="2E042955"/>
    <w:rsid w:val="2E444746"/>
    <w:rsid w:val="2EEB3684"/>
    <w:rsid w:val="2FA3689E"/>
    <w:rsid w:val="2FB22E17"/>
    <w:rsid w:val="2FBB4B9D"/>
    <w:rsid w:val="2FFA5D14"/>
    <w:rsid w:val="30064503"/>
    <w:rsid w:val="303F3688"/>
    <w:rsid w:val="30AE7CFC"/>
    <w:rsid w:val="30C33E73"/>
    <w:rsid w:val="31300F41"/>
    <w:rsid w:val="31AE54B6"/>
    <w:rsid w:val="32436483"/>
    <w:rsid w:val="3280648A"/>
    <w:rsid w:val="32AF51DB"/>
    <w:rsid w:val="32D57073"/>
    <w:rsid w:val="33BA05EA"/>
    <w:rsid w:val="3498796B"/>
    <w:rsid w:val="34DC790D"/>
    <w:rsid w:val="3503075A"/>
    <w:rsid w:val="3519564E"/>
    <w:rsid w:val="37257562"/>
    <w:rsid w:val="375D2B5F"/>
    <w:rsid w:val="38291618"/>
    <w:rsid w:val="385C0D02"/>
    <w:rsid w:val="3AA41804"/>
    <w:rsid w:val="3ACF6BCA"/>
    <w:rsid w:val="3ADB0022"/>
    <w:rsid w:val="3B660470"/>
    <w:rsid w:val="3BAA7614"/>
    <w:rsid w:val="3BD939DB"/>
    <w:rsid w:val="3C2F0FC9"/>
    <w:rsid w:val="3C635BE5"/>
    <w:rsid w:val="3C6B326E"/>
    <w:rsid w:val="3C8D17F0"/>
    <w:rsid w:val="3CF2527C"/>
    <w:rsid w:val="3EB43064"/>
    <w:rsid w:val="3EBC6647"/>
    <w:rsid w:val="3F375A43"/>
    <w:rsid w:val="3FAF5707"/>
    <w:rsid w:val="3FE171DB"/>
    <w:rsid w:val="40071619"/>
    <w:rsid w:val="40197335"/>
    <w:rsid w:val="405D23A8"/>
    <w:rsid w:val="40793ED7"/>
    <w:rsid w:val="40BF4261"/>
    <w:rsid w:val="41526B64"/>
    <w:rsid w:val="4249169C"/>
    <w:rsid w:val="427A4079"/>
    <w:rsid w:val="427A6E9F"/>
    <w:rsid w:val="42972FF2"/>
    <w:rsid w:val="42B3370B"/>
    <w:rsid w:val="43007CB9"/>
    <w:rsid w:val="43872982"/>
    <w:rsid w:val="43974AE4"/>
    <w:rsid w:val="449D216E"/>
    <w:rsid w:val="449D58A0"/>
    <w:rsid w:val="45237196"/>
    <w:rsid w:val="468339A3"/>
    <w:rsid w:val="46881AC9"/>
    <w:rsid w:val="468A0872"/>
    <w:rsid w:val="46F744A0"/>
    <w:rsid w:val="47C22DE4"/>
    <w:rsid w:val="481426EB"/>
    <w:rsid w:val="48370957"/>
    <w:rsid w:val="488F3E19"/>
    <w:rsid w:val="48B53457"/>
    <w:rsid w:val="48BF57EC"/>
    <w:rsid w:val="4998260E"/>
    <w:rsid w:val="49A607E1"/>
    <w:rsid w:val="49F26567"/>
    <w:rsid w:val="4A804DB1"/>
    <w:rsid w:val="4B6422B6"/>
    <w:rsid w:val="4BED77A1"/>
    <w:rsid w:val="4C3B3017"/>
    <w:rsid w:val="4D3267B3"/>
    <w:rsid w:val="4DAC6677"/>
    <w:rsid w:val="4DBE64CB"/>
    <w:rsid w:val="4DEC075C"/>
    <w:rsid w:val="4F1E4C42"/>
    <w:rsid w:val="4FDC3038"/>
    <w:rsid w:val="50BC3145"/>
    <w:rsid w:val="513201F9"/>
    <w:rsid w:val="518B3850"/>
    <w:rsid w:val="5190705D"/>
    <w:rsid w:val="51FB2EF2"/>
    <w:rsid w:val="520A0F25"/>
    <w:rsid w:val="53205DBB"/>
    <w:rsid w:val="53B56619"/>
    <w:rsid w:val="53DB41AC"/>
    <w:rsid w:val="54242899"/>
    <w:rsid w:val="57901684"/>
    <w:rsid w:val="57C85F13"/>
    <w:rsid w:val="57EA5606"/>
    <w:rsid w:val="57FC6218"/>
    <w:rsid w:val="58630AF6"/>
    <w:rsid w:val="588A5812"/>
    <w:rsid w:val="58FF28B2"/>
    <w:rsid w:val="5A1454B2"/>
    <w:rsid w:val="5A1A26C7"/>
    <w:rsid w:val="5AC323F8"/>
    <w:rsid w:val="5B4F2186"/>
    <w:rsid w:val="5B6E7759"/>
    <w:rsid w:val="5B764565"/>
    <w:rsid w:val="5BD16C69"/>
    <w:rsid w:val="5BE865EB"/>
    <w:rsid w:val="5C641B24"/>
    <w:rsid w:val="5D5337F8"/>
    <w:rsid w:val="5E3735CA"/>
    <w:rsid w:val="5E447075"/>
    <w:rsid w:val="5E7C4B8A"/>
    <w:rsid w:val="5EA76CE5"/>
    <w:rsid w:val="5EAA1E65"/>
    <w:rsid w:val="5EDA4957"/>
    <w:rsid w:val="5EF37E06"/>
    <w:rsid w:val="5F1C1924"/>
    <w:rsid w:val="5FBD79EC"/>
    <w:rsid w:val="602F689A"/>
    <w:rsid w:val="60464446"/>
    <w:rsid w:val="60474034"/>
    <w:rsid w:val="607E2BDE"/>
    <w:rsid w:val="61AF1849"/>
    <w:rsid w:val="61E409AD"/>
    <w:rsid w:val="62A55DE6"/>
    <w:rsid w:val="64095516"/>
    <w:rsid w:val="642855E1"/>
    <w:rsid w:val="644F259F"/>
    <w:rsid w:val="64A4332E"/>
    <w:rsid w:val="64BD0615"/>
    <w:rsid w:val="64E65F95"/>
    <w:rsid w:val="64FC5F3B"/>
    <w:rsid w:val="65624D19"/>
    <w:rsid w:val="65C50217"/>
    <w:rsid w:val="662B5A37"/>
    <w:rsid w:val="66362B10"/>
    <w:rsid w:val="66724822"/>
    <w:rsid w:val="66895FCF"/>
    <w:rsid w:val="674C64D8"/>
    <w:rsid w:val="67E72E42"/>
    <w:rsid w:val="6811162E"/>
    <w:rsid w:val="681F5143"/>
    <w:rsid w:val="6843121A"/>
    <w:rsid w:val="68B711D9"/>
    <w:rsid w:val="68BF1F88"/>
    <w:rsid w:val="68D81853"/>
    <w:rsid w:val="69931944"/>
    <w:rsid w:val="6A176D71"/>
    <w:rsid w:val="6A21665E"/>
    <w:rsid w:val="6C5F67F3"/>
    <w:rsid w:val="6CCD5D8D"/>
    <w:rsid w:val="6CEE3940"/>
    <w:rsid w:val="6E137D67"/>
    <w:rsid w:val="6F53538A"/>
    <w:rsid w:val="6F842060"/>
    <w:rsid w:val="700F09F4"/>
    <w:rsid w:val="707421E1"/>
    <w:rsid w:val="70C67587"/>
    <w:rsid w:val="71887C6D"/>
    <w:rsid w:val="71F16946"/>
    <w:rsid w:val="72020FFF"/>
    <w:rsid w:val="727E0DBC"/>
    <w:rsid w:val="735A5209"/>
    <w:rsid w:val="736273B4"/>
    <w:rsid w:val="73AA33F1"/>
    <w:rsid w:val="74880B35"/>
    <w:rsid w:val="753E178A"/>
    <w:rsid w:val="755E3B9C"/>
    <w:rsid w:val="75846F2D"/>
    <w:rsid w:val="760807B1"/>
    <w:rsid w:val="769E7DAB"/>
    <w:rsid w:val="76BD44A5"/>
    <w:rsid w:val="78312740"/>
    <w:rsid w:val="792406E6"/>
    <w:rsid w:val="798062FA"/>
    <w:rsid w:val="79A4296E"/>
    <w:rsid w:val="7AB82B71"/>
    <w:rsid w:val="7AB86B70"/>
    <w:rsid w:val="7AF31EA4"/>
    <w:rsid w:val="7B034B13"/>
    <w:rsid w:val="7BC5229C"/>
    <w:rsid w:val="7D1A5748"/>
    <w:rsid w:val="7D631ADB"/>
    <w:rsid w:val="7F1B70AC"/>
    <w:rsid w:val="7F3408A4"/>
    <w:rsid w:val="7F4D0F11"/>
    <w:rsid w:val="7FA93818"/>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qFormat="1"/>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1"/>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3">
    <w:name w:val="heading 3"/>
    <w:basedOn w:val="Normal"/>
    <w:next w:val="Normal"/>
    <w:autoRedefine/>
    <w:qFormat/>
    <w:pPr>
      <w:keepNext/>
      <w:keepLines/>
      <w:spacing w:before="260" w:after="260" w:line="416" w:lineRule="auto"/>
      <w:outlineLvl w:val="2"/>
    </w:pPr>
    <w:rPr>
      <w:rFonts w:ascii="Calibri" w:eastAsia="宋体" w:hAnsi="Calibri" w:cs="Times New Roman" w:hint="default"/>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customStyle="1" w:styleId="-1">
    <w:name w:val="正文-公1"/>
    <w:basedOn w:val="Normal"/>
    <w:autoRedefine/>
    <w:qFormat/>
    <w:pPr>
      <w:ind w:firstLine="200" w:firstLineChars="200"/>
    </w:pPr>
    <w:rPr>
      <w:color w:val="000000"/>
    </w:rPr>
  </w:style>
  <w:style w:type="paragraph" w:styleId="BodyText">
    <w:name w:val="Body Text"/>
    <w:basedOn w:val="Normal"/>
    <w:next w:val="BodyTextFirstIndent"/>
    <w:autoRedefine/>
    <w:qFormat/>
    <w:pPr>
      <w:spacing w:after="120"/>
    </w:pPr>
    <w:rPr>
      <w:rFonts w:ascii="Times New Roman" w:eastAsia="宋体" w:hAnsi="Times New Roman" w:cs="Times New Roman"/>
    </w:rPr>
  </w:style>
  <w:style w:type="paragraph" w:styleId="BodyTextFirstIndent">
    <w:name w:val="Body Text First Indent"/>
    <w:basedOn w:val="BodyText"/>
    <w:next w:val="Normal"/>
    <w:autoRedefine/>
    <w:qFormat/>
    <w:pPr>
      <w:ind w:firstLine="420" w:firstLineChars="100"/>
    </w:pPr>
  </w:style>
  <w:style w:type="paragraph" w:styleId="BodyTextIndent">
    <w:name w:val="Body Text Indent"/>
    <w:basedOn w:val="Normal"/>
    <w:autoRedefine/>
    <w:qFormat/>
    <w:pPr>
      <w:spacing w:line="440" w:lineRule="exact"/>
      <w:ind w:firstLine="550"/>
    </w:pPr>
    <w:rPr>
      <w:b/>
      <w:bCs/>
      <w:sz w:val="32"/>
    </w:r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autoRedefine/>
    <w:qFormat/>
    <w:pPr>
      <w:spacing w:before="100" w:beforeAutospacing="1" w:after="100" w:afterAutospacing="1"/>
      <w:ind w:left="0" w:right="0"/>
      <w:jc w:val="left"/>
    </w:pPr>
    <w:rPr>
      <w:kern w:val="0"/>
      <w:sz w:val="24"/>
      <w:lang w:val="en-US" w:eastAsia="zh-CN" w:bidi="ar"/>
    </w:rPr>
  </w:style>
  <w:style w:type="paragraph" w:styleId="BodyTextFirstIndent2">
    <w:name w:val="Body Text First Indent 2"/>
    <w:basedOn w:val="BodyTextIndent"/>
    <w:autoRedefine/>
    <w:qFormat/>
    <w:pPr>
      <w:ind w:firstLine="420" w:firstLineChars="200"/>
    </w:pPr>
  </w:style>
  <w:style w:type="paragraph" w:customStyle="1" w:styleId="BodyTextIndent2">
    <w:name w:val="BodyTextIndent2"/>
    <w:basedOn w:val="Normal"/>
    <w:next w:val="Normal"/>
    <w:autoRedefine/>
    <w:qFormat/>
    <w:pPr>
      <w:spacing w:before="100" w:beforeAutospacing="1" w:line="480" w:lineRule="auto"/>
      <w:ind w:left="420" w:leftChars="20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2991</Words>
  <Characters>3047</Characters>
  <Application>Microsoft Office Word</Application>
  <DocSecurity>0</DocSecurity>
  <Lines>0</Lines>
  <Paragraphs>0</Paragraphs>
  <ScaleCrop>false</ScaleCrop>
  <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cp:lastPrinted>2025-03-20T09:58:00Z</cp:lastPrinted>
  <dcterms:created xsi:type="dcterms:W3CDTF">2020-11-19T10:14:00Z</dcterms:created>
  <dcterms:modified xsi:type="dcterms:W3CDTF">2025-03-27T09:30:15Z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011a142ddb1f4420b17779748cbde9fe_correctwords">
    <vt:lpwstr>["截至目前"]</vt:lpwstr>
  </property>
  <property fmtid="{D5CDD505-2E9C-101B-9397-08002B2CF9AE}" pid="4" name="hmcheck_result_011a142ddb1f4420b17779748cbde9fe_errorword">
    <vt:lpwstr>截止目前</vt:lpwstr>
  </property>
  <property fmtid="{D5CDD505-2E9C-101B-9397-08002B2CF9AE}" pid="5" name="hmcheck_result_011a142ddb1f4420b17779748cbde9fe_level">
    <vt:i4>1</vt:i4>
  </property>
  <property fmtid="{D5CDD505-2E9C-101B-9397-08002B2CF9AE}" pid="6" name="hmcheck_result_011a142ddb1f4420b17779748cbde9fe_modifiedtype">
    <vt:i4>2</vt:i4>
  </property>
  <property fmtid="{D5CDD505-2E9C-101B-9397-08002B2CF9AE}" pid="7" name="hmcheck_result_011a142ddb1f4420b17779748cbde9fe_modifiedword">
    <vt:lpwstr>截至目前</vt:lpwstr>
  </property>
  <property fmtid="{D5CDD505-2E9C-101B-9397-08002B2CF9AE}" pid="8" name="hmcheck_result_011a142ddb1f4420b17779748cbde9fe_type">
    <vt:i4>0</vt:i4>
  </property>
  <property fmtid="{D5CDD505-2E9C-101B-9397-08002B2CF9AE}" pid="9" name="hmcheck_result_4fcd21d18e244878a17a9e21b17c2e37_correctwords">
    <vt:lpwstr>["《中华人民共和国宪法》"]</vt:lpwstr>
  </property>
  <property fmtid="{D5CDD505-2E9C-101B-9397-08002B2CF9AE}" pid="10" name="hmcheck_result_4fcd21d18e244878a17a9e21b17c2e37_errorword">
    <vt:lpwstr>《宪法》</vt:lpwstr>
  </property>
  <property fmtid="{D5CDD505-2E9C-101B-9397-08002B2CF9AE}" pid="11" name="hmcheck_result_4fcd21d18e244878a17a9e21b17c2e37_level">
    <vt:i4>1</vt:i4>
  </property>
  <property fmtid="{D5CDD505-2E9C-101B-9397-08002B2CF9AE}" pid="12" name="hmcheck_result_4fcd21d18e244878a17a9e21b17c2e37_modifiedtype">
    <vt:i4>2</vt:i4>
  </property>
  <property fmtid="{D5CDD505-2E9C-101B-9397-08002B2CF9AE}" pid="13" name="hmcheck_result_4fcd21d18e244878a17a9e21b17c2e37_modifiedword">
    <vt:lpwstr>《中华人民共和国宪法》</vt:lpwstr>
  </property>
  <property fmtid="{D5CDD505-2E9C-101B-9397-08002B2CF9AE}" pid="14" name="hmcheck_result_4fcd21d18e244878a17a9e21b17c2e37_type">
    <vt:i4>10</vt:i4>
  </property>
  <property fmtid="{D5CDD505-2E9C-101B-9397-08002B2CF9AE}" pid="15" name="hmcheck_result_5510a7b662e34fce86674a1492a9914f_correctwords">
    <vt:lpwstr>["《中华人民共和国宪法》"]</vt:lpwstr>
  </property>
  <property fmtid="{D5CDD505-2E9C-101B-9397-08002B2CF9AE}" pid="16" name="hmcheck_result_5510a7b662e34fce86674a1492a9914f_errorword">
    <vt:lpwstr>《宪法》</vt:lpwstr>
  </property>
  <property fmtid="{D5CDD505-2E9C-101B-9397-08002B2CF9AE}" pid="17" name="hmcheck_result_5510a7b662e34fce86674a1492a9914f_level">
    <vt:i4>1</vt:i4>
  </property>
  <property fmtid="{D5CDD505-2E9C-101B-9397-08002B2CF9AE}" pid="18" name="hmcheck_result_5510a7b662e34fce86674a1492a9914f_modifiedtype">
    <vt:i4>2</vt:i4>
  </property>
  <property fmtid="{D5CDD505-2E9C-101B-9397-08002B2CF9AE}" pid="19" name="hmcheck_result_5510a7b662e34fce86674a1492a9914f_modifiedword">
    <vt:lpwstr>《中华人民共和国宪法》</vt:lpwstr>
  </property>
  <property fmtid="{D5CDD505-2E9C-101B-9397-08002B2CF9AE}" pid="20" name="hmcheck_result_5510a7b662e34fce86674a1492a9914f_type">
    <vt:i4>10</vt:i4>
  </property>
  <property fmtid="{D5CDD505-2E9C-101B-9397-08002B2CF9AE}" pid="21" name="hmcheck_result_6b557a868b6a467baf9d0d027364a57b_correctwords">
    <vt:lpwstr>["《中华人民共和国宪法》"]</vt:lpwstr>
  </property>
  <property fmtid="{D5CDD505-2E9C-101B-9397-08002B2CF9AE}" pid="22" name="hmcheck_result_6b557a868b6a467baf9d0d027364a57b_errorword">
    <vt:lpwstr>《宪法》</vt:lpwstr>
  </property>
  <property fmtid="{D5CDD505-2E9C-101B-9397-08002B2CF9AE}" pid="23" name="hmcheck_result_6b557a868b6a467baf9d0d027364a57b_level">
    <vt:i4>1</vt:i4>
  </property>
  <property fmtid="{D5CDD505-2E9C-101B-9397-08002B2CF9AE}" pid="24" name="hmcheck_result_6b557a868b6a467baf9d0d027364a57b_modifiedtype">
    <vt:i4>2</vt:i4>
  </property>
  <property fmtid="{D5CDD505-2E9C-101B-9397-08002B2CF9AE}" pid="25" name="hmcheck_result_6b557a868b6a467baf9d0d027364a57b_modifiedword">
    <vt:lpwstr>《中华人民共和国宪法》</vt:lpwstr>
  </property>
  <property fmtid="{D5CDD505-2E9C-101B-9397-08002B2CF9AE}" pid="26" name="hmcheck_result_6b557a868b6a467baf9d0d027364a57b_type">
    <vt:i4>10</vt:i4>
  </property>
  <property fmtid="{D5CDD505-2E9C-101B-9397-08002B2CF9AE}" pid="27" name="hmcheck_result_c29eb9d0f8ee4d929ab31bfd6609bb32_correctwords">
    <vt:lpwstr>["行政许可"]</vt:lpwstr>
  </property>
  <property fmtid="{D5CDD505-2E9C-101B-9397-08002B2CF9AE}" pid="28" name="hmcheck_result_c29eb9d0f8ee4d929ab31bfd6609bb32_errorword">
    <vt:lpwstr>行政许可证</vt:lpwstr>
  </property>
  <property fmtid="{D5CDD505-2E9C-101B-9397-08002B2CF9AE}" pid="29" name="hmcheck_result_c29eb9d0f8ee4d929ab31bfd6609bb32_level">
    <vt:i4>1</vt:i4>
  </property>
  <property fmtid="{D5CDD505-2E9C-101B-9397-08002B2CF9AE}" pid="30" name="hmcheck_result_c29eb9d0f8ee4d929ab31bfd6609bb32_modifiedtype">
    <vt:i4>2</vt:i4>
  </property>
  <property fmtid="{D5CDD505-2E9C-101B-9397-08002B2CF9AE}" pid="31" name="hmcheck_result_c29eb9d0f8ee4d929ab31bfd6609bb32_modifiedword">
    <vt:lpwstr>行政许可</vt:lpwstr>
  </property>
  <property fmtid="{D5CDD505-2E9C-101B-9397-08002B2CF9AE}" pid="32" name="hmcheck_result_c29eb9d0f8ee4d929ab31bfd6609bb32_type">
    <vt:i4>0</vt:i4>
  </property>
  <property fmtid="{D5CDD505-2E9C-101B-9397-08002B2CF9AE}" pid="33" name="hmcheck_result_da50baae0bf74320bb5623a6e61cd400_correctwords">
    <vt:lpwstr>["《中华人民共和国宪法》"]</vt:lpwstr>
  </property>
  <property fmtid="{D5CDD505-2E9C-101B-9397-08002B2CF9AE}" pid="34" name="hmcheck_result_da50baae0bf74320bb5623a6e61cd400_errorword">
    <vt:lpwstr>《宪法》</vt:lpwstr>
  </property>
  <property fmtid="{D5CDD505-2E9C-101B-9397-08002B2CF9AE}" pid="35" name="hmcheck_result_da50baae0bf74320bb5623a6e61cd400_level">
    <vt:i4>1</vt:i4>
  </property>
  <property fmtid="{D5CDD505-2E9C-101B-9397-08002B2CF9AE}" pid="36" name="hmcheck_result_da50baae0bf74320bb5623a6e61cd400_modifiedtype">
    <vt:i4>2</vt:i4>
  </property>
  <property fmtid="{D5CDD505-2E9C-101B-9397-08002B2CF9AE}" pid="37" name="hmcheck_result_da50baae0bf74320bb5623a6e61cd400_modifiedword">
    <vt:lpwstr>《中华人民共和国宪法》</vt:lpwstr>
  </property>
  <property fmtid="{D5CDD505-2E9C-101B-9397-08002B2CF9AE}" pid="38" name="hmcheck_result_da50baae0bf74320bb5623a6e61cd400_type">
    <vt:i4>10</vt:i4>
  </property>
  <property fmtid="{D5CDD505-2E9C-101B-9397-08002B2CF9AE}" pid="39" name="hmcheck_result_ea4432ff822e41988d68ed5901760dfa_correctwords">
    <vt:lpwstr>["《中华人民共和国宪法》"]</vt:lpwstr>
  </property>
  <property fmtid="{D5CDD505-2E9C-101B-9397-08002B2CF9AE}" pid="40" name="hmcheck_result_ea4432ff822e41988d68ed5901760dfa_errorword">
    <vt:lpwstr>《宪法》</vt:lpwstr>
  </property>
  <property fmtid="{D5CDD505-2E9C-101B-9397-08002B2CF9AE}" pid="41" name="hmcheck_result_ea4432ff822e41988d68ed5901760dfa_level">
    <vt:i4>1</vt:i4>
  </property>
  <property fmtid="{D5CDD505-2E9C-101B-9397-08002B2CF9AE}" pid="42" name="hmcheck_result_ea4432ff822e41988d68ed5901760dfa_modifiedtype">
    <vt:i4>2</vt:i4>
  </property>
  <property fmtid="{D5CDD505-2E9C-101B-9397-08002B2CF9AE}" pid="43" name="hmcheck_result_ea4432ff822e41988d68ed5901760dfa_modifiedword">
    <vt:lpwstr>《中华人民共和国宪法》</vt:lpwstr>
  </property>
  <property fmtid="{D5CDD505-2E9C-101B-9397-08002B2CF9AE}" pid="44" name="hmcheck_result_ea4432ff822e41988d68ed5901760dfa_type">
    <vt:i4>10</vt:i4>
  </property>
  <property fmtid="{D5CDD505-2E9C-101B-9397-08002B2CF9AE}" pid="45" name="ICV">
    <vt:lpwstr>B76E087797BD40E4BC22ACC22796FDF8</vt:lpwstr>
  </property>
  <property fmtid="{D5CDD505-2E9C-101B-9397-08002B2CF9AE}" pid="46" name="KSOProductBuildVer">
    <vt:lpwstr>2052-12.1.0.16729</vt:lpwstr>
  </property>
  <property fmtid="{D5CDD505-2E9C-101B-9397-08002B2CF9AE}" pid="47" name="KSOTemplateDocerSaveRecord">
    <vt:lpwstr>eyJoZGlkIjoiZjRlYjAyNDQxZjQyODFiMWRkMTk2YjNkNzJlNjQ1YmUiLCJ1c2VySWQiOiIzNDgxNDg5NzkifQ==</vt:lpwstr>
  </property>
</Properties>
</file>