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0952A">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bookmarkStart w:id="1" w:name="_GoBack"/>
      <w:bookmarkEnd w:id="1"/>
      <w:bookmarkStart w:id="0" w:name="OLE_LINK2"/>
      <w:r>
        <w:rPr>
          <w:rFonts w:hint="eastAsia" w:ascii="方正小标宋简体" w:hAnsi="方正小标宋简体" w:eastAsia="方正小标宋简体" w:cs="方正小标宋简体"/>
          <w:b w:val="0"/>
          <w:bCs w:val="0"/>
          <w:color w:val="auto"/>
          <w:sz w:val="44"/>
          <w:szCs w:val="44"/>
        </w:rPr>
        <w:t>乌苏市</w:t>
      </w:r>
      <w:r>
        <w:rPr>
          <w:rFonts w:hint="eastAsia" w:ascii="方正小标宋简体" w:hAnsi="方正小标宋简体" w:eastAsia="方正小标宋简体" w:cs="方正小标宋简体"/>
          <w:b w:val="0"/>
          <w:bCs w:val="0"/>
          <w:color w:val="auto"/>
          <w:sz w:val="44"/>
          <w:szCs w:val="44"/>
          <w:lang w:val="en-US" w:eastAsia="zh-CN"/>
        </w:rPr>
        <w:t>新市区街道</w:t>
      </w:r>
      <w:r>
        <w:rPr>
          <w:rFonts w:hint="eastAsia" w:ascii="方正小标宋简体" w:hAnsi="方正小标宋简体" w:eastAsia="方正小标宋简体" w:cs="方正小标宋简体"/>
          <w:b w:val="0"/>
          <w:bCs w:val="0"/>
          <w:color w:val="auto"/>
          <w:sz w:val="44"/>
          <w:szCs w:val="44"/>
        </w:rPr>
        <w:t>法治</w:t>
      </w:r>
      <w:r>
        <w:rPr>
          <w:rFonts w:hint="eastAsia" w:ascii="方正小标宋简体" w:hAnsi="方正小标宋简体" w:eastAsia="方正小标宋简体" w:cs="方正小标宋简体"/>
          <w:b w:val="0"/>
          <w:bCs w:val="0"/>
          <w:color w:val="auto"/>
          <w:sz w:val="44"/>
          <w:szCs w:val="44"/>
          <w:lang w:eastAsia="zh-CN"/>
        </w:rPr>
        <w:t>政府</w:t>
      </w:r>
      <w:r>
        <w:rPr>
          <w:rFonts w:hint="eastAsia" w:ascii="方正小标宋简体" w:hAnsi="方正小标宋简体" w:eastAsia="方正小标宋简体" w:cs="方正小标宋简体"/>
          <w:b w:val="0"/>
          <w:bCs w:val="0"/>
          <w:color w:val="auto"/>
          <w:sz w:val="44"/>
          <w:szCs w:val="44"/>
        </w:rPr>
        <w:t>建设</w:t>
      </w:r>
      <w:r>
        <w:rPr>
          <w:rFonts w:hint="eastAsia" w:ascii="方正小标宋简体" w:hAnsi="方正小标宋简体" w:eastAsia="方正小标宋简体" w:cs="方正小标宋简体"/>
          <w:b w:val="0"/>
          <w:bCs w:val="0"/>
          <w:color w:val="auto"/>
          <w:sz w:val="44"/>
          <w:szCs w:val="44"/>
          <w:lang w:val="en-US" w:eastAsia="zh-CN"/>
        </w:rPr>
        <w:t>工作报告</w:t>
      </w:r>
      <w:bookmarkEnd w:id="0"/>
    </w:p>
    <w:p w14:paraId="41613667">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outlineLvl w:val="9"/>
        <w:rPr>
          <w:rFonts w:hint="eastAsia"/>
          <w:color w:val="auto"/>
          <w:lang w:val="en-US" w:eastAsia="zh-CN"/>
        </w:rPr>
      </w:pPr>
    </w:p>
    <w:p w14:paraId="21B0E3D8">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2024年，新市区街道办事处坚持以习近平新时代中国特色社会主义思想为指导，全面学习贯彻习近平法治思想和习近平总书记的重要讲话精神，深入贯彻落实</w:t>
      </w:r>
      <w:r>
        <w:rPr>
          <w:rFonts w:hint="eastAsia" w:ascii="仿宋_GB2312" w:hAnsi="仿宋_GB2312" w:eastAsia="仿宋_GB2312" w:cs="仿宋_GB2312"/>
          <w:sz w:val="32"/>
          <w:szCs w:val="32"/>
        </w:rPr>
        <w:t>市委、市政府</w:t>
      </w:r>
      <w:r>
        <w:rPr>
          <w:rFonts w:hint="eastAsia" w:ascii="仿宋_GB2312" w:hAnsi="仿宋_GB2312" w:eastAsia="仿宋_GB2312" w:cs="仿宋_GB2312"/>
          <w:sz w:val="32"/>
          <w:szCs w:val="32"/>
          <w:lang w:val="en-US" w:eastAsia="zh-CN"/>
        </w:rPr>
        <w:t>相关工作要求，紧紧围绕全市法治政府建设的总体部署和街道工作，全力推进法治政府建设工作，依法行政水平不断提高，较好地完成了2024年度法治政府建设各项目标任务。现报告如下：</w:t>
      </w:r>
    </w:p>
    <w:p w14:paraId="204B75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default" w:ascii="Times New Roman" w:hAnsi="Times New Roman" w:eastAsia="楷体_GB2312" w:cs="Times New Roman"/>
          <w:color w:val="auto"/>
          <w:sz w:val="32"/>
          <w:szCs w:val="32"/>
          <w:lang w:val="en-US" w:eastAsia="zh-CN"/>
        </w:rPr>
        <w:t>202</w:t>
      </w:r>
      <w:r>
        <w:rPr>
          <w:rFonts w:hint="eastAsia" w:eastAsia="楷体_GB2312" w:cs="Times New Roman"/>
          <w:color w:val="auto"/>
          <w:sz w:val="32"/>
          <w:szCs w:val="32"/>
          <w:lang w:val="en-US" w:eastAsia="zh-CN"/>
        </w:rPr>
        <w:t>4</w:t>
      </w:r>
      <w:r>
        <w:rPr>
          <w:rFonts w:hint="eastAsia" w:ascii="黑体" w:hAnsi="黑体" w:eastAsia="黑体" w:cs="黑体"/>
          <w:color w:val="auto"/>
          <w:sz w:val="32"/>
          <w:szCs w:val="32"/>
          <w:lang w:val="en-US" w:eastAsia="zh-CN"/>
        </w:rPr>
        <w:t>年法治政府建设情况</w:t>
      </w:r>
    </w:p>
    <w:p w14:paraId="0967CC92">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（一）强化组织领导，大力推进法治政府建设工作。</w:t>
      </w:r>
    </w:p>
    <w:p w14:paraId="36DB0936">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Style w:val="11"/>
          <w:rFonts w:hint="eastAsia" w:ascii="仿宋_GB2312" w:hAnsi="仿宋_GB2312" w:eastAsia="仿宋_GB2312" w:cs="仿宋_GB2312"/>
          <w:kern w:val="0"/>
          <w:sz w:val="32"/>
          <w:szCs w:val="32"/>
          <w:lang w:val="en-US" w:eastAsia="zh-CN" w:bidi="ar"/>
        </w:rPr>
        <w:t>一是</w:t>
      </w:r>
      <w:r>
        <w:rPr>
          <w:rFonts w:hint="eastAsia" w:ascii="仿宋_GB2312" w:hAnsi="仿宋_GB2312" w:eastAsia="仿宋_GB2312" w:cs="仿宋_GB2312"/>
          <w:sz w:val="32"/>
          <w:szCs w:val="32"/>
          <w:lang w:val="en-US" w:eastAsia="zh-CN"/>
        </w:rPr>
        <w:t>坚持党工委全面领导，党政主要负责人履行推进法治建设第一责任人职责，成立法治政府工作领导小组，各部门全力落实，形成齐抓共管、分工推进的良好工作格局，每月定期召开会议，分析研判问题，研究部署落实法治政府建设工作任务，制定落实法治建设工作具体举措；</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制定年度工作计划，定期召开专题会议，及时研究和解决法治政府建设工作中的重要事项和突出问题，常态化、制度化推进街道法治政府建设工作。将依法行政工作纳入了目标管理考核和机关干部年度考核，激发干部主动学法用法，提高法治政府建设的工作积极性和工作水平。</w:t>
      </w:r>
    </w:p>
    <w:p w14:paraId="71FE093E">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（二）狠抓普法宣传，营造浓厚法治政府建设氛围。</w:t>
      </w:r>
    </w:p>
    <w:p w14:paraId="7A4D1FFD">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抓学习。坚持党工委领导班子带头示范开展学法活动，定期组织开展理论学习中心组专题学法、党工委书记上法治专题党课等主题活动；</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抓宣传。结合 “4·15”“6·26”“反邪教宣传月”“平安建设宣传月”等特定普法节日，充分利用微信群、电子屏、街道公众号等形式，运用横幅标语、宣传海报等形式广泛开展法治宣传，组织开展各类普法宣传，今年以来，在街道、社区开展反邪教、禁毒、国家安全等各类普法宣传活动90场次，开展各类普法培训24次，有效提升了辖区法律明白人法律综合素养。积极利用重大节日进行普法宣传，共计发放普法宣传小册子1200余份、悬挂条幅20条。适时联合辖区各单位深入开展法律宣传活动，深受广大群众欢迎，收到了良好的效果。针对群众关注的社会热点难点问题，有针对性地开展专项法治宣传教育和法律援助，引导公民依法表达利益诉求，维护合法权益，促进社会矛盾的化解，增强了群众依法办事、遇事找法、解决问题靠法的法治意识，推动法治政府建设工作家喻户晓、深入人心；</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抓普法。结合“八五”普法工作，以习近平法治思想为统领，坚持党对全面依法治国的领导。结合我街道实际，制定并部署实施“八五”普法工作，将习近平法治思想学习宣传与普法工作同步谋划、同步部署、同步推进，贯彻到普法工作各方面。</w:t>
      </w:r>
    </w:p>
    <w:p w14:paraId="7FE3415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（三）深化基层社会治理，提高法治建设治理水平。</w:t>
      </w:r>
    </w:p>
    <w:p w14:paraId="43E2B7D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“精准式”补齐公共法律服务短板。</w:t>
      </w:r>
      <w:r>
        <w:rPr>
          <w:rFonts w:hint="eastAsia" w:ascii="仿宋_GB2312" w:hAnsi="仿宋_GB2312" w:eastAsia="仿宋_GB2312" w:cs="仿宋_GB2312"/>
          <w:sz w:val="32"/>
          <w:szCs w:val="32"/>
        </w:rPr>
        <w:t>加大矛盾纠纷预防、排查、调处工作，重点对婚姻家庭、感情纠纷、可能引发群体性上访、可能激化以及历史遗留的重大矛盾纠纷进行了预防排查调处，努力化解基层矛盾纠纷，办理人民调解案件</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调解率100%，调解</w:t>
      </w:r>
      <w:r>
        <w:rPr>
          <w:rFonts w:hint="eastAsia" w:ascii="仿宋_GB2312" w:hAnsi="仿宋_GB2312" w:eastAsia="仿宋_GB2312" w:cs="仿宋_GB2312"/>
          <w:sz w:val="32"/>
          <w:szCs w:val="32"/>
        </w:rPr>
        <w:t>成功率</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每周邀请法律顾问团成员开展“法律服务日”，为群众提供法律咨询、法律援助、调解矛盾纠纷等服务。今年为辖区企业、群众提供法律咨询服务</w:t>
      </w:r>
      <w:r>
        <w:rPr>
          <w:rFonts w:hint="eastAsia" w:ascii="仿宋_GB2312" w:hAnsi="仿宋_GB2312" w:eastAsia="仿宋_GB2312" w:cs="仿宋_GB2312"/>
          <w:color w:val="auto"/>
          <w:sz w:val="32"/>
          <w:szCs w:val="32"/>
          <w:lang w:val="en-US" w:eastAsia="zh-CN"/>
        </w:rPr>
        <w:t>400余人</w:t>
      </w:r>
      <w:r>
        <w:rPr>
          <w:rFonts w:hint="eastAsia" w:ascii="仿宋_GB2312" w:hAnsi="仿宋_GB2312" w:eastAsia="仿宋_GB2312" w:cs="仿宋_GB2312"/>
          <w:sz w:val="32"/>
          <w:szCs w:val="32"/>
          <w:lang w:val="en-US" w:eastAsia="zh-CN"/>
        </w:rPr>
        <w:t>次，为街道重大历史遗留信访案件出具法律指导意见书2份，参与矛盾纠纷调解32次，为2名困难群众办理法律援助初审。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供给式”引导共同发力。“多网融合、一网到底”整合力量，积极招募退休老党员、法官、警官等参与基层法律志愿服务。派出所、司法所、律师事务所“三所联动”为法律服务提供专业力量支持，公开招募“法律明白人”50人，开展法治志愿服务38场次。</w:t>
      </w:r>
    </w:p>
    <w:p w14:paraId="01AE28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color w:val="auto"/>
          <w:lang w:val="en-US" w:eastAsia="zh-CN"/>
        </w:rPr>
      </w:pPr>
      <w:r>
        <w:rPr>
          <w:rFonts w:hint="eastAsia" w:ascii="黑体" w:hAnsi="黑体" w:eastAsia="黑体" w:cs="黑体"/>
          <w:b w:val="0"/>
          <w:bCs w:val="0"/>
          <w:color w:val="auto"/>
          <w:sz w:val="32"/>
          <w:szCs w:val="32"/>
          <w:lang w:val="en-US" w:eastAsia="zh-CN"/>
        </w:rPr>
        <w:t>二、主要做法和存在问题</w:t>
      </w:r>
    </w:p>
    <w:p w14:paraId="103B35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主要做法：</w:t>
      </w:r>
    </w:p>
    <w:p w14:paraId="491ECE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建立领导带头学法制度，落实党工委“第一议题”制度，坚持领导班子带头学法守法用法，定期深入学习贯彻习近平法治思想《中华人民共和国宪法》《保密法》《中华人民共和国民法典》等法律法规。严格落实《党政主要负责人履行推进法治建设第一责任人职责规定》，扎实开展领导干部年终述法工作，深入学习党内法规，切实增强党员干部党规党纪意识。</w:t>
      </w:r>
    </w:p>
    <w:p w14:paraId="76E0AA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抓好干部队伍教育培训。坚持学好用好《习近平法治思想学习纲要》等权威辅助读物，组织和引导党员干部读原著、学原文、悟原理，通过集中学习和个人自学多种形式，有计划、有重点、有组织开展干部队伍法律知识学习培训，强化内部学法氛围。今年，通过中心组理论学习会、支部“三会一课”、主题党日等形式开展法治学习教育共21次。</w:t>
      </w:r>
    </w:p>
    <w:p w14:paraId="1D2BBD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以提高依法办事能力为重点，加强公务员的法治宣传教育。进一步健全学</w:t>
      </w:r>
      <w:r>
        <w:rPr>
          <w:rFonts w:hint="eastAsia" w:ascii="仿宋_GB2312" w:hAnsi="仿宋_GB2312" w:eastAsia="仿宋_GB2312" w:cs="仿宋_GB2312"/>
          <w:sz w:val="32"/>
          <w:szCs w:val="32"/>
          <w:lang w:eastAsia="zh-CN"/>
        </w:rPr>
        <w:t>法制度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街道党工委</w:t>
      </w:r>
      <w:r>
        <w:rPr>
          <w:rFonts w:hint="eastAsia" w:ascii="仿宋_GB2312" w:hAnsi="仿宋_GB2312" w:eastAsia="仿宋_GB2312" w:cs="仿宋_GB2312"/>
          <w:sz w:val="32"/>
          <w:szCs w:val="32"/>
        </w:rPr>
        <w:t>定期组织干部职工进行法律知识学习，进一步落实公务员学法考试考核制度，规范</w:t>
      </w:r>
      <w:r>
        <w:rPr>
          <w:rFonts w:hint="eastAsia" w:ascii="仿宋_GB2312" w:hAnsi="仿宋_GB2312" w:eastAsia="仿宋_GB2312" w:cs="仿宋_GB2312"/>
          <w:sz w:val="32"/>
          <w:szCs w:val="32"/>
          <w:lang w:eastAsia="zh-CN"/>
        </w:rPr>
        <w:t>行政执法程序</w:t>
      </w:r>
      <w:r>
        <w:rPr>
          <w:rFonts w:hint="eastAsia" w:ascii="仿宋_GB2312" w:hAnsi="仿宋_GB2312" w:eastAsia="仿宋_GB2312" w:cs="仿宋_GB2312"/>
          <w:sz w:val="32"/>
          <w:szCs w:val="32"/>
        </w:rPr>
        <w:t>和行为，推进法治</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、法治窗口、法治干部建设。党员领导干部依托“法宣在线”</w:t>
      </w:r>
      <w:r>
        <w:rPr>
          <w:rFonts w:hint="eastAsia" w:ascii="仿宋_GB2312" w:hAnsi="仿宋_GB2312" w:eastAsia="仿宋_GB2312" w:cs="仿宋_GB2312"/>
          <w:sz w:val="32"/>
          <w:szCs w:val="32"/>
          <w:lang w:eastAsia="zh-CN"/>
        </w:rPr>
        <w:t>和学习强国</w:t>
      </w:r>
      <w:r>
        <w:rPr>
          <w:rFonts w:hint="eastAsia" w:ascii="仿宋_GB2312" w:hAnsi="仿宋_GB2312" w:eastAsia="仿宋_GB2312" w:cs="仿宋_GB2312"/>
          <w:sz w:val="32"/>
          <w:szCs w:val="32"/>
        </w:rPr>
        <w:t>平台，学习贯彻习近平法治思想，学习各类法律法规，严格遵法守法，增强依法行政意识和依法履职能力。目前，全</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在编领导干部统一分配账号进行课程学习，参学率100%，考试合格率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0F5D0882">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lang w:val="en-US" w:eastAsia="zh-CN"/>
        </w:rPr>
        <w:t>以“3·15”国际消费者权益日、“ 4·15”全民国家安全教育日、“12·4”国家宪法日为契机，开展形式多样的群众性普法活动60余次，发放法律、反邪教警示教育、防电信诈骗等宣传资料3000余份，悬挂横幅40余条，微信居民群转发宣传信息100余次，通过宣传活动使辖区居民“学法、知法、尊法、守法”的意识明显增强，营造了浓厚的法治氛围。</w:t>
      </w:r>
    </w:p>
    <w:p w14:paraId="06A3DE8E">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val="en-US" w:eastAsia="zh-CN"/>
        </w:rPr>
        <w:t>街道建立法律顾问制度，实现了社区全覆盖，从而推动法律顾问更好地发挥专业服务保障作用，2024年以来，新市区街道组织法律顾问参与各类宣传工作中，开展矛盾纠纷排查化解、养老诈骗、反电信诈骗等专题宣传活动，积极开展了《中华人民共和国民法典》宣传月知识讲座2次，平安建设法治讲座3次，开展妇女维权法治讲座3场。</w:t>
      </w:r>
    </w:p>
    <w:p w14:paraId="68C3FB2F">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200" w:leftChars="0" w:firstLine="643"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存在问题：</w:t>
      </w:r>
    </w:p>
    <w:p w14:paraId="695590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回顾2024年，</w:t>
      </w:r>
      <w:r>
        <w:rPr>
          <w:rFonts w:hint="eastAsia" w:ascii="仿宋_GB2312" w:hAnsi="仿宋_GB2312" w:eastAsia="仿宋_GB2312" w:cs="仿宋_GB2312"/>
          <w:sz w:val="32"/>
          <w:szCs w:val="32"/>
          <w:lang w:val="en-US" w:eastAsia="zh-CN"/>
        </w:rPr>
        <w:t>我街道在推进法治政府建设工作上虽然取得了一定成效，但与市委、市政府的要求还有一定差距，主要表现在：</w:t>
      </w:r>
    </w:p>
    <w:p w14:paraId="0EE87B77">
      <w:pPr>
        <w:pStyle w:val="7"/>
        <w:keepNext w:val="0"/>
        <w:keepLines w:val="0"/>
        <w:pageBreakBefore w:val="0"/>
        <w:widowControl/>
        <w:suppressLineNumbers w:val="0"/>
        <w:kinsoku/>
        <w:wordWrap/>
        <w:overflowPunct/>
        <w:topLinePunct w:val="0"/>
        <w:autoSpaceDE/>
        <w:autoSpaceDN/>
        <w:bidi w:val="0"/>
        <w:spacing w:beforeAutospacing="0" w:afterAutospacing="0" w:line="560" w:lineRule="exact"/>
        <w:ind w:left="0" w:firstLine="643"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一是部分干部法治意识有待进一步提高。</w:t>
      </w:r>
      <w:r>
        <w:rPr>
          <w:rFonts w:hint="eastAsia" w:ascii="仿宋_GB2312" w:hAnsi="仿宋_GB2312" w:eastAsia="仿宋_GB2312" w:cs="仿宋_GB2312"/>
          <w:b w:val="0"/>
          <w:bCs w:val="0"/>
          <w:kern w:val="0"/>
          <w:sz w:val="32"/>
          <w:szCs w:val="32"/>
          <w:lang w:val="en-US" w:eastAsia="zh-CN" w:bidi="ar"/>
        </w:rPr>
        <w:t>虽然街道通过多种形式加强了法治培训和学习，但仍有部分干部对法治政府建设的重要性认识不足，运用法治思维和法治方式解决问题的能力还不够强，在工作中存在重政策、轻法律的现象。原因主要是法治教育培训的深度和广度还不够，培训内容与实际工作结合不够紧密，干部缺乏主动学习法律知识的积极性和自觉性。</w:t>
      </w:r>
    </w:p>
    <w:p w14:paraId="44CB8ADF">
      <w:pPr>
        <w:pStyle w:val="7"/>
        <w:keepNext w:val="0"/>
        <w:keepLines w:val="0"/>
        <w:pageBreakBefore w:val="0"/>
        <w:widowControl/>
        <w:suppressLineNumbers w:val="0"/>
        <w:kinsoku/>
        <w:wordWrap/>
        <w:overflowPunct/>
        <w:topLinePunct w:val="0"/>
        <w:autoSpaceDE/>
        <w:autoSpaceDN/>
        <w:bidi w:val="0"/>
        <w:spacing w:beforeAutospacing="0" w:afterAutospacing="0" w:line="560" w:lineRule="exact"/>
        <w:ind w:left="0" w:firstLine="643"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二是行政执法规范化水平仍需提升。</w:t>
      </w:r>
      <w:r>
        <w:rPr>
          <w:rFonts w:hint="eastAsia" w:ascii="仿宋_GB2312" w:hAnsi="仿宋_GB2312" w:eastAsia="仿宋_GB2312" w:cs="仿宋_GB2312"/>
          <w:b w:val="0"/>
          <w:bCs w:val="0"/>
          <w:kern w:val="0"/>
          <w:sz w:val="32"/>
          <w:szCs w:val="32"/>
          <w:lang w:val="en-US" w:eastAsia="zh-CN" w:bidi="ar"/>
        </w:rPr>
        <w:t>在行政执法过程中，还存在执法程序不够规范、执法文书制作不够严谨、自由裁量权行使不够合理等问题。这主要是由于执法人员业务水平参差不齐，对法律法规和执法程序的理解掌握不够准确，部分执法人员缺乏严格规范执法的意识，同时，执法监督检查机制还不够完善，对执法问题的发现和纠正不够及时。</w:t>
      </w:r>
    </w:p>
    <w:p w14:paraId="36B063D7">
      <w:pPr>
        <w:pStyle w:val="7"/>
        <w:keepNext w:val="0"/>
        <w:keepLines w:val="0"/>
        <w:pageBreakBefore w:val="0"/>
        <w:widowControl/>
        <w:suppressLineNumbers w:val="0"/>
        <w:kinsoku/>
        <w:wordWrap/>
        <w:overflowPunct/>
        <w:topLinePunct w:val="0"/>
        <w:autoSpaceDE/>
        <w:autoSpaceDN/>
        <w:bidi w:val="0"/>
        <w:spacing w:beforeAutospacing="0" w:afterAutospacing="0" w:line="560" w:lineRule="exact"/>
        <w:ind w:left="0" w:firstLine="643"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bCs/>
          <w:sz w:val="32"/>
          <w:szCs w:val="32"/>
          <w:lang w:eastAsia="zh-CN"/>
        </w:rPr>
        <w:t>三是公共法律服务供给与群众需求存在一定差距。</w:t>
      </w:r>
      <w:r>
        <w:rPr>
          <w:rFonts w:hint="eastAsia" w:ascii="仿宋_GB2312" w:hAnsi="仿宋_GB2312" w:eastAsia="仿宋_GB2312" w:cs="仿宋_GB2312"/>
          <w:sz w:val="32"/>
          <w:szCs w:val="32"/>
        </w:rPr>
        <w:t>虽然街道建立了公共法律服务体系，但在服务内容、服务方式和服务质量等方面还不能完全满足群众的需求。例如，法律服务的针对性还不够强，对一些特殊群体和困难群众的法律服务保障还不够到位；服务方式还比较传统，信息化手段运用不够充分，服务效率有待提高。这主要是因为对群众法律服务需求的调研不够深入，公共法律服务资源配置不够合理，缺乏有效的服务创新机制。</w:t>
      </w:r>
    </w:p>
    <w:p w14:paraId="2A9D3E6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w:t>
      </w:r>
      <w:r>
        <w:rPr>
          <w:rFonts w:hint="default" w:ascii="Times New Roman" w:hAnsi="Times New Roman" w:eastAsia="楷体_GB2312" w:cs="Times New Roman"/>
          <w:b w:val="0"/>
          <w:bCs w:val="0"/>
          <w:color w:val="auto"/>
          <w:sz w:val="32"/>
          <w:szCs w:val="32"/>
          <w:lang w:val="en-US" w:eastAsia="zh-CN"/>
        </w:rPr>
        <w:t>202</w:t>
      </w:r>
      <w:r>
        <w:rPr>
          <w:rFonts w:hint="eastAsia" w:eastAsia="楷体_GB2312" w:cs="Times New Roman"/>
          <w:b w:val="0"/>
          <w:bCs w:val="0"/>
          <w:color w:val="auto"/>
          <w:sz w:val="32"/>
          <w:szCs w:val="32"/>
          <w:lang w:val="en-US" w:eastAsia="zh-CN"/>
        </w:rPr>
        <w:t>5</w:t>
      </w:r>
      <w:r>
        <w:rPr>
          <w:rFonts w:hint="eastAsia" w:ascii="黑体" w:hAnsi="黑体" w:eastAsia="黑体" w:cs="黑体"/>
          <w:b w:val="0"/>
          <w:bCs w:val="0"/>
          <w:color w:val="auto"/>
          <w:sz w:val="32"/>
          <w:szCs w:val="32"/>
          <w:lang w:val="en-US" w:eastAsia="zh-CN"/>
        </w:rPr>
        <w:t>年重点工作</w:t>
      </w:r>
    </w:p>
    <w:p w14:paraId="2DCECEEC">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一是强化组织领导，健全工作机制。</w:t>
      </w:r>
      <w:r>
        <w:rPr>
          <w:rFonts w:hint="eastAsia" w:ascii="仿宋_GB2312" w:hAnsi="仿宋_GB2312" w:eastAsia="仿宋_GB2312" w:cs="仿宋_GB2312"/>
          <w:sz w:val="32"/>
          <w:szCs w:val="32"/>
          <w:lang w:val="en-US" w:eastAsia="zh-CN"/>
        </w:rPr>
        <w:t>以街道党工委全面依法治街委员会为抓手，定期召开推进会、调度会，统筹各方法治建设资源和力量，狠抓法治政府建设、法治为民实事和法治建设考核等重点工作。</w:t>
      </w:r>
    </w:p>
    <w:p w14:paraId="6122E9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二是加大法治宣传力度，丰富普法教育内涵。</w:t>
      </w:r>
      <w:r>
        <w:rPr>
          <w:rFonts w:hint="eastAsia" w:ascii="仿宋_GB2312" w:hAnsi="仿宋_GB2312" w:eastAsia="仿宋_GB2312" w:cs="仿宋_GB2312"/>
          <w:sz w:val="32"/>
          <w:szCs w:val="32"/>
          <w:lang w:val="en-US" w:eastAsia="zh-CN"/>
        </w:rPr>
        <w:t>充分利用宣传车、微信公众号、微信群、LED显示屏、海报、宣传专栏等平台渠道广泛宣传法律法规，开展多形式的法治宣传活动，推进法律法规咨询和解答工作，进一步提高党员干部、人民群众法律素质，增强全社会尊重法律、遵守法律的观念和意识，大力推进法治政府、法治社会建设。</w:t>
      </w:r>
    </w:p>
    <w:p w14:paraId="6078EFC5">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三是压实普法责任，营造良好法治环境。</w:t>
      </w:r>
      <w:r>
        <w:rPr>
          <w:rFonts w:hint="eastAsia" w:ascii="仿宋_GB2312" w:hAnsi="仿宋_GB2312" w:eastAsia="仿宋_GB2312" w:cs="仿宋_GB2312"/>
          <w:b w:val="0"/>
          <w:bCs w:val="0"/>
          <w:sz w:val="32"/>
          <w:szCs w:val="32"/>
          <w:lang w:val="en-US" w:eastAsia="zh-CN"/>
        </w:rPr>
        <w:t>积极探索线上线下多种法治宣传形式，利用新媒体创新开展法治宣传，扩大普法工作受众面，提升法治宣传教育工作吸引力，增强居民法律意识。</w:t>
      </w:r>
    </w:p>
    <w:p w14:paraId="7743B97A">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0754D4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089CC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乌苏市新市区街道办事处</w:t>
      </w:r>
    </w:p>
    <w:p w14:paraId="2C2AE213">
      <w:pPr>
        <w:pStyle w:val="3"/>
        <w:keepNext w:val="0"/>
        <w:keepLines w:val="0"/>
        <w:pageBreakBefore w:val="0"/>
        <w:kinsoku/>
        <w:wordWrap/>
        <w:overflowPunct/>
        <w:topLinePunct w:val="0"/>
        <w:autoSpaceDE/>
        <w:autoSpaceDN/>
        <w:bidi w:val="0"/>
        <w:spacing w:line="560" w:lineRule="exact"/>
        <w:ind w:firstLine="4160" w:firstLineChars="1300"/>
        <w:textAlignment w:val="auto"/>
        <w:rPr>
          <w:rFonts w:hint="default"/>
          <w:lang w:val="en-US" w:eastAsia="zh-CN"/>
        </w:rPr>
      </w:pPr>
      <w:r>
        <w:rPr>
          <w:rFonts w:hint="eastAsia" w:ascii="仿宋_GB2312" w:hAnsi="仿宋_GB2312" w:eastAsia="仿宋_GB2312" w:cs="仿宋_GB2312"/>
          <w:sz w:val="32"/>
          <w:szCs w:val="32"/>
          <w:lang w:val="en-US" w:eastAsia="zh-CN"/>
        </w:rPr>
        <w:t>2025年3月25日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E82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AD2C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3AD2C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ED0AA"/>
    <w:multiLevelType w:val="singleLevel"/>
    <w:tmpl w:val="50FED0AA"/>
    <w:lvl w:ilvl="0" w:tentative="0">
      <w:start w:val="2"/>
      <w:numFmt w:val="chineseCounting"/>
      <w:suff w:val="nothing"/>
      <w:lvlText w:val="（%1）"/>
      <w:lvlJc w:val="left"/>
      <w:pPr>
        <w:ind w:left="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79A31D8"/>
    <w:rsid w:val="01C91799"/>
    <w:rsid w:val="045E12E5"/>
    <w:rsid w:val="0CA90521"/>
    <w:rsid w:val="19B345E9"/>
    <w:rsid w:val="20D44F3C"/>
    <w:rsid w:val="273C4402"/>
    <w:rsid w:val="29B56388"/>
    <w:rsid w:val="30BA2961"/>
    <w:rsid w:val="39EE52F2"/>
    <w:rsid w:val="420719F5"/>
    <w:rsid w:val="421B7454"/>
    <w:rsid w:val="47F123B5"/>
    <w:rsid w:val="508D7982"/>
    <w:rsid w:val="51276B9D"/>
    <w:rsid w:val="52F50C5A"/>
    <w:rsid w:val="579A31D8"/>
    <w:rsid w:val="5E6D30AE"/>
    <w:rsid w:val="659A3512"/>
    <w:rsid w:val="7B41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val="0"/>
      <w:ind w:firstLine="200" w:firstLineChars="200"/>
      <w:outlineLvl w:val="2"/>
    </w:pPr>
    <w:rPr>
      <w:rFonts w:ascii="仿宋" w:hAnsi="仿宋" w:cs="宋体"/>
      <w:color w:val="FF0000"/>
      <w:sz w:val="32"/>
      <w:szCs w:val="32"/>
      <w:lang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customStyle="1" w:styleId="4">
    <w:name w:val="Body Text 21"/>
    <w:basedOn w:val="1"/>
    <w:qFormat/>
    <w:uiPriority w:val="0"/>
    <w:pPr>
      <w:spacing w:after="120" w:line="480" w:lineRule="auto"/>
    </w:pPr>
    <w:rPr>
      <w:rFonts w:eastAsia="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next w:val="1"/>
    <w:qFormat/>
    <w:uiPriority w:val="0"/>
    <w:pPr>
      <w:spacing w:after="120"/>
      <w:ind w:firstLine="420" w:firstLineChars="100"/>
    </w:pPr>
    <w:rPr>
      <w:sz w:val="3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3144</Words>
  <Characters>3204</Characters>
  <Lines>0</Lines>
  <Paragraphs>0</Paragraphs>
  <TotalTime>27</TotalTime>
  <ScaleCrop>false</ScaleCrop>
  <LinksUpToDate>false</LinksUpToDate>
  <CharactersWithSpaces>3206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2024-03-08T02:51:00Z</dcterms:created>
  <dc:creator>Administrator</dc:creator>
  <cp:lastModifiedBy>喜文</cp:lastModifiedBy>
  <cp:lastPrinted>2025-04-01T03:17:00Z</cp:lastPrinted>
  <dcterms:modified xsi:type="dcterms:W3CDTF">2025-05-18T03:34:44Z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2D1DE46EFEA847CE8F022BC2C2D6ED3D_12</vt:lpwstr>
  </property>
  <property fmtid="{D5CDD505-2E9C-101B-9397-08002B2CF9AE}" pid="4" name="KSOTemplateDocerSaveRecord">
    <vt:lpwstr>eyJoZGlkIjoiZjRlYjAyNDQxZjQyODFiMWRkMTk2YjNkNzJlNjQ1YmUiLCJ1c2VySWQiOiIzNDgxNDg5NzkifQ==</vt:lpwstr>
  </property>
</Properties>
</file>