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乌苏市应急管理局</w:t>
      </w: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在市委、市政府和上级应急管理部门的正确领导下，我局深入学习党的二十大和二十届二中、三中全会精神，贯彻落实习近平法治思想，按照《法治政府建设实施纲要（2021—2025年）》要求，围绕市委、市政府工作部署，全面加强法治政府建设工作，不断提升本部门依法行政能力和水平，取得了较好成效，现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0" w:name="OLE_LINK1"/>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年法治政府建设情况</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bookmarkStart w:id="1" w:name="OLE_LINK2"/>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局主要负责人全面履行法治建设第一责任人职责</w:t>
      </w:r>
      <w:r>
        <w:rPr>
          <w:rFonts w:hint="eastAsia" w:ascii="楷体_GB2312" w:hAnsi="楷体_GB2312" w:eastAsia="楷体_GB2312" w:cs="楷体_GB2312"/>
          <w:b/>
          <w:bCs/>
          <w:sz w:val="32"/>
          <w:szCs w:val="32"/>
          <w:lang w:eastAsia="zh-CN"/>
        </w:rPr>
        <w:t>。</w:t>
      </w:r>
      <w:bookmarkEnd w:id="1"/>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全面学习贯彻落实习近平法治思想，坚持深入学习贯彻习近平总书记关于应急管理、安全生产、防灾减灾救灾的重要论述和指示批示精神，强化法治思维，运用法治手段全力防控重大安全风险，及时研究解决法治建设中的各类问题，严格执行“三重一大”集体决策机制，凝心聚力推进法治建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自觉履行推进法治建设第一责任人责任。多次主持召开局党委会、班子会研究部署法治建设工作，突出法治建设工作在应急管理中的地位，把法治建设与应急管理</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同部署、同落实，坚持用法治思维和方法统筹推进应急管理、安全生产、防灾减灾救灾工作，建立起主要负责人负总责、分管负责人分工负责、股室（中心、大队）负责人具体负责的责任体系，在法治轨道上推进应急管理体系和能力现代化。</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推动全局干部职工学法用法。坚持学思用贯通、知信行统一，利用党委理论学习中心组集体学习会、全局干部职工大会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推动全局干部职工全面系统学习</w:t>
      </w:r>
      <w:r>
        <w:rPr>
          <w:rFonts w:hint="eastAsia" w:ascii="仿宋_GB2312" w:hAnsi="仿宋_GB2312" w:eastAsia="仿宋_GB2312" w:cs="仿宋_GB2312"/>
          <w:sz w:val="32"/>
          <w:szCs w:val="32"/>
          <w:lang w:eastAsia="zh-CN"/>
        </w:rPr>
        <w:t>《中华人民共和国宪法》《中华人民共和国行政处罚法》《中华人民共和国安全生产法》《法治政府建设实施纲要（2021—2025年）》</w:t>
      </w:r>
      <w:r>
        <w:rPr>
          <w:rFonts w:hint="eastAsia" w:ascii="仿宋_GB2312" w:hAnsi="仿宋_GB2312" w:eastAsia="仿宋_GB2312" w:cs="仿宋_GB2312"/>
          <w:sz w:val="32"/>
          <w:szCs w:val="32"/>
        </w:rPr>
        <w:t>等法律法规、文件，进一步强化法治思维，浓厚法治氛围，贯彻法治理念，彰显法治精神。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（二）严格规范、公正、文明执法，筑牢安全防线。</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rPr>
        <w:t>建章立制，保障规范执法。先后制定了</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三项制度</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《行政执法错案差案责任追究制度》等制度规范，为实现规范公正文明执法提供了制度保障。</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rPr>
        <w:t>加大行政执法工作力度，提高执法检查隐患查处率，对</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非煤矿山、</w:t>
      </w:r>
      <w:r>
        <w:rPr>
          <w:rFonts w:hint="eastAsia" w:ascii="仿宋_GB2312" w:hAnsi="仿宋_GB2312" w:eastAsia="仿宋_GB2312" w:cs="仿宋_GB2312"/>
          <w:i w:val="0"/>
          <w:iCs w:val="0"/>
          <w:caps w:val="0"/>
          <w:color w:val="333333"/>
          <w:spacing w:val="0"/>
          <w:sz w:val="32"/>
          <w:szCs w:val="32"/>
          <w:shd w:val="clear" w:color="auto" w:fill="FFFFFF"/>
        </w:rPr>
        <w:t>工矿商贸、危险化学品生产经营等行业领域开展执法行动，有力打击安全生产违法行为。</w:t>
      </w:r>
      <w:r>
        <w:rPr>
          <w:rFonts w:hint="eastAsia" w:ascii="仿宋_GB2312" w:hAnsi="仿宋_GB2312" w:eastAsia="仿宋_GB2312" w:cs="仿宋_GB2312"/>
          <w:i w:val="0"/>
          <w:iCs w:val="0"/>
          <w:caps w:val="0"/>
          <w:color w:val="333333"/>
          <w:spacing w:val="0"/>
          <w:sz w:val="32"/>
          <w:szCs w:val="32"/>
          <w:shd w:val="clear" w:color="auto" w:fill="FFFFFF"/>
          <w:lang w:eastAsia="zh-CN"/>
        </w:rPr>
        <w:t>截至</w:t>
      </w:r>
      <w:r>
        <w:rPr>
          <w:rFonts w:hint="eastAsia" w:ascii="仿宋_GB2312" w:hAnsi="仿宋_GB2312" w:eastAsia="仿宋_GB2312" w:cs="仿宋_GB2312"/>
          <w:i w:val="0"/>
          <w:iCs w:val="0"/>
          <w:caps w:val="0"/>
          <w:color w:val="333333"/>
          <w:spacing w:val="0"/>
          <w:sz w:val="32"/>
          <w:szCs w:val="32"/>
          <w:shd w:val="clear" w:color="auto" w:fill="FFFFFF"/>
        </w:rPr>
        <w:t>目前，监督检查各类生产经营单位</w:t>
      </w:r>
      <w:r>
        <w:rPr>
          <w:rFonts w:hint="eastAsia" w:ascii="仿宋_GB2312" w:hAnsi="仿宋_GB2312" w:eastAsia="仿宋_GB2312" w:cs="仿宋_GB2312"/>
          <w:b w:val="0"/>
          <w:bCs w:val="0"/>
          <w:i w:val="0"/>
          <w:iCs w:val="0"/>
          <w:caps w:val="0"/>
          <w:color w:val="333333"/>
          <w:spacing w:val="0"/>
          <w:sz w:val="32"/>
          <w:szCs w:val="32"/>
          <w:shd w:val="clear" w:color="auto" w:fill="FFFFFF"/>
        </w:rPr>
        <w:t>共检查企业</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100</w:t>
      </w:r>
      <w:r>
        <w:rPr>
          <w:rFonts w:hint="eastAsia" w:ascii="仿宋_GB2312" w:hAnsi="仿宋_GB2312" w:eastAsia="仿宋_GB2312" w:cs="仿宋_GB2312"/>
          <w:i w:val="0"/>
          <w:iCs w:val="0"/>
          <w:caps w:val="0"/>
          <w:color w:val="333333"/>
          <w:spacing w:val="0"/>
          <w:sz w:val="32"/>
          <w:szCs w:val="32"/>
          <w:shd w:val="clear" w:color="auto" w:fill="FFFFFF"/>
        </w:rPr>
        <w:t>家次，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发现隐患467</w:t>
      </w:r>
      <w:r>
        <w:rPr>
          <w:rFonts w:hint="eastAsia" w:ascii="仿宋_GB2312" w:hAnsi="仿宋_GB2312" w:eastAsia="仿宋_GB2312" w:cs="仿宋_GB2312"/>
          <w:i w:val="0"/>
          <w:iCs w:val="0"/>
          <w:caps w:val="0"/>
          <w:color w:val="333333"/>
          <w:spacing w:val="0"/>
          <w:sz w:val="32"/>
          <w:szCs w:val="32"/>
          <w:shd w:val="clear" w:color="auto" w:fill="FFFFFF"/>
        </w:rPr>
        <w:t>份，</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已</w:t>
      </w:r>
      <w:r>
        <w:rPr>
          <w:rFonts w:hint="eastAsia" w:ascii="仿宋_GB2312" w:hAnsi="仿宋_GB2312" w:eastAsia="仿宋_GB2312" w:cs="仿宋_GB2312"/>
          <w:i w:val="0"/>
          <w:iCs w:val="0"/>
          <w:caps w:val="0"/>
          <w:color w:val="333333"/>
          <w:spacing w:val="0"/>
          <w:sz w:val="32"/>
          <w:szCs w:val="32"/>
          <w:shd w:val="clear" w:color="auto" w:fill="FFFFFF"/>
        </w:rPr>
        <w:t>整改</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完成404项</w:t>
      </w:r>
      <w:r>
        <w:rPr>
          <w:rFonts w:hint="eastAsia" w:ascii="仿宋_GB2312" w:hAnsi="仿宋_GB2312" w:eastAsia="仿宋_GB2312" w:cs="仿宋_GB2312"/>
          <w:i w:val="0"/>
          <w:iCs w:val="0"/>
          <w:caps w:val="0"/>
          <w:color w:val="333333"/>
          <w:spacing w:val="0"/>
          <w:sz w:val="32"/>
          <w:szCs w:val="32"/>
          <w:shd w:val="clear" w:color="auto" w:fill="FFFFFF"/>
        </w:rPr>
        <w:t>。立案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14</w:t>
      </w:r>
      <w:r>
        <w:rPr>
          <w:rFonts w:hint="eastAsia" w:ascii="仿宋_GB2312" w:hAnsi="仿宋_GB2312" w:eastAsia="仿宋_GB2312" w:cs="仿宋_GB2312"/>
          <w:i w:val="0"/>
          <w:iCs w:val="0"/>
          <w:caps w:val="0"/>
          <w:color w:val="333333"/>
          <w:spacing w:val="0"/>
          <w:sz w:val="32"/>
          <w:szCs w:val="32"/>
          <w:shd w:val="clear" w:color="auto" w:fill="FFFFFF"/>
        </w:rPr>
        <w:t>起，行政处罚</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34.97</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三是</w:t>
      </w:r>
      <w:r>
        <w:rPr>
          <w:rFonts w:hint="eastAsia" w:ascii="仿宋_GB2312" w:hAnsi="仿宋_GB2312" w:eastAsia="仿宋_GB2312" w:cs="仿宋_GB2312"/>
          <w:i w:val="0"/>
          <w:iCs w:val="0"/>
          <w:caps w:val="0"/>
          <w:color w:val="333333"/>
          <w:spacing w:val="0"/>
          <w:sz w:val="32"/>
          <w:szCs w:val="32"/>
          <w:shd w:val="clear" w:color="auto" w:fill="FFFFFF"/>
        </w:rPr>
        <w:t>按规定开展执法案件法制审核、执法全过程记录、执法公示等工作，推动“三项制度”</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按照法制审核要求，专人负责法制审核把关，</w:t>
      </w:r>
      <w:r>
        <w:rPr>
          <w:rFonts w:hint="eastAsia" w:ascii="仿宋_GB2312" w:hAnsi="仿宋_GB2312" w:eastAsia="仿宋_GB2312" w:cs="仿宋_GB2312"/>
          <w:i w:val="0"/>
          <w:iCs w:val="0"/>
          <w:caps w:val="0"/>
          <w:color w:val="0F0020"/>
          <w:spacing w:val="0"/>
          <w:sz w:val="32"/>
          <w:szCs w:val="32"/>
          <w:shd w:val="clear" w:color="auto" w:fill="FFFFFF"/>
        </w:rPr>
        <w:t>确保违法事实清楚、程序合法、证据充分、法律适用准确、自由裁量适当。落实重大执法决定进行集体讨论，并将处罚结果及时在政府网站</w:t>
      </w:r>
      <w:r>
        <w:rPr>
          <w:rFonts w:hint="eastAsia" w:ascii="仿宋_GB2312" w:hAnsi="仿宋_GB2312" w:eastAsia="仿宋_GB2312" w:cs="仿宋_GB2312"/>
          <w:i w:val="0"/>
          <w:iCs w:val="0"/>
          <w:caps w:val="0"/>
          <w:color w:val="0F0020"/>
          <w:spacing w:val="0"/>
          <w:sz w:val="32"/>
          <w:szCs w:val="32"/>
          <w:shd w:val="clear" w:color="auto" w:fill="FFFFFF"/>
          <w:lang w:eastAsia="zh-CN"/>
        </w:rPr>
        <w:t>、</w:t>
      </w:r>
      <w:r>
        <w:rPr>
          <w:rFonts w:hint="eastAsia" w:ascii="仿宋_GB2312" w:hAnsi="仿宋_GB2312" w:eastAsia="仿宋_GB2312" w:cs="仿宋_GB2312"/>
          <w:i w:val="0"/>
          <w:iCs w:val="0"/>
          <w:caps w:val="0"/>
          <w:color w:val="0F0020"/>
          <w:spacing w:val="0"/>
          <w:sz w:val="32"/>
          <w:szCs w:val="32"/>
          <w:shd w:val="clear" w:color="auto" w:fill="FFFFFF"/>
          <w:lang w:val="en-US" w:eastAsia="zh-CN"/>
        </w:rPr>
        <w:t>自治区信用信息平台、单位公示栏</w:t>
      </w:r>
      <w:r>
        <w:rPr>
          <w:rFonts w:hint="eastAsia" w:ascii="仿宋_GB2312" w:hAnsi="仿宋_GB2312" w:eastAsia="仿宋_GB2312" w:cs="仿宋_GB2312"/>
          <w:i w:val="0"/>
          <w:iCs w:val="0"/>
          <w:caps w:val="0"/>
          <w:color w:val="0F0020"/>
          <w:spacing w:val="0"/>
          <w:sz w:val="32"/>
          <w:szCs w:val="32"/>
          <w:shd w:val="clear" w:color="auto" w:fill="FFFFFF"/>
        </w:rPr>
        <w:t>进行公示，接受社会监督。</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今年以来共开具法制审核意见书14份、行政处罚案件集体讨论记录14份、主动公开行政处罚决定书25份。四、</w:t>
      </w:r>
      <w:r>
        <w:rPr>
          <w:rFonts w:hint="eastAsia" w:ascii="仿宋_GB2312" w:hAnsi="仿宋_GB2312" w:eastAsia="仿宋_GB2312" w:cs="仿宋_GB2312"/>
          <w:i w:val="0"/>
          <w:iCs w:val="0"/>
          <w:caps w:val="0"/>
          <w:color w:val="333333"/>
          <w:spacing w:val="0"/>
          <w:sz w:val="32"/>
          <w:szCs w:val="32"/>
          <w:shd w:val="clear" w:color="auto" w:fill="FFFFFF"/>
        </w:rPr>
        <w:t>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化</w:t>
      </w:r>
      <w:r>
        <w:rPr>
          <w:rFonts w:hint="eastAsia" w:ascii="仿宋_GB2312" w:hAnsi="仿宋_GB2312" w:eastAsia="仿宋_GB2312" w:cs="仿宋_GB2312"/>
          <w:i w:val="0"/>
          <w:iCs w:val="0"/>
          <w:caps w:val="0"/>
          <w:color w:val="333333"/>
          <w:spacing w:val="0"/>
          <w:sz w:val="32"/>
          <w:szCs w:val="32"/>
          <w:shd w:val="clear" w:color="auto" w:fill="FFFFFF"/>
        </w:rPr>
        <w:t>行政执法队伍。结合我局执法工作实际，制定《</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乌苏市</w:t>
      </w:r>
      <w:r>
        <w:rPr>
          <w:rFonts w:hint="eastAsia" w:ascii="仿宋_GB2312" w:hAnsi="仿宋_GB2312" w:eastAsia="仿宋_GB2312" w:cs="仿宋_GB2312"/>
          <w:i w:val="0"/>
          <w:iCs w:val="0"/>
          <w:caps w:val="0"/>
          <w:color w:val="333333"/>
          <w:spacing w:val="0"/>
          <w:sz w:val="32"/>
          <w:szCs w:val="32"/>
          <w:shd w:val="clear" w:color="auto" w:fill="FFFFFF"/>
        </w:rPr>
        <w:t>应急管理局综合行政执法培训</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方案</w:t>
      </w:r>
      <w:r>
        <w:rPr>
          <w:rFonts w:hint="eastAsia" w:ascii="仿宋_GB2312" w:hAnsi="仿宋_GB2312" w:eastAsia="仿宋_GB2312" w:cs="仿宋_GB2312"/>
          <w:i w:val="0"/>
          <w:iCs w:val="0"/>
          <w:caps w:val="0"/>
          <w:color w:val="333333"/>
          <w:spacing w:val="0"/>
          <w:sz w:val="32"/>
          <w:szCs w:val="32"/>
          <w:shd w:val="clear" w:color="auto" w:fill="FFFFFF"/>
        </w:rPr>
        <w:t>》，将习近平法治思想、《中华人民共和国宪法》《中华人民共和国安全生产法》《</w:t>
      </w:r>
      <w:r>
        <w:rPr>
          <w:rFonts w:hint="eastAsia" w:ascii="仿宋_GB2312" w:hAnsi="仿宋_GB2312" w:eastAsia="仿宋_GB2312" w:cs="仿宋_GB2312"/>
          <w:i w:val="0"/>
          <w:iCs w:val="0"/>
          <w:caps w:val="0"/>
          <w:color w:val="333333"/>
          <w:spacing w:val="0"/>
          <w:sz w:val="32"/>
          <w:szCs w:val="32"/>
          <w:shd w:val="clear" w:color="auto" w:fill="FFFFFF"/>
          <w:lang w:eastAsia="zh-CN"/>
        </w:rPr>
        <w:t>中华人民共和国防震减灾法</w:t>
      </w:r>
      <w:r>
        <w:rPr>
          <w:rFonts w:hint="eastAsia" w:ascii="仿宋_GB2312" w:hAnsi="仿宋_GB2312" w:eastAsia="仿宋_GB2312" w:cs="仿宋_GB2312"/>
          <w:i w:val="0"/>
          <w:iCs w:val="0"/>
          <w:caps w:val="0"/>
          <w:color w:val="333333"/>
          <w:spacing w:val="0"/>
          <w:sz w:val="32"/>
          <w:szCs w:val="32"/>
          <w:shd w:val="clear" w:color="auto" w:fill="FFFFFF"/>
        </w:rPr>
        <w:t>》《中华人民共和国行政处罚法》《中华人民共和国保守国家秘密法》等法治思想、法学理论和与业务相关的法律法规纳入学法内容</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年组织全体干部职工开展</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22</w:t>
      </w:r>
      <w:r>
        <w:rPr>
          <w:rFonts w:hint="eastAsia" w:ascii="仿宋_GB2312" w:hAnsi="仿宋_GB2312" w:eastAsia="仿宋_GB2312" w:cs="仿宋_GB2312"/>
          <w:i w:val="0"/>
          <w:iCs w:val="0"/>
          <w:caps w:val="0"/>
          <w:color w:val="333333"/>
          <w:spacing w:val="0"/>
          <w:sz w:val="32"/>
          <w:szCs w:val="32"/>
          <w:shd w:val="clear" w:color="auto" w:fill="FFFFFF"/>
        </w:rPr>
        <w:t>期行政执法培训，完成</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了</w:t>
      </w:r>
      <w:r>
        <w:rPr>
          <w:rFonts w:hint="eastAsia" w:ascii="仿宋_GB2312" w:hAnsi="仿宋_GB2312" w:eastAsia="仿宋_GB2312" w:cs="仿宋_GB2312"/>
          <w:i w:val="0"/>
          <w:iCs w:val="0"/>
          <w:caps w:val="0"/>
          <w:color w:val="333333"/>
          <w:spacing w:val="0"/>
          <w:sz w:val="32"/>
          <w:szCs w:val="32"/>
          <w:shd w:val="clear" w:color="auto" w:fill="FFFFFF"/>
        </w:rPr>
        <w:t>60课时的学习。督促全体干部职工不断提高法治思维，提升在安全生产、应急救援工作中的依法行政能力。</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五是</w:t>
      </w:r>
      <w:r>
        <w:rPr>
          <w:rFonts w:hint="eastAsia" w:ascii="仿宋_GB2312" w:hAnsi="仿宋_GB2312" w:eastAsia="仿宋_GB2312" w:cs="仿宋_GB2312"/>
          <w:i w:val="0"/>
          <w:iCs w:val="0"/>
          <w:caps w:val="0"/>
          <w:color w:val="333333"/>
          <w:spacing w:val="0"/>
          <w:sz w:val="32"/>
          <w:szCs w:val="32"/>
          <w:shd w:val="clear" w:color="auto" w:fill="FFFFFF"/>
        </w:rPr>
        <w:t>落实法律顾问制度，充分发挥法律顾问职能作用，加强重大法律事务审查工作。聘</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请</w:t>
      </w:r>
      <w:r>
        <w:rPr>
          <w:rFonts w:hint="eastAsia" w:ascii="仿宋_GB2312" w:hAnsi="仿宋_GB2312" w:eastAsia="仿宋_GB2312" w:cs="仿宋_GB2312"/>
          <w:i w:val="0"/>
          <w:iCs w:val="0"/>
          <w:caps w:val="0"/>
          <w:color w:val="333333"/>
          <w:spacing w:val="0"/>
          <w:sz w:val="32"/>
          <w:szCs w:val="32"/>
          <w:shd w:val="clear" w:color="auto" w:fill="FFFFFF"/>
        </w:rPr>
        <w:t>律师事务所律师担任局法律顾问，参与我局重要行政决策论证，对具体行政行为提出法律意见，确保重大决策科学性、合法性与可操作性。</w:t>
      </w:r>
      <w:r>
        <w:rPr>
          <w:rFonts w:hint="eastAsia" w:ascii="仿宋_GB2312" w:hAnsi="仿宋_GB2312" w:eastAsia="仿宋_GB2312" w:cs="仿宋_GB2312"/>
          <w:sz w:val="32"/>
          <w:szCs w:val="32"/>
          <w:lang w:val="en-US" w:eastAsia="zh-CN"/>
        </w:rPr>
        <w:t>六是</w:t>
      </w:r>
      <w:r>
        <w:rPr>
          <w:rFonts w:hint="eastAsia" w:ascii="仿宋_GB2312" w:hAnsi="仿宋_GB2312" w:eastAsia="仿宋_GB2312" w:cs="仿宋_GB2312"/>
          <w:sz w:val="32"/>
          <w:szCs w:val="32"/>
        </w:rPr>
        <w:t>认真贯彻落实《中华人民共和国政府信息公开条例》，不断加大政务信息主动公开力度，坚持以公开为常态，不公开为例外，通过市政府网站、塔城地区信用信息平台、积极主动发布政务信息，公开行政处罚、行政许可、事故查处等内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年共公开公示行政许可、行政处罚等</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）落实“谁执法谁普法”普法责任制，提高全民法治观念。</w:t>
      </w:r>
      <w:bookmarkStart w:id="2" w:name="OLE_LINK5"/>
      <w:r>
        <w:rPr>
          <w:rFonts w:hint="eastAsia" w:ascii="仿宋_GB2312" w:hAnsi="仿宋_GB2312" w:eastAsia="仿宋_GB2312" w:cs="仿宋_GB2312"/>
          <w:i w:val="0"/>
          <w:iCs w:val="0"/>
          <w:caps w:val="0"/>
          <w:color w:val="333333"/>
          <w:spacing w:val="0"/>
          <w:sz w:val="32"/>
          <w:szCs w:val="32"/>
          <w:shd w:val="clear" w:color="auto" w:fill="FFFFFF"/>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rPr>
        <w:t>按照</w:t>
      </w:r>
      <w:r>
        <w:rPr>
          <w:rFonts w:hint="eastAsia" w:ascii="仿宋_GB2312" w:hAnsi="仿宋_GB2312" w:eastAsia="仿宋_GB2312" w:cs="仿宋_GB2312"/>
          <w:i w:val="0"/>
          <w:iCs w:val="0"/>
          <w:caps w:val="0"/>
          <w:color w:val="333333"/>
          <w:spacing w:val="0"/>
          <w:sz w:val="32"/>
          <w:szCs w:val="32"/>
          <w:shd w:val="clear" w:color="auto" w:fill="FFFFFF"/>
          <w:lang w:eastAsia="zh-CN"/>
        </w:rPr>
        <w:t>“谁执法谁普法”</w:t>
      </w:r>
      <w:r>
        <w:rPr>
          <w:rFonts w:hint="eastAsia" w:ascii="仿宋_GB2312" w:hAnsi="仿宋_GB2312" w:eastAsia="仿宋_GB2312" w:cs="仿宋_GB2312"/>
          <w:i w:val="0"/>
          <w:iCs w:val="0"/>
          <w:caps w:val="0"/>
          <w:color w:val="333333"/>
          <w:spacing w:val="0"/>
          <w:sz w:val="32"/>
          <w:szCs w:val="32"/>
          <w:shd w:val="clear" w:color="auto" w:fill="FFFFFF"/>
        </w:rPr>
        <w:t>“谁服务、谁普法”的原则，深入学习宣传宪法、民法典等系列宣传活动，充分利用“5·12”全国防灾减灾日、“安全生产月”“11·</w:t>
      </w:r>
      <w:r>
        <w:rPr>
          <w:rFonts w:hint="eastAsia" w:ascii="仿宋_GB2312" w:hAnsi="仿宋_GB2312" w:eastAsia="仿宋_GB2312" w:cs="仿宋_GB2312"/>
          <w:i w:val="0"/>
          <w:iCs w:val="0"/>
          <w:caps w:val="0"/>
          <w:color w:val="333333"/>
          <w:spacing w:val="0"/>
          <w:sz w:val="32"/>
          <w:szCs w:val="32"/>
          <w:shd w:val="clear" w:color="auto" w:fill="FFFFFF"/>
          <w:lang w:val="en-US" w:eastAsia="zh-CN"/>
        </w:rPr>
        <w:t>9</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消防</w:t>
      </w:r>
      <w:r>
        <w:rPr>
          <w:rFonts w:hint="eastAsia" w:ascii="仿宋_GB2312" w:hAnsi="仿宋_GB2312" w:eastAsia="仿宋_GB2312" w:cs="仿宋_GB2312"/>
          <w:i w:val="0"/>
          <w:iCs w:val="0"/>
          <w:caps w:val="0"/>
          <w:color w:val="333333"/>
          <w:spacing w:val="0"/>
          <w:sz w:val="32"/>
          <w:szCs w:val="32"/>
          <w:shd w:val="clear" w:color="auto" w:fill="FFFFFF"/>
        </w:rPr>
        <w:t>日、“12·4”国家宪法日等时间节点，组织开展应急管理、应急救援、安全生产、防震减灾、公共安全等宣传活动20余场次。发放宣传资料24900余份，悬挂横幅10余条。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rPr>
        <w:t>围绕普法强基补短板专项行动部署，依托</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市</w:t>
      </w:r>
      <w:r>
        <w:rPr>
          <w:rFonts w:hint="eastAsia" w:ascii="仿宋_GB2312" w:hAnsi="仿宋_GB2312" w:eastAsia="仿宋_GB2312" w:cs="仿宋_GB2312"/>
          <w:i w:val="0"/>
          <w:iCs w:val="0"/>
          <w:caps w:val="0"/>
          <w:color w:val="333333"/>
          <w:spacing w:val="0"/>
          <w:sz w:val="32"/>
          <w:szCs w:val="32"/>
          <w:shd w:val="clear" w:color="auto" w:fill="FFFFFF"/>
        </w:rPr>
        <w:t>综治中心搭建的网络直播间</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和市司法局及市融媒体法治讲堂直播间，</w:t>
      </w:r>
      <w:r>
        <w:rPr>
          <w:rFonts w:hint="eastAsia" w:ascii="仿宋_GB2312" w:hAnsi="仿宋_GB2312" w:eastAsia="仿宋_GB2312" w:cs="仿宋_GB2312"/>
          <w:i w:val="0"/>
          <w:iCs w:val="0"/>
          <w:caps w:val="0"/>
          <w:color w:val="333333"/>
          <w:spacing w:val="0"/>
          <w:sz w:val="32"/>
          <w:szCs w:val="32"/>
          <w:shd w:val="clear" w:color="auto" w:fill="FFFFFF"/>
        </w:rPr>
        <w:t>组织</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仿宋_GB2312" w:eastAsia="仿宋_GB2312" w:cs="仿宋_GB2312"/>
          <w:i w:val="0"/>
          <w:iCs w:val="0"/>
          <w:caps w:val="0"/>
          <w:color w:val="333333"/>
          <w:spacing w:val="0"/>
          <w:sz w:val="32"/>
          <w:szCs w:val="32"/>
          <w:shd w:val="clear" w:color="auto" w:fill="FFFFFF"/>
        </w:rPr>
        <w:t>场现场直播普法活动，其中6月份组织</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开展</w:t>
      </w:r>
      <w:r>
        <w:rPr>
          <w:rFonts w:hint="eastAsia" w:ascii="仿宋_GB2312" w:hAnsi="仿宋_GB2312" w:eastAsia="仿宋_GB2312" w:cs="仿宋_GB2312"/>
          <w:i w:val="0"/>
          <w:iCs w:val="0"/>
          <w:caps w:val="0"/>
          <w:color w:val="333333"/>
          <w:spacing w:val="0"/>
          <w:sz w:val="32"/>
          <w:szCs w:val="32"/>
          <w:shd w:val="clear" w:color="auto" w:fill="FFFFFF"/>
        </w:rPr>
        <w:t>关于“人人讲安全、个个会应急”的现场执法直播</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9月和</w:t>
      </w:r>
      <w:r>
        <w:rPr>
          <w:rFonts w:hint="eastAsia" w:ascii="仿宋_GB2312" w:hAnsi="仿宋_GB2312" w:eastAsia="仿宋_GB2312" w:cs="仿宋_GB2312"/>
          <w:i w:val="0"/>
          <w:iCs w:val="0"/>
          <w:caps w:val="0"/>
          <w:color w:val="333333"/>
          <w:spacing w:val="0"/>
          <w:sz w:val="32"/>
          <w:szCs w:val="32"/>
          <w:shd w:val="clear" w:color="auto" w:fill="FFFFFF"/>
        </w:rPr>
        <w:t>11月组织</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宣传</w:t>
      </w:r>
      <w:r>
        <w:rPr>
          <w:rFonts w:hint="eastAsia" w:ascii="仿宋_GB2312" w:hAnsi="仿宋_GB2312" w:eastAsia="仿宋_GB2312" w:cs="仿宋_GB2312"/>
          <w:i w:val="0"/>
          <w:iCs w:val="0"/>
          <w:caps w:val="0"/>
          <w:color w:val="333333"/>
          <w:spacing w:val="0"/>
          <w:sz w:val="32"/>
          <w:szCs w:val="32"/>
          <w:shd w:val="clear" w:color="auto" w:fill="FFFFFF"/>
          <w:lang w:eastAsia="zh-CN"/>
        </w:rPr>
        <w:t>《中华人民共和国安全生产法》</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等法律法规</w:t>
      </w:r>
      <w:r>
        <w:rPr>
          <w:rFonts w:hint="eastAsia" w:ascii="仿宋_GB2312" w:hAnsi="仿宋_GB2312" w:eastAsia="仿宋_GB2312" w:cs="仿宋_GB2312"/>
          <w:i w:val="0"/>
          <w:iCs w:val="0"/>
          <w:caps w:val="0"/>
          <w:color w:val="333333"/>
          <w:spacing w:val="0"/>
          <w:sz w:val="32"/>
          <w:szCs w:val="32"/>
          <w:shd w:val="clear" w:color="auto" w:fill="FFFFFF"/>
        </w:rPr>
        <w:t>现场直播。通过</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微信视频</w:t>
      </w:r>
      <w:r>
        <w:rPr>
          <w:rFonts w:hint="eastAsia" w:ascii="仿宋_GB2312" w:hAnsi="仿宋_GB2312" w:eastAsia="仿宋_GB2312" w:cs="仿宋_GB2312"/>
          <w:i w:val="0"/>
          <w:iCs w:val="0"/>
          <w:caps w:val="0"/>
          <w:color w:val="333333"/>
          <w:spacing w:val="0"/>
          <w:sz w:val="32"/>
          <w:szCs w:val="32"/>
          <w:shd w:val="clear" w:color="auto" w:fill="FFFFFF"/>
        </w:rPr>
        <w:t>号开展2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次普法</w:t>
      </w:r>
      <w:r>
        <w:rPr>
          <w:rFonts w:hint="eastAsia" w:ascii="仿宋_GB2312" w:hAnsi="仿宋_GB2312" w:eastAsia="仿宋_GB2312" w:cs="仿宋_GB2312"/>
          <w:i w:val="0"/>
          <w:iCs w:val="0"/>
          <w:caps w:val="0"/>
          <w:color w:val="333333"/>
          <w:spacing w:val="0"/>
          <w:sz w:val="32"/>
          <w:szCs w:val="32"/>
          <w:shd w:val="clear" w:color="auto" w:fill="FFFFFF"/>
        </w:rPr>
        <w:t>宣传，群众可适时通过直播进行互动咨询，行政执法人员现场进行解答普法，及时为群众提供咨询、排忧解难。多举措加大宣传力度，扩大宣传氛围，营造良好的应急管理和安全监管氛围。</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color w:val="000000" w:themeColor="text1"/>
          <w:sz w:val="32"/>
          <w:szCs w:val="32"/>
          <w14:textFill>
            <w14:solidFill>
              <w14:schemeClr w14:val="tx1"/>
            </w14:solidFill>
          </w14:textFill>
        </w:rPr>
        <w:t>紧盯防灾减灾，</w:t>
      </w:r>
      <w:r>
        <w:rPr>
          <w:rFonts w:hint="eastAsia" w:ascii="楷体_GB2312" w:hAnsi="楷体_GB2312" w:eastAsia="楷体_GB2312" w:cs="楷体_GB2312"/>
          <w:b/>
          <w:bCs/>
          <w:sz w:val="32"/>
          <w:szCs w:val="32"/>
        </w:rPr>
        <w:t>全面提高应急处置能力。</w:t>
      </w:r>
      <w:r>
        <w:rPr>
          <w:rFonts w:hint="eastAsia" w:ascii="仿宋_GB2312" w:hAnsi="仿宋_GB2312" w:eastAsia="仿宋_GB2312" w:cs="仿宋_GB2312"/>
          <w:color w:val="000000" w:themeColor="text1"/>
          <w:sz w:val="32"/>
          <w:szCs w:val="32"/>
          <w14:textFill>
            <w14:solidFill>
              <w14:schemeClr w14:val="tx1"/>
            </w14:solidFill>
          </w14:textFill>
        </w:rPr>
        <w:t>结合乌苏市自然灾害综合风险形势，持续做好安全生产、防灾减灾工作。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一是建立落实灾情信息报送机制，强化信息报送管理工作。建立全市三级灾害信息员队伍，实现AB岗全覆盖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目前乌苏有498名灾害信息员，加强灾害信息员业务培训，规范灾情报送管理。依托灾害信息员队伍，加强灾害风险隐患信息报送工作，确保灾害风险隐患早发现、早报告、早处置，截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至</w:t>
      </w:r>
      <w:r>
        <w:rPr>
          <w:rFonts w:hint="eastAsia" w:ascii="仿宋_GB2312" w:hAnsi="仿宋_GB2312" w:eastAsia="仿宋_GB2312" w:cs="仿宋_GB2312"/>
          <w:b w:val="0"/>
          <w:bCs w:val="0"/>
          <w:color w:val="000000" w:themeColor="text1"/>
          <w:sz w:val="32"/>
          <w:szCs w:val="32"/>
          <w14:textFill>
            <w14:solidFill>
              <w14:schemeClr w14:val="tx1"/>
            </w14:solidFill>
          </w14:textFill>
        </w:rPr>
        <w:t>目前报送灾害隐患信息51条。二是自然灾害监测预警中心通过响应平台和微信群里发布了预警信息19期，工作提示5次，确保预警信息及时发布，打通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“最后一公里”</w:t>
      </w:r>
      <w:r>
        <w:rPr>
          <w:rFonts w:hint="eastAsia" w:ascii="仿宋_GB2312" w:hAnsi="仿宋_GB2312" w:eastAsia="仿宋_GB2312" w:cs="仿宋_GB2312"/>
          <w:b w:val="0"/>
          <w:bCs w:val="0"/>
          <w:color w:val="000000" w:themeColor="text1"/>
          <w:sz w:val="32"/>
          <w:szCs w:val="32"/>
          <w14:textFill>
            <w14:solidFill>
              <w14:schemeClr w14:val="tx1"/>
            </w14:solidFill>
          </w14:textFill>
        </w:rPr>
        <w:t>。三是提高应急物资综合保障能力，乌苏市应急物资储备库目前本级储备的主要包含安置类、被服类、装具类27个品种的生活类物资。四是有序推动多灾易灾或交通不便的乡村前置代储救灾物资储备。根据乌苏市区域自然灾害发生特点，在多灾易灾或地处偏远的乡镇设置前置物资储备点4个（古尔图镇、西大沟镇、白杨沟镇、四棵树镇）。五是积极争取将乌苏市设置为自治区、地区救灾物资前置储备点。六是针对乌苏市地震易发区域强化前置物资准备，市抗震救灾指挥部向市人民政府申请资金6.6万余元，安装完善各类应急避难场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标识</w:t>
      </w:r>
      <w:bookmarkStart w:id="5" w:name="_GoBack"/>
      <w:bookmarkEnd w:id="5"/>
      <w:r>
        <w:rPr>
          <w:rFonts w:hint="eastAsia" w:ascii="仿宋_GB2312" w:hAnsi="仿宋_GB2312" w:eastAsia="仿宋_GB2312" w:cs="仿宋_GB2312"/>
          <w:b w:val="0"/>
          <w:bCs w:val="0"/>
          <w:color w:val="000000" w:themeColor="text1"/>
          <w:sz w:val="32"/>
          <w:szCs w:val="32"/>
          <w14:textFill>
            <w14:solidFill>
              <w14:schemeClr w14:val="tx1"/>
            </w14:solidFill>
          </w14:textFill>
        </w:rPr>
        <w:t>指示牌148个。六是明确各相关部门防汛抗旱责任，对辖区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坝</w:t>
      </w:r>
      <w:r>
        <w:rPr>
          <w:rFonts w:hint="eastAsia" w:ascii="仿宋_GB2312" w:hAnsi="仿宋_GB2312" w:eastAsia="仿宋_GB2312" w:cs="仿宋_GB2312"/>
          <w:b w:val="0"/>
          <w:bCs w:val="0"/>
          <w:color w:val="000000" w:themeColor="text1"/>
          <w:sz w:val="32"/>
          <w:szCs w:val="32"/>
          <w14:textFill>
            <w14:solidFill>
              <w14:schemeClr w14:val="tx1"/>
            </w14:solidFill>
          </w14:textFill>
        </w:rPr>
        <w:t>进行汛前检查，对水域岸边的生活垃圾、建筑垃圾、违章搭建、障碍物等情况进行排查并整改到位。对重点乡镇、村队开展培训，并配备防汛物资。今年七八月份，密切关注天气和雨水情变化，共发布防汛工作提示2次，到现场组织开展防汛抢险3次，安全平稳度过汛期。七是坚决消除森林火险各项隐患，加强日常巡查检查，清明、五一等特殊时间节点，常态化开展森林防火巡查工作，发布禁火令，宣传森林防火知识，悬挂50余条宣传标语强化宣传教育，营造全民防火的和谐氛围。八是代表地区开展规模最大的一次跨区域综合性抗震救灾实战化演练，建立了跨区域、跨部门、跨行业的协同联动机制，各部门各单位积极配合，全社会广泛参与，有效增强了防灾减灾救灾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）依法化解社会矛盾纠纷</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加强人民调解工作。进一步加强了矛盾纠纷情报信息队伍建设，按照矛盾纠纷的工作要求，健全完善情报舆情工作机制，坚持做到矛盾纠纷早发现、早调处，202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年，12345政务服务便民热线共受理并办结工单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条，有效解决了民众矛盾纠纷。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二、主要做法和存在问题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（一）主要做法</w:t>
      </w:r>
      <w:r>
        <w:rPr>
          <w:rFonts w:hint="eastAsia" w:ascii="楷体_GB2312" w:hAnsi="楷体_GB2312" w:eastAsia="楷体_GB2312" w:cs="楷体_GB2312"/>
          <w:b/>
          <w:bCs/>
          <w:sz w:val="32"/>
          <w:szCs w:val="32"/>
          <w:lang w:eastAsia="zh-CN"/>
        </w:rPr>
        <w:t>。</w:t>
      </w:r>
      <w:bookmarkStart w:id="3" w:name="OLE_LINK3"/>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1、加强了对法治建设的领导。</w:t>
      </w:r>
      <w:r>
        <w:rPr>
          <w:rFonts w:hint="eastAsia" w:ascii="仿宋_GB2312" w:hAnsi="仿宋_GB2312" w:eastAsia="仿宋_GB2312" w:cs="仿宋_GB2312"/>
          <w:sz w:val="32"/>
          <w:szCs w:val="32"/>
        </w:rPr>
        <w:t>高度重视党委</w:t>
      </w:r>
      <w:r>
        <w:rPr>
          <w:rFonts w:hint="eastAsia" w:ascii="仿宋_GB2312" w:hAnsi="仿宋_GB2312" w:eastAsia="仿宋_GB2312" w:cs="仿宋_GB2312"/>
          <w:sz w:val="32"/>
          <w:szCs w:val="32"/>
          <w:lang w:eastAsia="zh-CN"/>
        </w:rPr>
        <w:t>理论学习中心组</w:t>
      </w:r>
      <w:r>
        <w:rPr>
          <w:rFonts w:hint="eastAsia" w:ascii="仿宋_GB2312" w:hAnsi="仿宋_GB2312" w:eastAsia="仿宋_GB2312" w:cs="仿宋_GB2312"/>
          <w:sz w:val="32"/>
          <w:szCs w:val="32"/>
        </w:rPr>
        <w:t>学法制度，</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重大事项决策前学法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强化了习近平法治思想培训。</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涵盖习近平法治思想、宪法、中国特色社会主义法律体系以及与应急管理工作紧密相关的法律法规</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学习内容</w:t>
      </w:r>
      <w:r>
        <w:rPr>
          <w:rFonts w:hint="eastAsia" w:ascii="仿宋_GB2312" w:hAnsi="仿宋_GB2312" w:eastAsia="仿宋_GB2312" w:cs="仿宋_GB2312"/>
          <w:sz w:val="32"/>
          <w:szCs w:val="32"/>
          <w:lang w:val="en-US" w:eastAsia="zh-CN"/>
        </w:rPr>
        <w:t>纳入中心组学习中，增强了</w:t>
      </w:r>
      <w:r>
        <w:rPr>
          <w:rFonts w:hint="eastAsia" w:ascii="仿宋_GB2312" w:hAnsi="仿宋_GB2312" w:eastAsia="仿宋_GB2312" w:cs="仿宋_GB2312"/>
          <w:sz w:val="32"/>
          <w:szCs w:val="32"/>
        </w:rPr>
        <w:t>领导干部的法治观念，依法决策、依法行政能力得到有效提升。</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sz w:val="32"/>
          <w:szCs w:val="32"/>
        </w:rPr>
        <w:t>在重大事项决策前，组织相关人员</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法律法规、政策文件，确保决策过程符合法律法规要求。</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i w:val="0"/>
          <w:iCs w:val="0"/>
          <w:caps w:val="0"/>
          <w:color w:val="333333"/>
          <w:spacing w:val="0"/>
          <w:sz w:val="32"/>
          <w:szCs w:val="32"/>
          <w:shd w:val="clear" w:color="auto" w:fill="FFFFFF"/>
        </w:rPr>
        <w:t>将习近平法治思想学习</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纳入党委中心组学习、干部培训的重要内容</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认真落实</w:t>
      </w:r>
      <w:r>
        <w:rPr>
          <w:rFonts w:hint="eastAsia" w:ascii="仿宋_GB2312" w:hAnsi="仿宋_GB2312" w:eastAsia="仿宋_GB2312" w:cs="仿宋_GB2312"/>
          <w:i w:val="0"/>
          <w:iCs w:val="0"/>
          <w:caps w:val="0"/>
          <w:color w:val="333333"/>
          <w:spacing w:val="0"/>
          <w:sz w:val="32"/>
          <w:szCs w:val="32"/>
          <w:shd w:val="clear" w:color="auto" w:fill="FFFFFF"/>
        </w:rPr>
        <w:t>主要领导带头</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讲</w:t>
      </w:r>
      <w:r>
        <w:rPr>
          <w:rFonts w:hint="eastAsia" w:ascii="仿宋_GB2312" w:hAnsi="仿宋_GB2312" w:eastAsia="仿宋_GB2312" w:cs="仿宋_GB2312"/>
          <w:i w:val="0"/>
          <w:iCs w:val="0"/>
          <w:caps w:val="0"/>
          <w:color w:val="333333"/>
          <w:spacing w:val="0"/>
          <w:sz w:val="32"/>
          <w:szCs w:val="32"/>
          <w:shd w:val="clear" w:color="auto" w:fill="FFFFFF"/>
        </w:rPr>
        <w:t>法</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集体学法</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sz w:val="32"/>
          <w:szCs w:val="32"/>
          <w:lang w:val="en-US" w:eastAsia="zh-CN"/>
        </w:rPr>
        <w:t>今年以来党政主要负责人带头讲法治课各2次，</w:t>
      </w:r>
      <w:r>
        <w:rPr>
          <w:rFonts w:hint="eastAsia" w:ascii="仿宋_GB2312" w:hAnsi="仿宋_GB2312" w:eastAsia="仿宋_GB2312" w:cs="仿宋_GB2312"/>
          <w:sz w:val="32"/>
          <w:szCs w:val="32"/>
        </w:rPr>
        <w:t>开展习近平法治思想</w:t>
      </w:r>
      <w:r>
        <w:rPr>
          <w:rFonts w:hint="eastAsia" w:ascii="仿宋_GB2312" w:hAnsi="仿宋_GB2312" w:eastAsia="仿宋_GB2312" w:cs="仿宋_GB2312"/>
          <w:sz w:val="32"/>
          <w:szCs w:val="32"/>
          <w:lang w:val="en-US" w:eastAsia="zh-CN"/>
        </w:rPr>
        <w:t>专题</w:t>
      </w:r>
      <w:r>
        <w:rPr>
          <w:rFonts w:hint="eastAsia" w:ascii="仿宋_GB2312" w:hAnsi="仿宋_GB2312" w:eastAsia="仿宋_GB2312" w:cs="仿宋_GB2312"/>
          <w:sz w:val="32"/>
          <w:szCs w:val="32"/>
        </w:rPr>
        <w:t>培训学习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主要领导参加“法治讲堂，逢九必讲”各5次，</w:t>
      </w:r>
      <w:r>
        <w:rPr>
          <w:rFonts w:hint="eastAsia" w:ascii="仿宋_GB2312" w:hAnsi="仿宋_GB2312" w:eastAsia="仿宋_GB2312" w:cs="仿宋_GB2312"/>
          <w:sz w:val="32"/>
          <w:szCs w:val="32"/>
        </w:rPr>
        <w:t>通过培训领导干部对习近平法治思想有了更深刻的认识和理解，为依法行政提供了坚实的思想基础。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2、认真履行法治建设第一责任人职责。</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rPr>
        <w:t>局党委高度重视法治政府建设工作，召开党委会议研究部署全年法治政府建设</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重点</w:t>
      </w:r>
      <w:r>
        <w:rPr>
          <w:rFonts w:hint="eastAsia" w:ascii="仿宋_GB2312" w:hAnsi="仿宋_GB2312" w:eastAsia="仿宋_GB2312" w:cs="仿宋_GB2312"/>
          <w:i w:val="0"/>
          <w:iCs w:val="0"/>
          <w:caps w:val="0"/>
          <w:color w:val="333333"/>
          <w:spacing w:val="0"/>
          <w:sz w:val="32"/>
          <w:szCs w:val="32"/>
          <w:shd w:val="clear" w:color="auto" w:fill="FFFFFF"/>
        </w:rPr>
        <w:t>工作，制定全局普法责任清单，并成立了法治建设工作领导小组</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建立了主要负责人统一领导、分管领导分工负责、股室各司其职、干部群众积极参与的领导体制和工作机制；</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rPr>
        <w:t>今年</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以来主要领导</w:t>
      </w:r>
      <w:r>
        <w:rPr>
          <w:rFonts w:hint="eastAsia" w:ascii="仿宋_GB2312" w:hAnsi="仿宋_GB2312" w:eastAsia="仿宋_GB2312" w:cs="仿宋_GB2312"/>
          <w:i w:val="0"/>
          <w:iCs w:val="0"/>
          <w:caps w:val="0"/>
          <w:color w:val="333333"/>
          <w:spacing w:val="0"/>
          <w:sz w:val="32"/>
          <w:szCs w:val="32"/>
          <w:shd w:val="clear" w:color="auto" w:fill="FFFFFF"/>
        </w:rPr>
        <w:t>研究安排部署法治建设工作1次，听取法治建设工作汇报2次，</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为法治政府建设工作的顺利开展提供了有力的组织保证；</w:t>
      </w:r>
      <w:r>
        <w:rPr>
          <w:rFonts w:hint="eastAsia" w:ascii="仿宋_GB2312" w:hAnsi="仿宋_GB2312" w:eastAsia="仿宋_GB2312" w:cs="仿宋_GB2312"/>
          <w:b w:val="0"/>
          <w:bCs w:val="0"/>
          <w:i w:val="0"/>
          <w:iCs w:val="0"/>
          <w:caps w:val="0"/>
          <w:color w:val="333333"/>
          <w:spacing w:val="0"/>
          <w:kern w:val="2"/>
          <w:sz w:val="32"/>
          <w:szCs w:val="32"/>
          <w:shd w:val="clear" w:color="auto" w:fill="FFFFFF"/>
          <w:lang w:val="en-US" w:eastAsia="zh-CN" w:bidi="ar-SA"/>
        </w:rPr>
        <w:t>三是</w:t>
      </w:r>
      <w:r>
        <w:rPr>
          <w:rFonts w:hint="eastAsia" w:ascii="仿宋_GB2312" w:hAnsi="仿宋_GB2312" w:eastAsia="仿宋_GB2312" w:cs="仿宋_GB2312"/>
          <w:i w:val="0"/>
          <w:iCs w:val="0"/>
          <w:caps w:val="0"/>
          <w:color w:val="333333"/>
          <w:spacing w:val="0"/>
          <w:kern w:val="2"/>
          <w:sz w:val="32"/>
          <w:szCs w:val="32"/>
          <w:shd w:val="clear" w:color="auto" w:fill="FFFFFF"/>
          <w:lang w:val="en-US" w:eastAsia="zh-CN" w:bidi="ar-SA"/>
        </w:rPr>
        <w:t>落实法治建设第一责任人“述法”要求，领导班子成员将法治建设履职情况写入个人年度述职报告。主要负责人每年撰写年度依法履职报告。</w:t>
      </w:r>
    </w:p>
    <w:bookmarkEnd w:id="3"/>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i w:val="0"/>
          <w:iCs w:val="0"/>
          <w:caps w:val="0"/>
          <w:color w:val="333333"/>
          <w:spacing w:val="0"/>
          <w:sz w:val="32"/>
          <w:szCs w:val="32"/>
          <w:shd w:val="clear" w:fill="FFFFFF"/>
        </w:rPr>
        <w:t>安</w:t>
      </w:r>
      <w:r>
        <w:rPr>
          <w:rFonts w:hint="eastAsia" w:ascii="仿宋_GB2312" w:hAnsi="仿宋_GB2312" w:eastAsia="仿宋_GB2312" w:cs="仿宋_GB2312"/>
          <w:kern w:val="2"/>
          <w:sz w:val="32"/>
          <w:szCs w:val="32"/>
          <w:lang w:val="en-US" w:eastAsia="zh-CN" w:bidi="ar-SA"/>
        </w:rPr>
        <w:t>全生产执法队伍的整体素质和依法行政能力还需进一步加强；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rPr>
        <w:t>二是</w:t>
      </w:r>
      <w:r>
        <w:rPr>
          <w:rFonts w:hint="default" w:ascii="仿宋_GB2312" w:hAnsi="仿宋_GB2312" w:eastAsia="仿宋_GB2312" w:cs="仿宋_GB2312"/>
          <w:kern w:val="2"/>
          <w:sz w:val="32"/>
          <w:szCs w:val="32"/>
          <w:lang w:val="en-US" w:eastAsia="zh-CN" w:bidi="ar-SA"/>
        </w:rPr>
        <w:t>普法宣传的力度和深度还需进一步加大；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三是</w:t>
      </w:r>
      <w:r>
        <w:rPr>
          <w:rFonts w:hint="eastAsia" w:ascii="仿宋_GB2312" w:hAnsi="仿宋_GB2312" w:eastAsia="仿宋_GB2312" w:cs="仿宋_GB2312"/>
          <w:sz w:val="32"/>
          <w:szCs w:val="32"/>
        </w:rPr>
        <w:t>企业守法意识薄弱，执法难度加大。违法成本低，企业守法意识薄弱，导致执法检查难、送达难、执行难等现象时有发生。同时，一些企业社会责任感不强，一旦违法行为被查处，以各种借口搪塞、拖延。严重影响了执法的效能，致使少数违法行为难以得到及时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5</w:t>
      </w:r>
      <w:r>
        <w:rPr>
          <w:rFonts w:hint="eastAsia" w:ascii="黑体" w:hAnsi="黑体" w:eastAsia="黑体" w:cs="黑体"/>
          <w:sz w:val="32"/>
          <w:szCs w:val="32"/>
        </w:rPr>
        <w:t>年重点工作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sz w:val="32"/>
          <w:szCs w:val="32"/>
        </w:rPr>
        <w:t>一是加强法律法规学习。</w:t>
      </w:r>
      <w:r>
        <w:rPr>
          <w:rFonts w:hint="eastAsia" w:ascii="仿宋" w:hAnsi="仿宋" w:eastAsia="仿宋" w:cs="仿宋"/>
          <w:i w:val="0"/>
          <w:iCs w:val="0"/>
          <w:caps w:val="0"/>
          <w:color w:val="333333"/>
          <w:spacing w:val="0"/>
          <w:sz w:val="32"/>
          <w:szCs w:val="32"/>
          <w:shd w:val="clear" w:fill="FFFFFF"/>
        </w:rPr>
        <w:t>重</w:t>
      </w:r>
      <w:r>
        <w:rPr>
          <w:rFonts w:hint="eastAsia" w:ascii="仿宋_GB2312" w:hAnsi="仿宋_GB2312" w:eastAsia="仿宋_GB2312" w:cs="仿宋_GB2312"/>
          <w:i w:val="0"/>
          <w:iCs w:val="0"/>
          <w:caps w:val="0"/>
          <w:color w:val="333333"/>
          <w:spacing w:val="0"/>
          <w:sz w:val="32"/>
          <w:szCs w:val="32"/>
          <w:shd w:val="clear" w:fill="FFFFFF"/>
        </w:rPr>
        <w:t>点抓住领导干部这一“关键少数”，明确领导干部履职应当学习掌握的法律法规，持续开展会前学法工作，切实增强领导干部运用法治思维和法治方式深化改革、推动发展的能力。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二是推进执法规范化。</w:t>
      </w:r>
      <w:r>
        <w:rPr>
          <w:rFonts w:hint="eastAsia" w:ascii="仿宋_GB2312" w:hAnsi="仿宋_GB2312" w:eastAsia="仿宋_GB2312" w:cs="仿宋_GB2312"/>
          <w:sz w:val="32"/>
          <w:szCs w:val="32"/>
          <w:lang w:val="en-US" w:eastAsia="zh-CN"/>
        </w:rPr>
        <w:t>严格执行行政执法人员持证上岗和资格管理制度，未按照规定取得执法资格的，不得从事执法工作，执法人员资格管理实现系统化、标准化；执法工作实现网络化、规范化和可追溯；执法文书、用语、记录日常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eastAsia="zh-CN" w:bidi="ar"/>
        </w:rPr>
        <w:t>三是</w:t>
      </w:r>
      <w:bookmarkStart w:id="4" w:name="OLE_LINK4"/>
      <w:r>
        <w:rPr>
          <w:rFonts w:hint="eastAsia" w:ascii="仿宋_GB2312" w:hAnsi="仿宋_GB2312" w:eastAsia="仿宋_GB2312" w:cs="仿宋_GB2312"/>
          <w:b w:val="0"/>
          <w:bCs w:val="0"/>
          <w:kern w:val="0"/>
          <w:sz w:val="32"/>
          <w:szCs w:val="32"/>
          <w:lang w:val="en-US" w:eastAsia="zh-CN" w:bidi="ar"/>
        </w:rPr>
        <w:t>提升灾害防范和救</w:t>
      </w:r>
      <w:bookmarkEnd w:id="4"/>
      <w:r>
        <w:rPr>
          <w:rFonts w:hint="eastAsia" w:ascii="仿宋_GB2312" w:hAnsi="仿宋_GB2312" w:eastAsia="仿宋_GB2312" w:cs="仿宋_GB2312"/>
          <w:b w:val="0"/>
          <w:bCs w:val="0"/>
          <w:kern w:val="0"/>
          <w:sz w:val="32"/>
          <w:szCs w:val="32"/>
          <w:lang w:val="en-US" w:eastAsia="zh-CN" w:bidi="ar"/>
        </w:rPr>
        <w:t>援能力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减少自然灾害对社会造成的影响。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（二）完成目标任务的主要措施</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一是完善应急预案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定期修订和更新应急预案，确保其科学性和可操作性。开展应急演练，提高各部门之间的协同作战能力。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二是加强安全生产检查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加大对重点行业和领域的监督检查力度，严格执法，及时消除安全隐患。强化企业安全生产主体责任，督促企业落实安全管理制度。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三是建立灾害预警系统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加强与气象、地质等部门的合作，及时发布灾害预警信息。完善应急物资储备和调配机制，确保救援工作的顺利进行。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四是开展宣传教育活动，通过多种形式，如培训、宣传册、向公众普及应急知识和安全常识。组织应急演练和培训，提高公众的参与度和应对能力。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val="en-US" w:eastAsia="zh-CN"/>
        </w:rPr>
        <w:t>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2025年3月27日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7B3F5337"/>
    <w:rsid w:val="004B3D0A"/>
    <w:rsid w:val="00DB63F8"/>
    <w:rsid w:val="00FB62F5"/>
    <w:rsid w:val="03182BA3"/>
    <w:rsid w:val="0414599C"/>
    <w:rsid w:val="06A47871"/>
    <w:rsid w:val="06FB6B54"/>
    <w:rsid w:val="09831EA8"/>
    <w:rsid w:val="0D7931EA"/>
    <w:rsid w:val="0F10283B"/>
    <w:rsid w:val="0F8877BD"/>
    <w:rsid w:val="0F8C6AD1"/>
    <w:rsid w:val="13591874"/>
    <w:rsid w:val="1719776F"/>
    <w:rsid w:val="189B569A"/>
    <w:rsid w:val="195B37A8"/>
    <w:rsid w:val="1C857158"/>
    <w:rsid w:val="1DC57AE4"/>
    <w:rsid w:val="1EDC50AE"/>
    <w:rsid w:val="1FD552C6"/>
    <w:rsid w:val="236E72FF"/>
    <w:rsid w:val="253E4DA8"/>
    <w:rsid w:val="27B35B31"/>
    <w:rsid w:val="2BB12B3E"/>
    <w:rsid w:val="2C087BCC"/>
    <w:rsid w:val="2E7E3F56"/>
    <w:rsid w:val="321D78C4"/>
    <w:rsid w:val="32EA3795"/>
    <w:rsid w:val="3345642D"/>
    <w:rsid w:val="334E34B9"/>
    <w:rsid w:val="34501B08"/>
    <w:rsid w:val="36BD5FC3"/>
    <w:rsid w:val="381E2206"/>
    <w:rsid w:val="3BA03887"/>
    <w:rsid w:val="3C086B8B"/>
    <w:rsid w:val="3C4D6C89"/>
    <w:rsid w:val="44246CDD"/>
    <w:rsid w:val="44EE0B22"/>
    <w:rsid w:val="460054E7"/>
    <w:rsid w:val="46CE6E39"/>
    <w:rsid w:val="47515D8E"/>
    <w:rsid w:val="4966477F"/>
    <w:rsid w:val="49ED69D6"/>
    <w:rsid w:val="4ACA50C0"/>
    <w:rsid w:val="4B7A30B8"/>
    <w:rsid w:val="4EB26E94"/>
    <w:rsid w:val="505A1EBF"/>
    <w:rsid w:val="50DA6635"/>
    <w:rsid w:val="51DA61D7"/>
    <w:rsid w:val="54AA1D82"/>
    <w:rsid w:val="54BA7EAD"/>
    <w:rsid w:val="54FA5FAA"/>
    <w:rsid w:val="55DC546E"/>
    <w:rsid w:val="583F13D4"/>
    <w:rsid w:val="59A6637B"/>
    <w:rsid w:val="5AB26B9A"/>
    <w:rsid w:val="6038246A"/>
    <w:rsid w:val="618E7550"/>
    <w:rsid w:val="632B5CBF"/>
    <w:rsid w:val="65CD4095"/>
    <w:rsid w:val="664D7E66"/>
    <w:rsid w:val="69DC0588"/>
    <w:rsid w:val="6C0463C2"/>
    <w:rsid w:val="6D883FC0"/>
    <w:rsid w:val="705E52E6"/>
    <w:rsid w:val="715E6F0F"/>
    <w:rsid w:val="74F510C7"/>
    <w:rsid w:val="79370BA7"/>
    <w:rsid w:val="7B392B43"/>
    <w:rsid w:val="7B3F5337"/>
    <w:rsid w:val="7D731D61"/>
    <w:rsid w:val="7EEF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2024-03-07T04:43:00Z</dcterms:created>
  <dc:creator>Administrator</dc:creator>
  <cp:lastModifiedBy>喜文</cp:lastModifiedBy>
  <cp:lastPrinted>2025-03-28T09:08:00Z</cp:lastPrinted>
  <dcterms:modified xsi:type="dcterms:W3CDTF">2025-04-02T03:11:16Z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A2B22F7D0D924538BFE625882425039A</vt:lpwstr>
  </property>
</Properties>
</file>