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right="0" w:rightChars="0" w:firstLine="0" w:firstLineChars="0"/>
        <w:jc w:val="center"/>
        <w:textAlignment w:val="auto"/>
        <w:rPr>
          <w:rFonts w:ascii="Times New Roman" w:hAnsi="Times New Roman" w:eastAsia="方正小标宋简体" w:cs="方正小标宋简体"/>
          <w:color w:val="000000"/>
          <w:sz w:val="44"/>
          <w:szCs w:val="44"/>
        </w:rPr>
      </w:pPr>
      <w:bookmarkStart w:id="0" w:name="_GoBack"/>
      <w:bookmarkEnd w:id="0"/>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0" w:firstLineChars="0"/>
        <w:jc w:val="center"/>
        <w:textAlignment w:val="auto"/>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kinsoku/>
        <w:wordWrap/>
        <w:overflowPunct/>
        <w:topLinePunct w:val="0"/>
        <w:autoSpaceDE/>
        <w:autoSpaceDN/>
        <w:bidi w:val="0"/>
        <w:snapToGrid w:val="0"/>
        <w:spacing w:line="520" w:lineRule="exact"/>
        <w:ind w:right="0" w:rightChars="0"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pict>
          <v:shape id="Straight Connector 2" o:spid="_x0000_s1027" o:spt="32" type="#_x0000_t32" style="position:absolute;left:0pt;margin-left:2pt;margin-top:1638pt;height:0.1pt;width:453.7pt;z-index:251659264;mso-width-relative:page;mso-height-relative:page;"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w:pict>
      </w:r>
      <w:r>
        <w:rPr>
          <w:rFonts w:hint="eastAsia" w:ascii="仿宋_GB2312" w:hAnsi="仿宋_GB2312" w:eastAsia="仿宋_GB2312" w:cs="仿宋_GB2312"/>
          <w:color w:val="000000"/>
          <w:sz w:val="32"/>
          <w:szCs w:val="32"/>
          <w:lang w:eastAsia="zh-CN"/>
        </w:rPr>
        <w:t>塔</w:t>
      </w:r>
      <w:r>
        <w:rPr>
          <w:rFonts w:hint="eastAsia" w:ascii="仿宋_GB2312" w:hAnsi="仿宋_GB2312" w:eastAsia="仿宋_GB2312" w:cs="仿宋_GB2312"/>
          <w:color w:val="000000"/>
          <w:sz w:val="32"/>
          <w:szCs w:val="32"/>
        </w:rPr>
        <w:t>乌市监处罚〔202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95</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spacing w:line="520" w:lineRule="exact"/>
        <w:ind w:right="0" w:rightChars="0" w:firstLine="0" w:firstLineChars="0"/>
        <w:jc w:val="both"/>
        <w:rPr>
          <w:rFonts w:hint="eastAsia" w:ascii="仿宋_GB2312" w:hAnsi="仿宋_GB2312" w:eastAsia="仿宋_GB2312" w:cs="仿宋_GB2312"/>
          <w:kern w:val="1"/>
          <w:sz w:val="32"/>
          <w:szCs w:val="32"/>
        </w:rPr>
      </w:pPr>
    </w:p>
    <w:p>
      <w:pPr>
        <w:keepNext w:val="0"/>
        <w:keepLines w:val="0"/>
        <w:pageBreakBefore w:val="0"/>
        <w:widowControl w:val="0"/>
        <w:kinsoku/>
        <w:wordWrap/>
        <w:overflowPunct/>
        <w:topLinePunct w:val="0"/>
        <w:autoSpaceDE/>
        <w:autoSpaceDN/>
        <w:bidi w:val="0"/>
        <w:spacing w:line="520" w:lineRule="exact"/>
        <w:ind w:right="0" w:rightChars="0" w:firstLine="0" w:firstLineChars="0"/>
        <w:jc w:val="both"/>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bCs/>
          <w:sz w:val="32"/>
          <w:szCs w:val="32"/>
          <w:lang w:val="en-US" w:eastAsia="zh-CN"/>
        </w:rPr>
        <w:t>乌苏市华仁堂药品有限公司</w:t>
      </w:r>
    </w:p>
    <w:p>
      <w:pPr>
        <w:keepNext w:val="0"/>
        <w:keepLines w:val="0"/>
        <w:pageBreakBefore w:val="0"/>
        <w:widowControl w:val="0"/>
        <w:kinsoku/>
        <w:wordWrap/>
        <w:overflowPunct/>
        <w:topLinePunct w:val="0"/>
        <w:autoSpaceDE/>
        <w:autoSpaceDN/>
        <w:bidi w:val="0"/>
        <w:spacing w:line="520" w:lineRule="exact"/>
        <w:ind w:right="0" w:rightChars="0" w:firstLine="0" w:firstLineChars="0"/>
        <w:jc w:val="both"/>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主体资格证照名称：《营业执照》</w:t>
      </w:r>
      <w:r>
        <w:rPr>
          <w:rFonts w:hint="eastAsia" w:ascii="仿宋_GB2312" w:hAnsi="仿宋_GB2312" w:eastAsia="仿宋_GB2312" w:cs="仿宋_GB2312"/>
          <w:kern w:val="1"/>
          <w:sz w:val="32"/>
          <w:szCs w:val="32"/>
          <w:lang w:eastAsia="zh-CN"/>
        </w:rPr>
        <w:t>《药品经营许可证》</w:t>
      </w:r>
    </w:p>
    <w:p>
      <w:pPr>
        <w:keepNext w:val="0"/>
        <w:keepLines w:val="0"/>
        <w:pageBreakBefore w:val="0"/>
        <w:widowControl w:val="0"/>
        <w:kinsoku/>
        <w:wordWrap/>
        <w:overflowPunct/>
        <w:topLinePunct w:val="0"/>
        <w:autoSpaceDE/>
        <w:autoSpaceDN/>
        <w:bidi w:val="0"/>
        <w:spacing w:line="520" w:lineRule="exact"/>
        <w:ind w:right="0" w:rightChars="0" w:firstLine="0" w:firstLineChars="0"/>
        <w:jc w:val="both"/>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i w:val="0"/>
          <w:iCs w:val="0"/>
          <w:sz w:val="32"/>
          <w:szCs w:val="32"/>
          <w:u w:val="none"/>
          <w:lang w:val="en-US" w:eastAsia="zh-CN"/>
        </w:rPr>
        <w:t>91654202MA78T0B80C</w:t>
      </w:r>
    </w:p>
    <w:p>
      <w:pPr>
        <w:keepNext w:val="0"/>
        <w:keepLines w:val="0"/>
        <w:pageBreakBefore w:val="0"/>
        <w:widowControl w:val="0"/>
        <w:kinsoku/>
        <w:wordWrap/>
        <w:overflowPunct/>
        <w:topLinePunct w:val="0"/>
        <w:autoSpaceDE/>
        <w:autoSpaceDN/>
        <w:bidi w:val="0"/>
        <w:spacing w:line="520" w:lineRule="exact"/>
        <w:ind w:right="0" w:rightChars="0" w:firstLine="0" w:firstLineChars="0"/>
        <w:jc w:val="both"/>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经营场所：</w:t>
      </w:r>
      <w:r>
        <w:rPr>
          <w:rFonts w:hint="eastAsia" w:ascii="仿宋_GB2312" w:hAnsi="仿宋_GB2312" w:eastAsia="仿宋_GB2312" w:cs="仿宋_GB2312"/>
          <w:i w:val="0"/>
          <w:iCs w:val="0"/>
          <w:sz w:val="32"/>
          <w:szCs w:val="32"/>
          <w:u w:val="none"/>
          <w:lang w:val="en-US" w:eastAsia="zh-CN"/>
        </w:rPr>
        <w:t>新疆塔城地区乌苏市哈图布呼镇北京东路（农商银行对面）</w:t>
      </w:r>
    </w:p>
    <w:p>
      <w:pPr>
        <w:keepNext w:val="0"/>
        <w:keepLines w:val="0"/>
        <w:pageBreakBefore w:val="0"/>
        <w:widowControl w:val="0"/>
        <w:kinsoku/>
        <w:wordWrap/>
        <w:overflowPunct/>
        <w:topLinePunct w:val="0"/>
        <w:autoSpaceDE/>
        <w:autoSpaceDN/>
        <w:bidi w:val="0"/>
        <w:spacing w:line="520" w:lineRule="exact"/>
        <w:ind w:right="0" w:rightChars="0" w:firstLine="0" w:firstLineChars="0"/>
        <w:jc w:val="both"/>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i w:val="0"/>
          <w:iCs w:val="0"/>
          <w:sz w:val="32"/>
          <w:szCs w:val="32"/>
          <w:u w:val="none"/>
          <w:lang w:val="en-US" w:eastAsia="zh-CN"/>
        </w:rPr>
        <w:t>法定代表人：李**</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2025年3月26日，我局执法人员海山、艾依本组成执法小组来到新疆塔城地区乌苏市哈图布呼镇北京东路（农商银行对面）的乌苏市华仁堂药品有限公司进行“双随机、一公开”检查，该公司正常经营，执法人员向该公司企业负责人李**出示行政执法证件说明来意，李**在现场全程配合检查。执法人员现场检查发现：1、部分中药饮片就地摆放；2、中药饮片计量器具无校准标示；3、药品区堆放个人生活物品；4、检查时标示为20℃以下药品阴凉柜空调未开启，温湿度计显示温度为：21.5℃；5、现场无法提供与供货单位签订的质量保证协议；6、质量负责人李**未佩戴工作牌，该公司店员未穿戴工作服也未佩戴工作牌；7、现场无法提供2020年后的健康档案；8、现场无法提供年度培训计划与培训记录；9、现场未见药品质量管理文件。</w:t>
      </w:r>
    </w:p>
    <w:p>
      <w:pPr>
        <w:keepNext w:val="0"/>
        <w:keepLines w:val="0"/>
        <w:pageBreakBefore w:val="0"/>
        <w:widowControl w:val="0"/>
        <w:kinsoku/>
        <w:wordWrap/>
        <w:overflowPunct/>
        <w:topLinePunct w:val="0"/>
        <w:autoSpaceDE/>
        <w:autoSpaceDN/>
        <w:bidi w:val="0"/>
        <w:spacing w:line="520" w:lineRule="exact"/>
        <w:ind w:right="0" w:rightChars="0" w:firstLine="640" w:firstLineChars="200"/>
        <w:jc w:val="both"/>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sz w:val="32"/>
          <w:szCs w:val="32"/>
          <w:lang w:val="en-US" w:eastAsia="zh-CN"/>
        </w:rPr>
        <w:t>当事人的上述行为不符合《药品经营质量管理规范》的第一百二十条、第一百二十八条、第一百三十条、第一百三十一条、第一百三十二条、第一百三十三条、第一百四十三条、第一百五十一条、第一百五十二条、第一百六十一条第一项、第二项、第一百六十六条的经营药品规定的行为，违反了《中华人民共和国药品管理法》第五十三条第一款的规定。</w:t>
      </w:r>
      <w:r>
        <w:rPr>
          <w:rFonts w:hint="eastAsia" w:ascii="仿宋_GB2312" w:hAnsi="仿宋_GB2312" w:eastAsia="仿宋_GB2312" w:cs="仿宋_GB2312"/>
          <w:spacing w:val="0"/>
          <w:kern w:val="1"/>
          <w:sz w:val="32"/>
          <w:szCs w:val="32"/>
        </w:rPr>
        <w:t>为</w:t>
      </w:r>
      <w:r>
        <w:rPr>
          <w:rFonts w:hint="eastAsia" w:ascii="仿宋_GB2312" w:hAnsi="仿宋_GB2312" w:eastAsia="仿宋_GB2312" w:cs="仿宋_GB2312"/>
          <w:spacing w:val="0"/>
          <w:kern w:val="1"/>
          <w:sz w:val="32"/>
          <w:szCs w:val="32"/>
          <w:u w:val="none"/>
        </w:rPr>
        <w:t>进一步了解情况，经报局领导批准</w:t>
      </w:r>
      <w:r>
        <w:rPr>
          <w:rFonts w:hint="eastAsia" w:ascii="仿宋_GB2312" w:hAnsi="仿宋_GB2312" w:eastAsia="仿宋_GB2312" w:cs="仿宋_GB2312"/>
          <w:spacing w:val="0"/>
          <w:kern w:val="1"/>
          <w:sz w:val="32"/>
          <w:szCs w:val="32"/>
        </w:rPr>
        <w:t>，于202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4</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9</w:t>
      </w:r>
      <w:r>
        <w:rPr>
          <w:rFonts w:hint="eastAsia" w:ascii="仿宋_GB2312" w:hAnsi="仿宋_GB2312" w:eastAsia="仿宋_GB2312" w:cs="仿宋_GB2312"/>
          <w:spacing w:val="0"/>
          <w:kern w:val="1"/>
          <w:sz w:val="32"/>
          <w:szCs w:val="32"/>
        </w:rPr>
        <w:t>日立案，并指派</w:t>
      </w:r>
      <w:r>
        <w:rPr>
          <w:rFonts w:hint="eastAsia" w:ascii="仿宋_GB2312" w:hAnsi="仿宋_GB2312" w:eastAsia="仿宋_GB2312" w:cs="仿宋_GB2312"/>
          <w:bCs/>
          <w:sz w:val="32"/>
          <w:szCs w:val="32"/>
          <w:lang w:eastAsia="zh-CN"/>
        </w:rPr>
        <w:t>艾依本</w:t>
      </w:r>
      <w:r>
        <w:rPr>
          <w:rFonts w:hint="eastAsia" w:ascii="仿宋_GB2312" w:hAnsi="仿宋_GB2312" w:eastAsia="仿宋_GB2312" w:cs="仿宋_GB2312"/>
          <w:bCs/>
          <w:sz w:val="32"/>
          <w:szCs w:val="32"/>
          <w:lang w:val="en-US" w:eastAsia="zh-CN"/>
        </w:rPr>
        <w:t>·托尔孙江</w:t>
      </w:r>
      <w:r>
        <w:rPr>
          <w:rFonts w:hint="eastAsia" w:ascii="仿宋_GB2312" w:hAnsi="仿宋_GB2312" w:eastAsia="仿宋_GB2312" w:cs="仿宋_GB2312"/>
          <w:bCs/>
          <w:sz w:val="32"/>
          <w:szCs w:val="32"/>
          <w:lang w:eastAsia="zh-CN"/>
        </w:rPr>
        <w:t>、海山</w:t>
      </w:r>
      <w:r>
        <w:rPr>
          <w:rFonts w:hint="eastAsia" w:ascii="仿宋_GB2312" w:hAnsi="仿宋_GB2312" w:eastAsia="仿宋_GB2312" w:cs="仿宋_GB2312"/>
          <w:bCs/>
          <w:sz w:val="32"/>
          <w:szCs w:val="32"/>
          <w:lang w:val="en-US" w:eastAsia="zh-CN"/>
        </w:rPr>
        <w:t>·吐尔孙</w:t>
      </w:r>
      <w:r>
        <w:rPr>
          <w:rFonts w:hint="eastAsia" w:ascii="仿宋_GB2312" w:hAnsi="仿宋_GB2312" w:eastAsia="仿宋_GB2312" w:cs="仿宋_GB2312"/>
          <w:spacing w:val="0"/>
          <w:kern w:val="1"/>
          <w:sz w:val="32"/>
          <w:szCs w:val="32"/>
        </w:rPr>
        <w:t>对此案进行调查了解。本案已于202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4</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10</w:t>
      </w:r>
      <w:r>
        <w:rPr>
          <w:rFonts w:hint="eastAsia" w:ascii="仿宋_GB2312" w:hAnsi="仿宋_GB2312" w:eastAsia="仿宋_GB2312" w:cs="仿宋_GB2312"/>
          <w:spacing w:val="0"/>
          <w:kern w:val="1"/>
          <w:sz w:val="32"/>
          <w:szCs w:val="32"/>
        </w:rPr>
        <w:t>日调查终结。</w:t>
      </w:r>
    </w:p>
    <w:p>
      <w:pPr>
        <w:keepNext w:val="0"/>
        <w:keepLines w:val="0"/>
        <w:pageBreakBefore w:val="0"/>
        <w:widowControl w:val="0"/>
        <w:kinsoku/>
        <w:wordWrap/>
        <w:overflowPunct/>
        <w:topLinePunct w:val="0"/>
        <w:autoSpaceDE/>
        <w:autoSpaceDN/>
        <w:bidi w:val="0"/>
        <w:spacing w:line="520" w:lineRule="exact"/>
        <w:ind w:right="0" w:rightChars="0" w:firstLine="640" w:firstLineChars="200"/>
        <w:jc w:val="both"/>
        <w:rPr>
          <w:rFonts w:hint="eastAsia" w:ascii="仿宋_GB2312" w:hAnsi="仿宋_GB2312" w:eastAsia="仿宋_GB2312" w:cs="仿宋_GB2312"/>
          <w:kern w:val="1"/>
          <w:sz w:val="32"/>
          <w:szCs w:val="32"/>
        </w:rPr>
      </w:pPr>
      <w:r>
        <w:rPr>
          <w:rFonts w:hint="eastAsia" w:ascii="仿宋_GB2312" w:hAnsi="仿宋_GB2312" w:eastAsia="仿宋_GB2312" w:cs="仿宋_GB2312"/>
          <w:b w:val="0"/>
          <w:bCs w:val="0"/>
          <w:color w:val="auto"/>
          <w:kern w:val="1"/>
          <w:sz w:val="32"/>
          <w:szCs w:val="32"/>
        </w:rPr>
        <w:t>经查，</w:t>
      </w:r>
      <w:r>
        <w:rPr>
          <w:rFonts w:hint="eastAsia" w:ascii="仿宋_GB2312" w:hAnsi="仿宋_GB2312" w:eastAsia="仿宋_GB2312" w:cs="仿宋_GB2312"/>
          <w:b w:val="0"/>
          <w:bCs w:val="0"/>
          <w:color w:val="auto"/>
          <w:kern w:val="1"/>
          <w:sz w:val="32"/>
          <w:szCs w:val="32"/>
          <w:lang w:val="en-US" w:eastAsia="zh-CN"/>
        </w:rPr>
        <w:t>2025年3月26日我局执法人员在</w:t>
      </w:r>
      <w:r>
        <w:rPr>
          <w:rFonts w:hint="eastAsia" w:ascii="仿宋_GB2312" w:hAnsi="仿宋_GB2312" w:eastAsia="仿宋_GB2312" w:cs="仿宋_GB2312"/>
          <w:bCs/>
          <w:sz w:val="32"/>
          <w:szCs w:val="32"/>
          <w:lang w:val="en-US" w:eastAsia="zh-CN"/>
        </w:rPr>
        <w:t>乌苏市华仁堂药品有限公司</w:t>
      </w:r>
      <w:r>
        <w:rPr>
          <w:rFonts w:hint="eastAsia" w:ascii="仿宋_GB2312" w:hAnsi="仿宋_GB2312" w:eastAsia="仿宋_GB2312" w:cs="仿宋_GB2312"/>
          <w:b w:val="0"/>
          <w:bCs w:val="0"/>
          <w:color w:val="auto"/>
          <w:kern w:val="1"/>
          <w:sz w:val="32"/>
          <w:szCs w:val="32"/>
          <w:lang w:val="en-US" w:eastAsia="zh-CN"/>
        </w:rPr>
        <w:t>现场检查时，</w:t>
      </w:r>
      <w:r>
        <w:rPr>
          <w:rFonts w:hint="eastAsia" w:ascii="仿宋_GB2312" w:hAnsi="仿宋_GB2312" w:eastAsia="仿宋_GB2312" w:cs="仿宋_GB2312"/>
          <w:b w:val="0"/>
          <w:bCs w:val="0"/>
          <w:color w:val="auto"/>
          <w:kern w:val="1"/>
          <w:sz w:val="32"/>
          <w:szCs w:val="32"/>
          <w:lang w:eastAsia="zh-CN"/>
        </w:rPr>
        <w:t>该</w:t>
      </w:r>
      <w:r>
        <w:rPr>
          <w:rFonts w:hint="eastAsia" w:ascii="仿宋_GB2312" w:hAnsi="仿宋_GB2312" w:eastAsia="仿宋_GB2312" w:cs="仿宋_GB2312"/>
          <w:i w:val="0"/>
          <w:iCs w:val="0"/>
          <w:sz w:val="32"/>
          <w:szCs w:val="32"/>
          <w:u w:val="none"/>
          <w:lang w:val="en-US" w:eastAsia="zh-CN"/>
        </w:rPr>
        <w:t>公司质量负责人李**未佩戴工作牌，其店员未穿戴工作服也未佩戴工作牌从事药品经营活动；</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i w:val="0"/>
          <w:iCs w:val="0"/>
          <w:sz w:val="32"/>
          <w:szCs w:val="32"/>
          <w:u w:val="none"/>
          <w:lang w:val="en-US" w:eastAsia="zh-CN"/>
        </w:rPr>
        <w:t>未建立2020年后的健康档案以及年度培训计划与培训记录，以及质量管理文件与供货单位签订的质量保证协议；称重使用的中药饮片区存放的部分中药饮片就地摆放且中药饮片计量器具未经检定，经营场所内堆放个人生活物品；20℃以下药品阴凉柜未开启使用，实时温度显示为：21.5℃，未按储存要求陈列药品。</w:t>
      </w:r>
      <w:r>
        <w:rPr>
          <w:rFonts w:hint="eastAsia" w:ascii="仿宋_GB2312" w:hAnsi="仿宋_GB2312" w:eastAsia="仿宋_GB2312" w:cs="仿宋_GB2312"/>
          <w:sz w:val="32"/>
          <w:szCs w:val="32"/>
          <w:lang w:val="en-US" w:eastAsia="zh-CN"/>
        </w:rPr>
        <w:t>当事人已构成未遵守《药品经营质量管理规范》</w:t>
      </w:r>
      <w:r>
        <w:rPr>
          <w:rFonts w:hint="eastAsia" w:ascii="仿宋_GB2312" w:hAnsi="仿宋_GB2312" w:eastAsia="仿宋_GB2312" w:cs="仿宋_GB2312"/>
          <w:bCs/>
          <w:sz w:val="32"/>
          <w:szCs w:val="32"/>
          <w:lang w:val="en-US" w:eastAsia="zh-CN"/>
        </w:rPr>
        <w:t>经营药品的违法行为。</w:t>
      </w:r>
      <w:r>
        <w:rPr>
          <w:rFonts w:hint="eastAsia" w:ascii="仿宋_GB2312" w:hAnsi="仿宋_GB2312" w:eastAsia="仿宋_GB2312" w:cs="仿宋_GB2312"/>
          <w:sz w:val="32"/>
          <w:szCs w:val="32"/>
          <w:lang w:val="en-US" w:eastAsia="zh-CN"/>
        </w:rPr>
        <w:t>当事人在现场笔录、询问笔录上签字确认，未提出异议。</w:t>
      </w:r>
    </w:p>
    <w:p>
      <w:pPr>
        <w:keepNext w:val="0"/>
        <w:keepLines w:val="0"/>
        <w:pageBreakBefore w:val="0"/>
        <w:widowControl w:val="0"/>
        <w:kinsoku/>
        <w:wordWrap/>
        <w:overflowPunct/>
        <w:topLinePunct w:val="0"/>
        <w:autoSpaceDE/>
        <w:autoSpaceDN/>
        <w:bidi w:val="0"/>
        <w:adjustRightInd w:val="0"/>
        <w:snapToGrid/>
        <w:spacing w:line="520" w:lineRule="exact"/>
        <w:ind w:right="0" w:rightChars="0" w:firstLine="643" w:firstLineChars="200"/>
        <w:jc w:val="both"/>
        <w:textAlignment w:val="baseline"/>
        <w:rPr>
          <w:rFonts w:hint="eastAsia" w:ascii="仿宋_GB2312" w:hAnsi="仿宋_GB2312" w:eastAsia="仿宋_GB2312" w:cs="仿宋_GB2312"/>
          <w:b/>
          <w:bCs/>
          <w:kern w:val="1"/>
          <w:sz w:val="32"/>
          <w:szCs w:val="32"/>
        </w:rPr>
      </w:pPr>
      <w:r>
        <w:rPr>
          <w:rFonts w:hint="eastAsia" w:ascii="仿宋_GB2312" w:hAnsi="仿宋_GB2312" w:eastAsia="仿宋_GB2312" w:cs="仿宋_GB2312"/>
          <w:b/>
          <w:bCs/>
          <w:kern w:val="1"/>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pacing w:val="0"/>
          <w:kern w:val="1"/>
          <w:sz w:val="32"/>
          <w:szCs w:val="32"/>
        </w:rPr>
        <w:t>营业执照</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lang w:val="en-US" w:eastAsia="zh-CN"/>
        </w:rPr>
        <w:t>药品经营许可证</w:t>
      </w:r>
      <w:r>
        <w:rPr>
          <w:rFonts w:hint="eastAsia" w:ascii="仿宋_GB2312" w:hAnsi="仿宋_GB2312" w:eastAsia="仿宋_GB2312" w:cs="仿宋_GB2312"/>
          <w:spacing w:val="0"/>
          <w:kern w:val="1"/>
          <w:sz w:val="32"/>
          <w:szCs w:val="32"/>
        </w:rPr>
        <w:t>》复印件各1份，</w:t>
      </w:r>
      <w:r>
        <w:rPr>
          <w:rFonts w:hint="eastAsia" w:ascii="仿宋_GB2312" w:hAnsi="仿宋_GB2312" w:eastAsia="仿宋_GB2312" w:cs="仿宋_GB2312"/>
          <w:spacing w:val="0"/>
          <w:kern w:val="1"/>
          <w:sz w:val="32"/>
          <w:szCs w:val="32"/>
          <w:lang w:eastAsia="zh-CN"/>
        </w:rPr>
        <w:t>由当事人提供，</w:t>
      </w:r>
      <w:r>
        <w:rPr>
          <w:rFonts w:hint="eastAsia" w:ascii="仿宋_GB2312" w:hAnsi="仿宋_GB2312" w:eastAsia="仿宋_GB2312" w:cs="仿宋_GB2312"/>
          <w:spacing w:val="0"/>
          <w:kern w:val="1"/>
          <w:sz w:val="32"/>
          <w:szCs w:val="32"/>
        </w:rPr>
        <w:t>证明当事人的经营主体资格</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经营</w:t>
      </w:r>
      <w:r>
        <w:rPr>
          <w:rFonts w:hint="eastAsia" w:ascii="仿宋_GB2312" w:hAnsi="仿宋_GB2312" w:eastAsia="仿宋_GB2312" w:cs="仿宋_GB2312"/>
          <w:spacing w:val="0"/>
          <w:kern w:val="1"/>
          <w:sz w:val="32"/>
          <w:szCs w:val="32"/>
          <w:lang w:eastAsia="zh-CN"/>
        </w:rPr>
        <w:t>范围；</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2、该公司法定代表人和质量负责人身份证复印件各1份，由当事人提供，证明该公司法定代表人和质量负责人身份证信息与</w:t>
      </w:r>
      <w:r>
        <w:rPr>
          <w:rFonts w:hint="eastAsia" w:ascii="仿宋_GB2312" w:hAnsi="仿宋_GB2312" w:eastAsia="仿宋_GB2312" w:cs="仿宋_GB2312"/>
          <w:spacing w:val="0"/>
          <w:kern w:val="1"/>
          <w:sz w:val="32"/>
          <w:szCs w:val="32"/>
        </w:rPr>
        <w:t>《营业执照</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lang w:val="en-US" w:eastAsia="zh-CN"/>
        </w:rPr>
        <w:t>药品经营许可证</w:t>
      </w:r>
      <w:r>
        <w:rPr>
          <w:rFonts w:hint="eastAsia" w:ascii="仿宋_GB2312" w:hAnsi="仿宋_GB2312" w:eastAsia="仿宋_GB2312" w:cs="仿宋_GB2312"/>
          <w:spacing w:val="0"/>
          <w:kern w:val="1"/>
          <w:sz w:val="32"/>
          <w:szCs w:val="32"/>
        </w:rPr>
        <w:t>》</w:t>
      </w:r>
      <w:r>
        <w:rPr>
          <w:rFonts w:hint="eastAsia" w:ascii="仿宋_GB2312" w:hAnsi="仿宋_GB2312" w:eastAsia="仿宋_GB2312" w:cs="仿宋_GB2312"/>
          <w:spacing w:val="0"/>
          <w:kern w:val="1"/>
          <w:sz w:val="32"/>
          <w:szCs w:val="32"/>
          <w:lang w:eastAsia="zh-CN"/>
        </w:rPr>
        <w:t>核准的信息相符；</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pacing w:val="0"/>
          <w:kern w:val="1"/>
          <w:sz w:val="32"/>
          <w:szCs w:val="32"/>
          <w:lang w:eastAsia="zh-CN"/>
        </w:rPr>
      </w:pPr>
      <w:r>
        <w:rPr>
          <w:rFonts w:hint="eastAsia" w:ascii="仿宋_GB2312" w:hAnsi="仿宋_GB2312" w:eastAsia="仿宋_GB2312" w:cs="仿宋_GB2312"/>
          <w:spacing w:val="0"/>
          <w:kern w:val="1"/>
          <w:sz w:val="32"/>
          <w:szCs w:val="32"/>
          <w:lang w:val="en-US" w:eastAsia="zh-CN"/>
        </w:rPr>
        <w:t>3、</w:t>
      </w:r>
      <w:r>
        <w:rPr>
          <w:rFonts w:hint="eastAsia" w:ascii="仿宋_GB2312" w:hAnsi="仿宋_GB2312" w:eastAsia="仿宋_GB2312" w:cs="仿宋_GB2312"/>
          <w:spacing w:val="0"/>
          <w:kern w:val="1"/>
          <w:sz w:val="32"/>
          <w:szCs w:val="32"/>
        </w:rPr>
        <w:t>现场笔录1份</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证明执法人员于202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3</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26</w:t>
      </w:r>
      <w:r>
        <w:rPr>
          <w:rFonts w:hint="eastAsia" w:ascii="仿宋_GB2312" w:hAnsi="仿宋_GB2312" w:eastAsia="仿宋_GB2312" w:cs="仿宋_GB2312"/>
          <w:spacing w:val="0"/>
          <w:kern w:val="1"/>
          <w:sz w:val="32"/>
          <w:szCs w:val="32"/>
        </w:rPr>
        <w:t>日在当事人经营场所现场检查</w:t>
      </w:r>
      <w:r>
        <w:rPr>
          <w:rFonts w:hint="eastAsia" w:ascii="仿宋_GB2312" w:hAnsi="仿宋_GB2312" w:eastAsia="仿宋_GB2312" w:cs="仿宋_GB2312"/>
          <w:spacing w:val="0"/>
          <w:kern w:val="1"/>
          <w:sz w:val="32"/>
          <w:szCs w:val="32"/>
          <w:lang w:eastAsia="zh-CN"/>
        </w:rPr>
        <w:t>经过及当事人的违法</w:t>
      </w:r>
      <w:r>
        <w:rPr>
          <w:rFonts w:hint="eastAsia" w:ascii="仿宋_GB2312" w:hAnsi="仿宋_GB2312" w:eastAsia="仿宋_GB2312" w:cs="仿宋_GB2312"/>
          <w:spacing w:val="0"/>
          <w:kern w:val="1"/>
          <w:sz w:val="32"/>
          <w:szCs w:val="32"/>
          <w:lang w:val="en-US" w:eastAsia="zh-CN"/>
        </w:rPr>
        <w:t>事实</w:t>
      </w:r>
      <w:r>
        <w:rPr>
          <w:rFonts w:hint="eastAsia" w:ascii="仿宋_GB2312" w:hAnsi="仿宋_GB2312" w:eastAsia="仿宋_GB2312" w:cs="仿宋_GB2312"/>
          <w:spacing w:val="0"/>
          <w:kern w:val="1"/>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4、询问笔录1份，证明当事人</w:t>
      </w:r>
      <w:r>
        <w:rPr>
          <w:rFonts w:hint="eastAsia" w:ascii="仿宋_GB2312" w:hAnsi="仿宋_GB2312" w:eastAsia="仿宋_GB2312" w:cs="仿宋_GB2312"/>
          <w:spacing w:val="0"/>
          <w:kern w:val="1"/>
          <w:sz w:val="32"/>
          <w:szCs w:val="32"/>
          <w:lang w:eastAsia="zh-CN"/>
        </w:rPr>
        <w:t>未遵守《药品经营质量管理规范》经营药品的事实；</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lang w:eastAsia="zh-CN"/>
        </w:rPr>
        <w:t>现场检查照片</w:t>
      </w:r>
      <w:r>
        <w:rPr>
          <w:rFonts w:hint="eastAsia" w:ascii="仿宋_GB2312" w:hAnsi="仿宋_GB2312" w:eastAsia="仿宋_GB2312" w:cs="仿宋_GB2312"/>
          <w:spacing w:val="0"/>
          <w:kern w:val="1"/>
          <w:sz w:val="32"/>
          <w:szCs w:val="32"/>
          <w:lang w:val="en-US" w:eastAsia="zh-CN"/>
        </w:rPr>
        <w:t>4张、音像视频资料1份，证明</w:t>
      </w:r>
      <w:r>
        <w:rPr>
          <w:rFonts w:hint="eastAsia" w:ascii="仿宋_GB2312" w:hAnsi="仿宋_GB2312" w:eastAsia="仿宋_GB2312" w:cs="仿宋_GB2312"/>
          <w:spacing w:val="0"/>
          <w:kern w:val="1"/>
          <w:sz w:val="32"/>
          <w:szCs w:val="32"/>
        </w:rPr>
        <w:t>执法人员</w:t>
      </w:r>
      <w:r>
        <w:rPr>
          <w:rFonts w:hint="eastAsia" w:ascii="仿宋_GB2312" w:hAnsi="仿宋_GB2312" w:eastAsia="仿宋_GB2312" w:cs="仿宋_GB2312"/>
          <w:spacing w:val="0"/>
          <w:kern w:val="1"/>
          <w:sz w:val="32"/>
          <w:szCs w:val="32"/>
          <w:lang w:eastAsia="zh-CN"/>
        </w:rPr>
        <w:t>于</w:t>
      </w:r>
      <w:r>
        <w:rPr>
          <w:rFonts w:hint="eastAsia" w:ascii="仿宋_GB2312" w:hAnsi="仿宋_GB2312" w:eastAsia="仿宋_GB2312" w:cs="仿宋_GB2312"/>
          <w:spacing w:val="0"/>
          <w:kern w:val="1"/>
          <w:sz w:val="32"/>
          <w:szCs w:val="32"/>
          <w:lang w:val="en-US" w:eastAsia="zh-CN"/>
        </w:rPr>
        <w:t>2025年3月26日</w:t>
      </w:r>
      <w:r>
        <w:rPr>
          <w:rFonts w:hint="eastAsia" w:ascii="仿宋_GB2312" w:hAnsi="仿宋_GB2312" w:eastAsia="仿宋_GB2312" w:cs="仿宋_GB2312"/>
          <w:spacing w:val="0"/>
          <w:kern w:val="1"/>
          <w:sz w:val="32"/>
          <w:szCs w:val="32"/>
          <w:lang w:eastAsia="zh-CN"/>
        </w:rPr>
        <w:t>在当事人经营场所进行</w:t>
      </w:r>
      <w:r>
        <w:rPr>
          <w:rFonts w:hint="eastAsia" w:ascii="仿宋_GB2312" w:hAnsi="仿宋_GB2312" w:eastAsia="仿宋_GB2312" w:cs="仿宋_GB2312"/>
          <w:spacing w:val="0"/>
          <w:kern w:val="1"/>
          <w:sz w:val="32"/>
          <w:szCs w:val="32"/>
        </w:rPr>
        <w:t>现场</w:t>
      </w:r>
      <w:r>
        <w:rPr>
          <w:rFonts w:hint="eastAsia" w:ascii="仿宋_GB2312" w:hAnsi="仿宋_GB2312" w:eastAsia="仿宋_GB2312" w:cs="仿宋_GB2312"/>
          <w:spacing w:val="0"/>
          <w:kern w:val="1"/>
          <w:sz w:val="32"/>
          <w:szCs w:val="32"/>
          <w:lang w:eastAsia="zh-CN"/>
        </w:rPr>
        <w:t>检查的</w:t>
      </w:r>
      <w:r>
        <w:rPr>
          <w:rFonts w:hint="eastAsia" w:ascii="仿宋_GB2312" w:hAnsi="仿宋_GB2312" w:eastAsia="仿宋_GB2312" w:cs="仿宋_GB2312"/>
          <w:spacing w:val="0"/>
          <w:kern w:val="1"/>
          <w:sz w:val="32"/>
          <w:szCs w:val="32"/>
        </w:rPr>
        <w:t>情况</w:t>
      </w:r>
      <w:r>
        <w:rPr>
          <w:rFonts w:hint="eastAsia" w:ascii="仿宋_GB2312" w:hAnsi="仿宋_GB2312" w:eastAsia="仿宋_GB2312" w:cs="仿宋_GB2312"/>
          <w:spacing w:val="0"/>
          <w:kern w:val="1"/>
          <w:sz w:val="32"/>
          <w:szCs w:val="32"/>
          <w:lang w:eastAsia="zh-CN"/>
        </w:rPr>
        <w:t>。</w:t>
      </w:r>
    </w:p>
    <w:p>
      <w:pPr>
        <w:keepNext w:val="0"/>
        <w:keepLines w:val="0"/>
        <w:pageBreakBefore w:val="0"/>
        <w:widowControl w:val="0"/>
        <w:kinsoku/>
        <w:wordWrap/>
        <w:overflowPunct/>
        <w:topLinePunct w:val="0"/>
        <w:autoSpaceDE/>
        <w:autoSpaceDN/>
        <w:bidi w:val="0"/>
        <w:spacing w:line="520" w:lineRule="exact"/>
        <w:ind w:right="0" w:rightChars="0" w:firstLine="640" w:firstLineChars="200"/>
        <w:jc w:val="both"/>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1"/>
          <w:sz w:val="32"/>
          <w:szCs w:val="32"/>
        </w:rPr>
        <w:t>我局于202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6</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16</w:t>
      </w:r>
      <w:r>
        <w:rPr>
          <w:rFonts w:hint="eastAsia" w:ascii="仿宋_GB2312" w:hAnsi="仿宋_GB2312" w:eastAsia="仿宋_GB2312" w:cs="仿宋_GB2312"/>
          <w:spacing w:val="0"/>
          <w:kern w:val="1"/>
          <w:sz w:val="32"/>
          <w:szCs w:val="32"/>
        </w:rPr>
        <w:t>日向</w:t>
      </w:r>
      <w:r>
        <w:rPr>
          <w:rFonts w:hint="eastAsia" w:ascii="仿宋_GB2312" w:hAnsi="仿宋_GB2312" w:eastAsia="仿宋_GB2312" w:cs="仿宋_GB2312"/>
          <w:spacing w:val="0"/>
          <w:kern w:val="1"/>
          <w:sz w:val="32"/>
          <w:szCs w:val="32"/>
          <w:lang w:eastAsia="zh-CN"/>
        </w:rPr>
        <w:t>当事人依法</w:t>
      </w:r>
      <w:r>
        <w:rPr>
          <w:rFonts w:hint="eastAsia" w:ascii="仿宋_GB2312" w:hAnsi="仿宋_GB2312" w:eastAsia="仿宋_GB2312" w:cs="仿宋_GB2312"/>
          <w:spacing w:val="0"/>
          <w:kern w:val="1"/>
          <w:sz w:val="32"/>
          <w:szCs w:val="32"/>
        </w:rPr>
        <w:t>送达了《行政处罚告知书》</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lang w:val="en-US" w:eastAsia="zh-CN"/>
        </w:rPr>
        <w:t>塔</w:t>
      </w:r>
      <w:r>
        <w:rPr>
          <w:rFonts w:hint="eastAsia" w:ascii="仿宋_GB2312" w:hAnsi="仿宋_GB2312" w:eastAsia="仿宋_GB2312" w:cs="仿宋_GB2312"/>
          <w:spacing w:val="0"/>
          <w:kern w:val="1"/>
          <w:sz w:val="32"/>
          <w:szCs w:val="32"/>
        </w:rPr>
        <w:t>乌市监</w:t>
      </w:r>
      <w:r>
        <w:rPr>
          <w:rFonts w:hint="eastAsia" w:ascii="仿宋_GB2312" w:hAnsi="仿宋_GB2312" w:eastAsia="仿宋_GB2312" w:cs="仿宋_GB2312"/>
          <w:spacing w:val="0"/>
          <w:kern w:val="1"/>
          <w:sz w:val="32"/>
          <w:szCs w:val="32"/>
          <w:lang w:eastAsia="zh-CN"/>
        </w:rPr>
        <w:t>罚</w:t>
      </w:r>
      <w:r>
        <w:rPr>
          <w:rFonts w:hint="eastAsia" w:ascii="仿宋_GB2312" w:hAnsi="仿宋_GB2312" w:eastAsia="仿宋_GB2312" w:cs="仿宋_GB2312"/>
          <w:spacing w:val="0"/>
          <w:kern w:val="1"/>
          <w:sz w:val="32"/>
          <w:szCs w:val="32"/>
        </w:rPr>
        <w:t>告〔202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w:t>
      </w:r>
      <w:r>
        <w:rPr>
          <w:rFonts w:hint="eastAsia" w:ascii="仿宋_GB2312" w:hAnsi="仿宋_GB2312" w:eastAsia="仿宋_GB2312" w:cs="仿宋_GB2312"/>
          <w:spacing w:val="0"/>
          <w:kern w:val="1"/>
          <w:sz w:val="32"/>
          <w:szCs w:val="32"/>
          <w:lang w:val="en-US" w:eastAsia="zh-CN"/>
        </w:rPr>
        <w:t>128</w:t>
      </w:r>
      <w:r>
        <w:rPr>
          <w:rFonts w:hint="eastAsia" w:ascii="仿宋_GB2312" w:hAnsi="仿宋_GB2312" w:eastAsia="仿宋_GB2312" w:cs="仿宋_GB2312"/>
          <w:spacing w:val="0"/>
          <w:kern w:val="1"/>
          <w:sz w:val="32"/>
          <w:szCs w:val="32"/>
        </w:rPr>
        <w:t>号</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w:t>
      </w:r>
      <w:r>
        <w:rPr>
          <w:rFonts w:hint="eastAsia" w:ascii="仿宋_GB2312" w:hAnsi="仿宋_GB2312" w:eastAsia="仿宋_GB2312" w:cs="仿宋_GB2312"/>
          <w:spacing w:val="0"/>
          <w:kern w:val="1"/>
          <w:sz w:val="32"/>
          <w:szCs w:val="32"/>
          <w:lang w:eastAsia="zh-CN"/>
        </w:rPr>
        <w:t>告知了当事人依法享有陈述、申辩的权利，</w:t>
      </w:r>
      <w:r>
        <w:rPr>
          <w:rFonts w:hint="eastAsia" w:ascii="仿宋_GB2312" w:hAnsi="仿宋_GB2312" w:eastAsia="仿宋_GB2312" w:cs="仿宋_GB2312"/>
          <w:spacing w:val="0"/>
          <w:kern w:val="1"/>
          <w:sz w:val="32"/>
          <w:szCs w:val="32"/>
        </w:rPr>
        <w:t>当事人在法定期限内</w:t>
      </w:r>
      <w:r>
        <w:rPr>
          <w:rFonts w:hint="eastAsia" w:ascii="仿宋_GB2312" w:hAnsi="仿宋_GB2312" w:eastAsia="仿宋_GB2312" w:cs="仿宋_GB2312"/>
          <w:spacing w:val="0"/>
          <w:kern w:val="1"/>
          <w:sz w:val="32"/>
          <w:szCs w:val="32"/>
          <w:lang w:eastAsia="zh-CN"/>
        </w:rPr>
        <w:t>未</w:t>
      </w:r>
      <w:r>
        <w:rPr>
          <w:rFonts w:hint="eastAsia" w:ascii="仿宋_GB2312" w:hAnsi="仿宋_GB2312" w:eastAsia="仿宋_GB2312" w:cs="仿宋_GB2312"/>
          <w:spacing w:val="0"/>
          <w:kern w:val="1"/>
          <w:sz w:val="32"/>
          <w:szCs w:val="32"/>
        </w:rPr>
        <w:t>提出陈述、申辩</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lang w:val="en-US" w:eastAsia="zh-CN"/>
        </w:rPr>
        <w:t>视为放弃此权利</w:t>
      </w:r>
      <w:r>
        <w:rPr>
          <w:rFonts w:hint="eastAsia" w:ascii="仿宋_GB2312" w:hAnsi="仿宋_GB2312" w:eastAsia="仿宋_GB2312" w:cs="仿宋_GB2312"/>
          <w:spacing w:val="0"/>
          <w:kern w:val="1"/>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当事人的上述行为不符合《药品经营质量管理规范》第一百二十条：“企业应当按照有关法律法规及本规范的要求制定质量管理文件，开展质量管理活动，确保药品质量。”、第一百二十八条：“企业应当按照培训管理制度制定年度培训计划并开展培训，使相关人员能正确理解并履行职责。培训工作应当做好记录并建立档案。”、第一百三十条：“在营业场所内，企业工作人员应当穿着整洁、卫生的工作服。”、第一百三十一条：“企业应当对直接接触药品岗位的人员进行岗前及年度健康检查，并建立健康档案。患有传染病或者其他可能污染药品的疾病的，不得从事直接接触药品的工作。”、第一百三十二条：“在药品储存、陈列等区域不得存放与经营活动无关的物品及私人用品，在工作区域内不得有影响药品质量和安全的行为。”、第一百三十三条：“企业应当按照法律法规及本规范的规定，制定符合企业实际的质量管理文件，文件包括质量管理制度、岗位职责、操作规范、档案、记录和凭证等，并对质量管理文件定期审核、及时修订。”、第一百四十三条：“企业的营业场所应当与其药品经营范围、经营规模相适应，并与药品储存、办公、生活辅助及其他区域分开。”、第一百五十一条：“企业应当按照国家有关规定，对计量器具、温湿度监测设备等定期进行校准或者检定。”、第一百五十二条：“企业采购药品，应当符合本规范第二章第八节的相关规定。”，第六十一条第一款第四项：“企业的采购活动应当符合以下要求：（四）与供货单位签订质量保证协议。”、第一百六十一条第一项：“药品的陈列应当符合以下要求：（一）按剂型、用途以及储存要求分类陈列，并设置醒目标志，类别标签字迹清晰、放置准确。（二）药品放置于货架（柜），摆放整齐有序，避免阳光直射。”、第一百六十六条：“营业人员应当佩戴有照片、姓名、岗位等内容的工作牌，是执业药师和药学技术人员的，工作牌还应当标明执业资格或者药学专业技术职称。在岗执业的执业药师应当挂牌</w:t>
      </w:r>
      <w:r>
        <w:rPr>
          <w:rFonts w:hint="eastAsia" w:ascii="仿宋_GB2312" w:hAnsi="仿宋_GB2312" w:eastAsia="仿宋_GB2312" w:cs="仿宋_GB2312"/>
          <w:spacing w:val="0"/>
          <w:kern w:val="1"/>
          <w:sz w:val="32"/>
          <w:szCs w:val="32"/>
          <w:highlight w:val="none"/>
          <w:lang w:val="en-US" w:eastAsia="zh-CN"/>
        </w:rPr>
        <w:t>明示</w:t>
      </w:r>
      <w:r>
        <w:rPr>
          <w:rFonts w:hint="eastAsia" w:ascii="仿宋_GB2312" w:hAnsi="仿宋_GB2312" w:eastAsia="仿宋_GB2312" w:cs="仿宋_GB2312"/>
          <w:spacing w:val="0"/>
          <w:kern w:val="1"/>
          <w:sz w:val="32"/>
          <w:szCs w:val="32"/>
          <w:lang w:val="en-US" w:eastAsia="zh-CN"/>
        </w:rPr>
        <w:t>。”的规定，违反了《中华人民共和国药品管理法》第五十三条第一款“从事药品经营活动，应当遵守药品经营质量管理规范，建立健全药品经营质量管理体系，保证药品经营全过程持续符合法定要求。”的规定，构成了未遵守《药品经营质量管理规范》经营药品的违法经营行为。</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kern w:val="0"/>
          <w:sz w:val="32"/>
          <w:szCs w:val="32"/>
        </w:rPr>
        <w:t>鉴于</w:t>
      </w:r>
      <w:r>
        <w:rPr>
          <w:rFonts w:hint="eastAsia" w:ascii="仿宋_GB2312" w:hAnsi="仿宋_GB2312" w:eastAsia="仿宋_GB2312" w:cs="仿宋_GB2312"/>
          <w:kern w:val="0"/>
          <w:sz w:val="32"/>
          <w:szCs w:val="32"/>
          <w:lang w:eastAsia="zh-CN"/>
        </w:rPr>
        <w:t>当事人</w:t>
      </w:r>
      <w:r>
        <w:rPr>
          <w:rFonts w:hint="eastAsia" w:ascii="仿宋_GB2312" w:hAnsi="仿宋_GB2312" w:eastAsia="仿宋_GB2312" w:cs="仿宋_GB2312"/>
          <w:kern w:val="0"/>
          <w:sz w:val="32"/>
          <w:szCs w:val="32"/>
        </w:rPr>
        <w:t>在案件办理过程中态度端正，对自己的违法行为有深刻的认识，</w:t>
      </w:r>
      <w:r>
        <w:rPr>
          <w:rFonts w:hint="eastAsia" w:ascii="仿宋_GB2312" w:hAnsi="仿宋_GB2312" w:eastAsia="仿宋_GB2312" w:cs="仿宋_GB2312"/>
          <w:bCs/>
          <w:sz w:val="32"/>
          <w:szCs w:val="32"/>
        </w:rPr>
        <w:t>能够积极主动配合市场监督管理部门的调查，如实陈述违法事实并主动提供证据材料，</w:t>
      </w:r>
      <w:r>
        <w:rPr>
          <w:rFonts w:hint="eastAsia" w:ascii="仿宋_GB2312" w:hAnsi="仿宋_GB2312" w:eastAsia="仿宋_GB2312" w:cs="仿宋_GB2312"/>
          <w:bCs/>
          <w:sz w:val="32"/>
          <w:szCs w:val="32"/>
          <w:lang w:eastAsia="zh-CN"/>
        </w:rPr>
        <w:t>积极主动</w:t>
      </w:r>
      <w:r>
        <w:rPr>
          <w:rFonts w:hint="eastAsia" w:ascii="仿宋_GB2312" w:hAnsi="仿宋_GB2312" w:eastAsia="仿宋_GB2312" w:cs="仿宋_GB2312"/>
          <w:spacing w:val="0"/>
          <w:kern w:val="1"/>
          <w:sz w:val="32"/>
          <w:szCs w:val="32"/>
          <w:lang w:val="en-US" w:eastAsia="zh-CN"/>
        </w:rPr>
        <w:t>开展自查整改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并承诺在今后经营过程中守法经营</w:t>
      </w:r>
      <w:r>
        <w:rPr>
          <w:rFonts w:hint="eastAsia" w:ascii="仿宋_GB2312" w:hAnsi="仿宋_GB2312" w:eastAsia="仿宋_GB2312" w:cs="仿宋_GB2312"/>
          <w:bCs/>
          <w:sz w:val="32"/>
          <w:szCs w:val="32"/>
          <w:lang w:eastAsia="zh-CN"/>
        </w:rPr>
        <w:t>。我局</w:t>
      </w:r>
      <w:r>
        <w:rPr>
          <w:rFonts w:hint="eastAsia" w:ascii="仿宋_GB2312" w:hAnsi="仿宋_GB2312" w:eastAsia="仿宋_GB2312" w:cs="仿宋_GB2312"/>
          <w:spacing w:val="0"/>
          <w:kern w:val="1"/>
          <w:sz w:val="32"/>
          <w:szCs w:val="32"/>
          <w:lang w:val="en-US" w:eastAsia="zh-CN"/>
        </w:rPr>
        <w:t>依法作出行政处理决定。</w:t>
      </w:r>
    </w:p>
    <w:p>
      <w:pPr>
        <w:keepNext w:val="0"/>
        <w:keepLines w:val="0"/>
        <w:pageBreakBefore w:val="0"/>
        <w:widowControl w:val="0"/>
        <w:kinsoku/>
        <w:wordWrap/>
        <w:overflowPunct/>
        <w:topLinePunct w:val="0"/>
        <w:autoSpaceDE/>
        <w:autoSpaceDN/>
        <w:bidi w:val="0"/>
        <w:snapToGrid/>
        <w:spacing w:line="520" w:lineRule="exact"/>
        <w:ind w:right="0" w:rightChars="0" w:firstLine="640" w:firstLineChars="200"/>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bCs/>
          <w:sz w:val="32"/>
          <w:szCs w:val="32"/>
          <w:lang w:eastAsia="zh-CN"/>
        </w:rPr>
        <w:t>依据《</w:t>
      </w:r>
      <w:r>
        <w:rPr>
          <w:rFonts w:hint="eastAsia" w:ascii="仿宋_GB2312" w:hAnsi="仿宋_GB2312" w:eastAsia="仿宋_GB2312" w:cs="仿宋_GB2312"/>
          <w:sz w:val="32"/>
          <w:szCs w:val="32"/>
          <w:lang w:val="en-US" w:eastAsia="zh-CN"/>
        </w:rPr>
        <w:t>中华人民共和国药品管理法</w:t>
      </w:r>
      <w:r>
        <w:rPr>
          <w:rFonts w:hint="eastAsia" w:ascii="仿宋_GB2312" w:hAnsi="仿宋_GB2312" w:eastAsia="仿宋_GB2312" w:cs="仿宋_GB2312"/>
          <w:bCs/>
          <w:sz w:val="32"/>
          <w:szCs w:val="32"/>
          <w:lang w:eastAsia="zh-CN"/>
        </w:rPr>
        <w:t>》第一百二十六条“</w:t>
      </w:r>
      <w:r>
        <w:rPr>
          <w:rFonts w:hint="eastAsia" w:ascii="仿宋_GB2312" w:hAnsi="仿宋_GB2312" w:eastAsia="仿宋_GB2312" w:cs="仿宋_GB2312"/>
          <w:i w:val="0"/>
          <w:caps w:val="0"/>
          <w:color w:val="000000"/>
          <w:spacing w:val="0"/>
          <w:kern w:val="0"/>
          <w:sz w:val="32"/>
          <w:szCs w:val="32"/>
          <w:lang w:val="en-US" w:eastAsia="zh-CN" w:bidi="ar"/>
        </w:rPr>
        <w:t>除本法另有规定的情形外，药品上市许可持有人、药品生产企业、药品经营企业、药物非临床安全性评价研究机构、药物临床试验机构等</w:t>
      </w:r>
      <w:r>
        <w:rPr>
          <w:rFonts w:hint="eastAsia" w:ascii="仿宋_GB2312" w:hAnsi="仿宋_GB2312" w:eastAsia="仿宋_GB2312" w:cs="仿宋_GB2312"/>
          <w:i w:val="0"/>
          <w:caps w:val="0"/>
          <w:color w:val="auto"/>
          <w:spacing w:val="0"/>
          <w:kern w:val="0"/>
          <w:sz w:val="32"/>
          <w:szCs w:val="32"/>
          <w:lang w:val="en-US" w:eastAsia="zh-CN" w:bidi="ar"/>
        </w:rPr>
        <w:t>未遵守药品生产质量管理规范、药品经营质量管理规范、药物非临床研究质量管理规范、药物临床试验质量管理规范等的，</w:t>
      </w:r>
      <w:r>
        <w:rPr>
          <w:rFonts w:hint="eastAsia" w:ascii="仿宋_GB2312" w:hAnsi="仿宋_GB2312" w:eastAsia="仿宋_GB2312" w:cs="仿宋_GB2312"/>
          <w:i w:val="0"/>
          <w:caps w:val="0"/>
          <w:color w:val="000000"/>
          <w:spacing w:val="0"/>
          <w:kern w:val="0"/>
          <w:sz w:val="32"/>
          <w:szCs w:val="32"/>
          <w:lang w:val="en-US" w:eastAsia="zh-CN" w:bidi="ar"/>
        </w:rPr>
        <w:t>责令限期改正，给予警告；逾期不改正的，处十万元以上五十万元以下的罚款</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i w:val="0"/>
          <w:caps w:val="0"/>
          <w:color w:val="000000"/>
          <w:spacing w:val="0"/>
          <w:kern w:val="0"/>
          <w:sz w:val="32"/>
          <w:szCs w:val="32"/>
          <w:lang w:val="en-US" w:eastAsia="zh-CN" w:bidi="ar"/>
        </w:rPr>
        <w:t>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10%以上50%以下的罚款，十年直至终身禁止从事药品生产经营等活动。</w:t>
      </w:r>
      <w:r>
        <w:rPr>
          <w:rFonts w:hint="eastAsia" w:ascii="仿宋_GB2312" w:hAnsi="仿宋_GB2312" w:eastAsia="仿宋_GB2312" w:cs="仿宋_GB2312"/>
          <w:bCs/>
          <w:sz w:val="32"/>
          <w:szCs w:val="32"/>
          <w:lang w:val="en-US" w:eastAsia="zh-CN"/>
        </w:rPr>
        <w:t>”的规定，责令当事人改正违法经营行为，决定对当事人作出如下处罚：警告。</w:t>
      </w:r>
    </w:p>
    <w:p>
      <w:pPr>
        <w:keepNext w:val="0"/>
        <w:keepLines w:val="0"/>
        <w:pageBreakBefore w:val="0"/>
        <w:widowControl w:val="0"/>
        <w:kinsoku/>
        <w:wordWrap/>
        <w:overflowPunct/>
        <w:topLinePunct w:val="0"/>
        <w:autoSpaceDE/>
        <w:autoSpaceDN/>
        <w:bidi w:val="0"/>
        <w:snapToGrid w:val="0"/>
        <w:spacing w:line="520" w:lineRule="exact"/>
        <w:ind w:right="0" w:rightChars="0" w:firstLine="640" w:firstLineChars="200"/>
        <w:jc w:val="both"/>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kern w:val="1"/>
          <w:sz w:val="32"/>
          <w:szCs w:val="32"/>
        </w:rPr>
        <w:t>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val="0"/>
        <w:spacing w:line="520" w:lineRule="exact"/>
        <w:ind w:right="0" w:rightChars="0" w:firstLine="0" w:firstLineChars="0"/>
        <w:jc w:val="both"/>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napToGrid w:val="0"/>
        <w:spacing w:line="520" w:lineRule="exact"/>
        <w:ind w:right="0" w:rightChars="0" w:firstLine="0" w:firstLineChars="0"/>
        <w:jc w:val="both"/>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napToGrid w:val="0"/>
        <w:spacing w:line="520" w:lineRule="exact"/>
        <w:ind w:right="0" w:rightChars="0" w:firstLine="4480" w:firstLineChars="14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kinsoku/>
        <w:wordWrap/>
        <w:overflowPunct/>
        <w:topLinePunct w:val="0"/>
        <w:autoSpaceDE/>
        <w:autoSpaceDN/>
        <w:bidi w:val="0"/>
        <w:snapToGrid w:val="0"/>
        <w:spacing w:line="520" w:lineRule="exact"/>
        <w:ind w:right="0" w:rightChars="0" w:firstLine="0" w:firstLineChars="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lang w:eastAsia="zh-CN"/>
        </w:rPr>
        <w:t>日</w:t>
      </w:r>
    </w:p>
    <w:p>
      <w:pPr>
        <w:keepNext w:val="0"/>
        <w:keepLines w:val="0"/>
        <w:pageBreakBefore w:val="0"/>
        <w:widowControl w:val="0"/>
        <w:kinsoku/>
        <w:wordWrap/>
        <w:overflowPunct/>
        <w:topLinePunct w:val="0"/>
        <w:autoSpaceDE/>
        <w:autoSpaceDN/>
        <w:bidi w:val="0"/>
        <w:snapToGrid w:val="0"/>
        <w:spacing w:line="520" w:lineRule="exact"/>
        <w:ind w:right="0" w:rightChars="0" w:firstLine="0" w:firstLineChars="0"/>
        <w:jc w:val="both"/>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napToGrid w:val="0"/>
        <w:spacing w:line="520" w:lineRule="exact"/>
        <w:ind w:right="0" w:rightChars="0" w:firstLine="0" w:firstLineChars="0"/>
        <w:jc w:val="both"/>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napToGrid w:val="0"/>
        <w:spacing w:line="520" w:lineRule="exact"/>
        <w:ind w:right="0" w:rightChars="0" w:firstLine="0" w:firstLineChars="0"/>
        <w:jc w:val="both"/>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napToGrid w:val="0"/>
        <w:spacing w:line="520" w:lineRule="exact"/>
        <w:ind w:right="0" w:rightChars="0" w:firstLine="0" w:firstLineChars="0"/>
        <w:jc w:val="both"/>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napToGrid w:val="0"/>
        <w:spacing w:line="520" w:lineRule="exact"/>
        <w:ind w:right="0" w:rightChars="0" w:firstLine="0" w:firstLineChars="0"/>
        <w:jc w:val="both"/>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napToGrid w:val="0"/>
        <w:spacing w:line="520" w:lineRule="exact"/>
        <w:ind w:right="0" w:rightChars="0" w:firstLine="0" w:firstLineChars="0"/>
        <w:jc w:val="both"/>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napToGrid w:val="0"/>
        <w:spacing w:line="520" w:lineRule="exact"/>
        <w:ind w:right="0" w:rightChars="0" w:firstLine="0" w:firstLineChars="0"/>
        <w:jc w:val="both"/>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napToGrid w:val="0"/>
        <w:spacing w:line="520" w:lineRule="exact"/>
        <w:ind w:right="0" w:rightChars="0" w:firstLine="0" w:firstLineChars="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kern w:val="2"/>
          <w:sz w:val="32"/>
          <w:szCs w:val="32"/>
          <w:lang w:val="en-US" w:eastAsia="zh-CN" w:bidi="ar-SA"/>
        </w:rPr>
        <w:pict>
          <v:line id="Line 4" o:spid="_x0000_s1028" o:spt="20" style="position:absolute;left:0pt;margin-left:-10.4pt;margin-top:27.05pt;height:0.05pt;width:437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autoSpaceDE/>
        <w:autoSpaceDN/>
        <w:bidi w:val="0"/>
        <w:spacing w:line="520" w:lineRule="exact"/>
        <w:ind w:right="0" w:righ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2"/>
          <w:sz w:val="32"/>
          <w:szCs w:val="32"/>
          <w:lang w:val="en-US" w:eastAsia="zh-CN" w:bidi="ar-SA"/>
        </w:rPr>
        <w:pict>
          <v:line id="Line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Quad Arrow 1"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2E2106C"/>
    <w:rsid w:val="02F500A5"/>
    <w:rsid w:val="02F57502"/>
    <w:rsid w:val="03320BA5"/>
    <w:rsid w:val="04083930"/>
    <w:rsid w:val="04EB6C34"/>
    <w:rsid w:val="069D5F06"/>
    <w:rsid w:val="06FE63E3"/>
    <w:rsid w:val="07315225"/>
    <w:rsid w:val="077A5CE8"/>
    <w:rsid w:val="07AE2414"/>
    <w:rsid w:val="07D539EB"/>
    <w:rsid w:val="087704B7"/>
    <w:rsid w:val="08A9631E"/>
    <w:rsid w:val="093C640E"/>
    <w:rsid w:val="09F854AC"/>
    <w:rsid w:val="0A53127C"/>
    <w:rsid w:val="0A5862FA"/>
    <w:rsid w:val="0A765FB8"/>
    <w:rsid w:val="0AC11A84"/>
    <w:rsid w:val="0AD153CD"/>
    <w:rsid w:val="0AE27065"/>
    <w:rsid w:val="0D841563"/>
    <w:rsid w:val="0DC63B19"/>
    <w:rsid w:val="0E66287C"/>
    <w:rsid w:val="0E71501E"/>
    <w:rsid w:val="0E861A55"/>
    <w:rsid w:val="0F4766AD"/>
    <w:rsid w:val="105203B8"/>
    <w:rsid w:val="105F5FF9"/>
    <w:rsid w:val="10A14B4C"/>
    <w:rsid w:val="10A42EAE"/>
    <w:rsid w:val="10C3559A"/>
    <w:rsid w:val="11EA1AF8"/>
    <w:rsid w:val="12D907ED"/>
    <w:rsid w:val="133177BB"/>
    <w:rsid w:val="13C57235"/>
    <w:rsid w:val="13EA260D"/>
    <w:rsid w:val="14446C87"/>
    <w:rsid w:val="147176C3"/>
    <w:rsid w:val="14BD5C0F"/>
    <w:rsid w:val="157216A7"/>
    <w:rsid w:val="15CE1D85"/>
    <w:rsid w:val="161C5B23"/>
    <w:rsid w:val="17330ADE"/>
    <w:rsid w:val="177709CC"/>
    <w:rsid w:val="17DB04EC"/>
    <w:rsid w:val="1924176A"/>
    <w:rsid w:val="198409BC"/>
    <w:rsid w:val="1CA319FE"/>
    <w:rsid w:val="1D187FC9"/>
    <w:rsid w:val="1DE210CD"/>
    <w:rsid w:val="1E4B46C1"/>
    <w:rsid w:val="1E802221"/>
    <w:rsid w:val="1F1D4581"/>
    <w:rsid w:val="1F5E49F4"/>
    <w:rsid w:val="20610001"/>
    <w:rsid w:val="21147224"/>
    <w:rsid w:val="213B3BD2"/>
    <w:rsid w:val="21EA7E7F"/>
    <w:rsid w:val="223D5971"/>
    <w:rsid w:val="22B9413F"/>
    <w:rsid w:val="22FB54DD"/>
    <w:rsid w:val="230C5623"/>
    <w:rsid w:val="246708C0"/>
    <w:rsid w:val="2666681A"/>
    <w:rsid w:val="266D7A18"/>
    <w:rsid w:val="26B83100"/>
    <w:rsid w:val="26CA6141"/>
    <w:rsid w:val="28C82E32"/>
    <w:rsid w:val="29657EE4"/>
    <w:rsid w:val="29862F7A"/>
    <w:rsid w:val="2A4931EC"/>
    <w:rsid w:val="2A735E2A"/>
    <w:rsid w:val="2A8241A8"/>
    <w:rsid w:val="2AEC2C1F"/>
    <w:rsid w:val="2B531CF4"/>
    <w:rsid w:val="2E856D44"/>
    <w:rsid w:val="2ED44E3C"/>
    <w:rsid w:val="313D699C"/>
    <w:rsid w:val="315520D0"/>
    <w:rsid w:val="315E598B"/>
    <w:rsid w:val="316807BD"/>
    <w:rsid w:val="32227552"/>
    <w:rsid w:val="32CD00D9"/>
    <w:rsid w:val="335940E4"/>
    <w:rsid w:val="341C4261"/>
    <w:rsid w:val="348873CF"/>
    <w:rsid w:val="34D21D83"/>
    <w:rsid w:val="35420420"/>
    <w:rsid w:val="361B5B34"/>
    <w:rsid w:val="363174FB"/>
    <w:rsid w:val="38074FED"/>
    <w:rsid w:val="38796560"/>
    <w:rsid w:val="3982564E"/>
    <w:rsid w:val="3A0903A5"/>
    <w:rsid w:val="3B241EC9"/>
    <w:rsid w:val="3BF5268E"/>
    <w:rsid w:val="3C61253D"/>
    <w:rsid w:val="3D642A56"/>
    <w:rsid w:val="3F172837"/>
    <w:rsid w:val="3F5457D3"/>
    <w:rsid w:val="407C3881"/>
    <w:rsid w:val="44295322"/>
    <w:rsid w:val="44462444"/>
    <w:rsid w:val="44BE06D2"/>
    <w:rsid w:val="45B94A47"/>
    <w:rsid w:val="46F726F8"/>
    <w:rsid w:val="47735191"/>
    <w:rsid w:val="4794373E"/>
    <w:rsid w:val="482E6424"/>
    <w:rsid w:val="4A5646CC"/>
    <w:rsid w:val="4A79519E"/>
    <w:rsid w:val="4AB77724"/>
    <w:rsid w:val="4AF9337D"/>
    <w:rsid w:val="4B545FB2"/>
    <w:rsid w:val="4B65332E"/>
    <w:rsid w:val="4BB8680E"/>
    <w:rsid w:val="4C2523E6"/>
    <w:rsid w:val="4C4635A7"/>
    <w:rsid w:val="4D7A0AAA"/>
    <w:rsid w:val="4DC26012"/>
    <w:rsid w:val="4DEF1CD3"/>
    <w:rsid w:val="4E9402DA"/>
    <w:rsid w:val="4FBE15B0"/>
    <w:rsid w:val="50B06C84"/>
    <w:rsid w:val="50B824AA"/>
    <w:rsid w:val="51065A5D"/>
    <w:rsid w:val="51467F2B"/>
    <w:rsid w:val="52A52A34"/>
    <w:rsid w:val="531301C9"/>
    <w:rsid w:val="53596652"/>
    <w:rsid w:val="53C80F16"/>
    <w:rsid w:val="552E51F9"/>
    <w:rsid w:val="568A5AB5"/>
    <w:rsid w:val="56B43355"/>
    <w:rsid w:val="59064ED5"/>
    <w:rsid w:val="599945DF"/>
    <w:rsid w:val="5AB3145C"/>
    <w:rsid w:val="5B0D79C9"/>
    <w:rsid w:val="5B4506D1"/>
    <w:rsid w:val="5BBC3774"/>
    <w:rsid w:val="5BE63E76"/>
    <w:rsid w:val="5C63158B"/>
    <w:rsid w:val="5CEE3D2B"/>
    <w:rsid w:val="5CFC67CB"/>
    <w:rsid w:val="5D58253C"/>
    <w:rsid w:val="5E2E6B91"/>
    <w:rsid w:val="5E4D261B"/>
    <w:rsid w:val="60030228"/>
    <w:rsid w:val="628B743B"/>
    <w:rsid w:val="63264974"/>
    <w:rsid w:val="63C15A3F"/>
    <w:rsid w:val="63C77B1A"/>
    <w:rsid w:val="64274220"/>
    <w:rsid w:val="64436044"/>
    <w:rsid w:val="64684F43"/>
    <w:rsid w:val="64E70FF8"/>
    <w:rsid w:val="66864554"/>
    <w:rsid w:val="67194334"/>
    <w:rsid w:val="67A23184"/>
    <w:rsid w:val="67BB158D"/>
    <w:rsid w:val="68474B93"/>
    <w:rsid w:val="68722BD2"/>
    <w:rsid w:val="68D65CB9"/>
    <w:rsid w:val="69E3170B"/>
    <w:rsid w:val="6C2079DB"/>
    <w:rsid w:val="6D504946"/>
    <w:rsid w:val="6DF87AF7"/>
    <w:rsid w:val="6F534F82"/>
    <w:rsid w:val="6FDE641B"/>
    <w:rsid w:val="703A5E3B"/>
    <w:rsid w:val="71CA07BD"/>
    <w:rsid w:val="7278146D"/>
    <w:rsid w:val="759531ED"/>
    <w:rsid w:val="75CC47FF"/>
    <w:rsid w:val="75F9181C"/>
    <w:rsid w:val="76247FA9"/>
    <w:rsid w:val="76B908B8"/>
    <w:rsid w:val="7762630F"/>
    <w:rsid w:val="78AB1B61"/>
    <w:rsid w:val="79151323"/>
    <w:rsid w:val="7A0D4654"/>
    <w:rsid w:val="7A4F4CF5"/>
    <w:rsid w:val="7A5F2945"/>
    <w:rsid w:val="7B933EC9"/>
    <w:rsid w:val="7CC50336"/>
    <w:rsid w:val="7CE116AC"/>
    <w:rsid w:val="7D3B10F9"/>
    <w:rsid w:val="7FD32D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Straight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autoRedefine/>
    <w:qFormat/>
    <w:uiPriority w:val="0"/>
    <w:rPr>
      <w:rFonts w:ascii="Calibri" w:hAnsi="Calibri"/>
      <w:kern w:val="2"/>
      <w:sz w:val="18"/>
      <w:szCs w:val="18"/>
    </w:rPr>
  </w:style>
  <w:style w:type="character" w:customStyle="1" w:styleId="9">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2948</Words>
  <Characters>3032</Characters>
  <Lines>6</Lines>
  <Paragraphs>6</Paragraphs>
  <TotalTime>12</TotalTime>
  <ScaleCrop>false</ScaleCrop>
  <LinksUpToDate>false</LinksUpToDate>
  <CharactersWithSpaces>3180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2025-06-25T11:11:00Z</cp:lastPrinted>
  <dcterms:modified xsi:type="dcterms:W3CDTF">2025-07-29T05:24:53Z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