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105</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2560" w:firstLineChars="80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当事人：</w:t>
      </w:r>
      <w:r>
        <w:rPr>
          <w:rFonts w:hint="eastAsia" w:ascii="仿宋_GB2312" w:hAnsi="仿宋_GB2312" w:eastAsia="仿宋_GB2312" w:cs="仿宋_GB2312"/>
          <w:sz w:val="32"/>
          <w:szCs w:val="32"/>
          <w:u w:val="none"/>
          <w:lang w:val="en-US" w:eastAsia="zh-CN"/>
        </w:rPr>
        <w:t>乌苏市娄楼商贸有限公司</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主体资格证照</w:t>
      </w:r>
      <w:r>
        <w:rPr>
          <w:rFonts w:hint="default" w:ascii="Times New Roman" w:hAnsi="Times New Roman" w:eastAsia="仿宋_GB2312" w:cs="Times New Roman"/>
          <w:kern w:val="1"/>
          <w:sz w:val="32"/>
          <w:szCs w:val="32"/>
        </w:rPr>
        <w:t>名称：</w:t>
      </w:r>
      <w:r>
        <w:rPr>
          <w:rFonts w:hint="default" w:ascii="Times New Roman" w:hAnsi="Times New Roman" w:eastAsia="仿宋_GB2312" w:cs="Times New Roman"/>
          <w:bCs/>
          <w:sz w:val="32"/>
          <w:szCs w:val="32"/>
          <w:lang w:eastAsia="zh-CN"/>
        </w:rPr>
        <w:t>《营业执照》</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bCs/>
          <w:sz w:val="32"/>
          <w:szCs w:val="32"/>
          <w:lang w:val="en-US" w:eastAsia="zh-CN"/>
        </w:rPr>
      </w:pPr>
      <w:r>
        <w:rPr>
          <w:rFonts w:hint="default" w:ascii="Times New Roman" w:hAnsi="Times New Roman" w:eastAsia="仿宋_GB2312" w:cs="Times New Roman"/>
          <w:spacing w:val="0"/>
          <w:sz w:val="32"/>
          <w:szCs w:val="32"/>
          <w:u w:val="none"/>
          <w:lang w:val="en-US" w:eastAsia="zh-CN"/>
        </w:rPr>
        <w:t>统一社会信用代码</w:t>
      </w:r>
      <w:r>
        <w:rPr>
          <w:rFonts w:hint="eastAsia" w:ascii="Times New Roman" w:hAnsi="Times New Roman" w:eastAsia="仿宋_GB2312" w:cs="Times New Roman"/>
          <w:spacing w:val="0"/>
          <w:sz w:val="32"/>
          <w:szCs w:val="32"/>
          <w:u w:val="none"/>
          <w:lang w:val="en-US" w:eastAsia="zh-CN"/>
        </w:rPr>
        <w:t>：</w:t>
      </w:r>
      <w:r>
        <w:rPr>
          <w:rFonts w:hint="eastAsia" w:ascii="仿宋_GB2312" w:hAnsi="仿宋_GB2312" w:eastAsia="仿宋_GB2312" w:cs="仿宋_GB2312"/>
          <w:bCs/>
          <w:sz w:val="32"/>
          <w:szCs w:val="32"/>
          <w:lang w:val="en-US" w:eastAsia="zh-CN"/>
        </w:rPr>
        <w:t>91654202MABT71530G</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rPr>
        <w:t>住所（住址）：</w:t>
      </w:r>
      <w:r>
        <w:rPr>
          <w:rFonts w:hint="eastAsia" w:ascii="仿宋_GB2312" w:hAnsi="仿宋_GB2312" w:eastAsia="仿宋_GB2312" w:cs="仿宋_GB2312"/>
          <w:bCs/>
          <w:sz w:val="32"/>
          <w:szCs w:val="32"/>
          <w:lang w:val="en-US" w:eastAsia="zh-CN"/>
        </w:rPr>
        <w:t>新疆塔城地区乌苏市南苑街道塔城路社区塔城北路安达倾城</w:t>
      </w:r>
      <w:r>
        <w:rPr>
          <w:rFonts w:hint="eastAsia" w:ascii="Times New Roman" w:hAnsi="Times New Roman" w:eastAsia="仿宋_GB2312" w:cs="Times New Roman"/>
          <w:bCs/>
          <w:color w:val="auto"/>
          <w:sz w:val="32"/>
          <w:szCs w:val="32"/>
          <w:u w:val="none"/>
          <w:lang w:val="en-US" w:eastAsia="zh-CN"/>
        </w:rPr>
        <w:t>法定代表人</w:t>
      </w:r>
      <w:r>
        <w:rPr>
          <w:rFonts w:hint="default" w:ascii="Times New Roman" w:hAnsi="Times New Roman" w:eastAsia="仿宋_GB2312" w:cs="Times New Roman"/>
          <w:bCs/>
          <w:color w:val="auto"/>
          <w:sz w:val="32"/>
          <w:szCs w:val="32"/>
          <w:u w:val="none"/>
          <w:lang w:val="en-US" w:eastAsia="zh-CN"/>
        </w:rPr>
        <w:t>：</w:t>
      </w:r>
      <w:r>
        <w:rPr>
          <w:rFonts w:hint="eastAsia" w:ascii="仿宋_GB2312" w:hAnsi="仿宋_GB2312" w:eastAsia="仿宋_GB2312" w:cs="仿宋_GB2312"/>
          <w:bCs/>
          <w:sz w:val="32"/>
          <w:szCs w:val="32"/>
          <w:lang w:val="en-US" w:eastAsia="zh-CN"/>
        </w:rPr>
        <w:t>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2025年4月27日，我局执法人员王林、孙紫玮根据12315平台举报工单以及投诉举报函等附件材料相关线索，来到位于新疆塔城地区乌苏市南苑街道塔城路社区塔城北路安达倾城</w:t>
      </w:r>
      <w:r>
        <w:rPr>
          <w:rFonts w:hint="eastAsia" w:ascii="仿宋_GB2312" w:hAnsi="仿宋_GB2312" w:eastAsia="仿宋_GB2312" w:cs="仿宋_GB2312"/>
          <w:bCs/>
          <w:sz w:val="32"/>
          <w:szCs w:val="32"/>
          <w:u w:val="none"/>
          <w:lang w:val="en-US" w:eastAsia="zh-CN"/>
        </w:rPr>
        <w:t>的</w:t>
      </w:r>
      <w:r>
        <w:rPr>
          <w:rFonts w:hint="eastAsia" w:ascii="仿宋_GB2312" w:hAnsi="仿宋_GB2312" w:eastAsia="仿宋_GB2312" w:cs="仿宋_GB2312"/>
          <w:sz w:val="32"/>
          <w:szCs w:val="32"/>
          <w:u w:val="none"/>
          <w:lang w:val="en-US" w:eastAsia="zh-CN"/>
        </w:rPr>
        <w:t>乌苏市娄楼商贸有限公司（安达倾城娄楼超市）</w:t>
      </w:r>
      <w:r>
        <w:rPr>
          <w:rFonts w:hint="eastAsia" w:ascii="仿宋_GB2312" w:hAnsi="仿宋_GB2312" w:eastAsia="仿宋_GB2312" w:cs="仿宋_GB2312"/>
          <w:bCs/>
          <w:sz w:val="32"/>
          <w:szCs w:val="32"/>
          <w:lang w:val="en-US" w:eastAsia="zh-CN"/>
        </w:rPr>
        <w:t>开展核查，现场检查时该超市正常营业，该超市法定代表人娄**不在现场，经</w:t>
      </w:r>
      <w:r>
        <w:rPr>
          <w:rFonts w:hint="eastAsia" w:ascii="仿宋_GB2312" w:hAnsi="仿宋_GB2312" w:eastAsia="仿宋_GB2312" w:cs="仿宋_GB2312"/>
          <w:bCs/>
          <w:sz w:val="32"/>
          <w:szCs w:val="32"/>
          <w:lang w:eastAsia="zh-CN"/>
        </w:rPr>
        <w:t>电话通知来到现场配合检查，</w:t>
      </w:r>
      <w:r>
        <w:rPr>
          <w:rFonts w:hint="eastAsia" w:ascii="仿宋_GB2312" w:hAnsi="仿宋_GB2312" w:eastAsia="仿宋_GB2312" w:cs="仿宋_GB2312"/>
          <w:bCs/>
          <w:sz w:val="32"/>
          <w:szCs w:val="32"/>
          <w:lang w:val="en-US" w:eastAsia="zh-CN"/>
        </w:rPr>
        <w:t>店长杨**在现场全程配合检查，执法人员出示执法证说明来意后，对该超市开展现场检查。执法人员在该超市</w:t>
      </w:r>
      <w:r>
        <w:rPr>
          <w:rFonts w:hint="eastAsia" w:ascii="仿宋_GB2312" w:hAnsi="仿宋_GB2312" w:eastAsia="仿宋_GB2312" w:cs="仿宋_GB2312"/>
          <w:spacing w:val="0"/>
          <w:sz w:val="32"/>
          <w:szCs w:val="32"/>
          <w:u w:val="none"/>
          <w:lang w:val="en-US" w:eastAsia="zh-CN"/>
        </w:rPr>
        <w:t>洗化区发现：西亚斯</w:t>
      </w:r>
      <w:r>
        <w:rPr>
          <w:rFonts w:hint="eastAsia" w:ascii="仿宋_GB2312" w:hAnsi="仿宋_GB2312" w:eastAsia="仿宋_GB2312" w:cs="仿宋_GB2312"/>
          <w:spacing w:val="0"/>
          <w:sz w:val="32"/>
          <w:szCs w:val="32"/>
          <w:u w:val="none"/>
          <w:vertAlign w:val="superscript"/>
          <w:lang w:val="en-US" w:eastAsia="zh-CN"/>
        </w:rPr>
        <w:t>®</w:t>
      </w:r>
      <w:r>
        <w:rPr>
          <w:rFonts w:hint="eastAsia" w:ascii="仿宋_GB2312" w:hAnsi="仿宋_GB2312" w:eastAsia="仿宋_GB2312" w:cs="仿宋_GB2312"/>
          <w:spacing w:val="0"/>
          <w:sz w:val="32"/>
          <w:szCs w:val="32"/>
          <w:u w:val="none"/>
          <w:lang w:val="en-US" w:eastAsia="zh-CN"/>
        </w:rPr>
        <w:t>植悦精油香氛沐浴露水凝悦润，标签标示备案人/生产企业：纳爱斯集团有限公司，备案编号：浙G妆网备字2022002294，化妆品生产许可证：浙妆20160103，限期使用日期及生产批号：20270423A5752D，净含量：500ml，数量为3瓶，经执法人员现场查看3瓶该批次产品，可发现其中1瓶底部日期下方可隐约看到未擦拭完全的日期，其余2瓶未看到，上述情况与投诉举报人反映的“该产品底部存在擦拭痕迹，可看到底部存在两个日期”的情况相符。执法人员当场调取该批次产品的进货记录、进货票据、供货商资质以及产品同批次检验合格证明等资料，当事人当场提供了进货记录、收货单以及供货商营业执照（电子版），其他资料现场未能提供。经报局领导批准后，执法人员现场对上述3瓶化妆品实施了扣押的行政强制措施，向当事人下发了《实施行政强制措施决定书》（乌市监强制〔2025〕46号）。当事人未严格履行化妆品进货查验记录制度且</w:t>
      </w:r>
      <w:r>
        <w:rPr>
          <w:rFonts w:hint="eastAsia" w:ascii="仿宋_GB2312" w:hAnsi="仿宋" w:eastAsia="仿宋_GB2312" w:cs="仿宋"/>
          <w:color w:val="auto"/>
          <w:sz w:val="32"/>
          <w:szCs w:val="32"/>
          <w:u w:val="none"/>
          <w:lang w:val="en-US" w:eastAsia="zh-CN"/>
        </w:rPr>
        <w:t>经营标签不符合规定的化妆品</w:t>
      </w:r>
      <w:r>
        <w:rPr>
          <w:rFonts w:hint="eastAsia" w:ascii="仿宋_GB2312" w:hAnsi="仿宋_GB2312" w:eastAsia="仿宋_GB2312" w:cs="仿宋_GB2312"/>
          <w:spacing w:val="0"/>
          <w:sz w:val="32"/>
          <w:szCs w:val="32"/>
          <w:u w:val="none"/>
          <w:lang w:val="en-US" w:eastAsia="zh-CN"/>
        </w:rPr>
        <w:t>行为，涉嫌违反了《化妆品监督管理条例》第三十八条第一款、第三十六条第七项和第三十七条第二项的规定</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eastAsia="zh-CN"/>
        </w:rPr>
        <w:t>经报局领导批准后，于</w:t>
      </w:r>
      <w:r>
        <w:rPr>
          <w:rFonts w:hint="eastAsia" w:ascii="仿宋_GB2312" w:hAnsi="仿宋_GB2312" w:eastAsia="仿宋_GB2312" w:cs="仿宋_GB2312"/>
          <w:bCs/>
          <w:sz w:val="32"/>
          <w:szCs w:val="32"/>
          <w:lang w:val="en-US" w:eastAsia="zh-CN"/>
        </w:rPr>
        <w:t>2025年5月6日立案，</w:t>
      </w:r>
      <w:r>
        <w:rPr>
          <w:rFonts w:hint="eastAsia" w:ascii="仿宋_GB2312" w:hAnsi="仿宋_GB2312" w:eastAsia="仿宋_GB2312" w:cs="仿宋_GB2312"/>
          <w:bCs/>
          <w:sz w:val="32"/>
          <w:szCs w:val="32"/>
          <w:lang w:eastAsia="zh-CN"/>
        </w:rPr>
        <w:t>并指派孙紫玮、</w:t>
      </w:r>
      <w:r>
        <w:rPr>
          <w:rFonts w:hint="eastAsia" w:ascii="仿宋_GB2312" w:hAnsi="仿宋_GB2312" w:eastAsia="仿宋_GB2312" w:cs="仿宋_GB2312"/>
          <w:bCs/>
          <w:sz w:val="32"/>
          <w:szCs w:val="32"/>
          <w:lang w:val="en-US" w:eastAsia="zh-CN"/>
        </w:rPr>
        <w:t>江恩里·阿依可加</w:t>
      </w:r>
      <w:r>
        <w:rPr>
          <w:rFonts w:hint="eastAsia" w:ascii="仿宋_GB2312" w:hAnsi="仿宋_GB2312" w:eastAsia="仿宋_GB2312" w:cs="仿宋_GB2312"/>
          <w:bCs/>
          <w:sz w:val="32"/>
          <w:szCs w:val="32"/>
          <w:lang w:eastAsia="zh-CN"/>
        </w:rPr>
        <w:t>对此案进行调查了解。本案于</w:t>
      </w:r>
      <w:r>
        <w:rPr>
          <w:rFonts w:hint="eastAsia" w:ascii="仿宋_GB2312" w:hAnsi="仿宋_GB2312" w:eastAsia="仿宋_GB2312" w:cs="仿宋_GB2312"/>
          <w:bCs/>
          <w:sz w:val="32"/>
          <w:szCs w:val="32"/>
          <w:lang w:val="en-US" w:eastAsia="zh-CN"/>
        </w:rPr>
        <w:t>2025年6月12日调查终结。</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color w:val="auto"/>
          <w:sz w:val="32"/>
          <w:szCs w:val="32"/>
          <w:u w:val="none"/>
          <w:lang w:val="en-US" w:eastAsia="zh-CN"/>
        </w:rPr>
        <w:t>经调查，</w:t>
      </w:r>
      <w:r>
        <w:rPr>
          <w:rFonts w:hint="eastAsia" w:ascii="仿宋_GB2312" w:hAnsi="仿宋_GB2312" w:eastAsia="仿宋_GB2312" w:cs="仿宋_GB2312"/>
          <w:color w:val="auto"/>
          <w:kern w:val="0"/>
          <w:sz w:val="32"/>
          <w:szCs w:val="32"/>
          <w:lang w:eastAsia="zh-CN"/>
        </w:rPr>
        <w:t>根据</w:t>
      </w:r>
      <w:r>
        <w:rPr>
          <w:rFonts w:hint="eastAsia" w:ascii="仿宋_GB2312" w:hAnsi="仿宋_GB2312" w:eastAsia="仿宋_GB2312" w:cs="仿宋_GB2312"/>
          <w:sz w:val="32"/>
          <w:szCs w:val="32"/>
          <w:highlight w:val="red"/>
          <w:u w:val="none"/>
          <w:lang w:val="en-US" w:eastAsia="zh-CN"/>
        </w:rPr>
        <w:t>乌苏市娄楼商贸</w:t>
      </w:r>
      <w:r>
        <w:rPr>
          <w:rFonts w:hint="eastAsia" w:ascii="仿宋_GB2312" w:hAnsi="仿宋_GB2312" w:eastAsia="仿宋_GB2312" w:cs="仿宋_GB2312"/>
          <w:sz w:val="32"/>
          <w:szCs w:val="32"/>
          <w:u w:val="none"/>
          <w:lang w:val="en-US" w:eastAsia="zh-CN"/>
        </w:rPr>
        <w:t>有限公司</w:t>
      </w:r>
      <w:r>
        <w:rPr>
          <w:rFonts w:hint="eastAsia" w:ascii="仿宋_GB2312" w:hAnsi="仿宋" w:eastAsia="仿宋_GB2312" w:cs="仿宋"/>
          <w:sz w:val="32"/>
          <w:szCs w:val="32"/>
          <w:u w:val="none"/>
          <w:lang w:val="en-US" w:eastAsia="zh-CN"/>
        </w:rPr>
        <w:t>店长杨**供述，当事人</w:t>
      </w:r>
      <w:r>
        <w:rPr>
          <w:rFonts w:hint="eastAsia" w:ascii="仿宋_GB2312" w:hAnsi="仿宋" w:eastAsia="仿宋_GB2312" w:cs="仿宋"/>
          <w:color w:val="auto"/>
          <w:sz w:val="32"/>
          <w:szCs w:val="32"/>
          <w:u w:val="none"/>
          <w:lang w:val="en-US" w:eastAsia="zh-CN"/>
        </w:rPr>
        <w:t>于2024年5月24日从乌苏市聚鑫恒商贸有限公司购进：西亚斯</w:t>
      </w:r>
      <w:r>
        <w:rPr>
          <w:rFonts w:hint="eastAsia" w:ascii="仿宋_GB2312" w:hAnsi="仿宋" w:eastAsia="仿宋_GB2312" w:cs="仿宋"/>
          <w:color w:val="auto"/>
          <w:sz w:val="32"/>
          <w:szCs w:val="32"/>
          <w:u w:val="none"/>
          <w:vertAlign w:val="superscript"/>
          <w:lang w:val="en-US" w:eastAsia="zh-CN"/>
        </w:rPr>
        <w:t>®</w:t>
      </w:r>
      <w:r>
        <w:rPr>
          <w:rFonts w:hint="eastAsia" w:ascii="仿宋_GB2312" w:hAnsi="仿宋" w:eastAsia="仿宋_GB2312" w:cs="仿宋"/>
          <w:color w:val="auto"/>
          <w:sz w:val="32"/>
          <w:szCs w:val="32"/>
          <w:u w:val="none"/>
          <w:lang w:val="en-US" w:eastAsia="zh-CN"/>
        </w:rPr>
        <w:t>植悦精油香氛沐浴露水凝悦润，标签标示备案人/生产企业：纳爱斯集团有限公司，备案编号：浙G妆网备字2022002294，化妆品生产许可证：浙妆20160103，限期使用日期及生产批号：20270423A5752D，净含量：500ml，数量为4瓶，购进价格为30元/瓶，销售价38元/瓶，销售1瓶，截至执法人员</w:t>
      </w:r>
      <w:r>
        <w:rPr>
          <w:rFonts w:hint="eastAsia" w:ascii="仿宋_GB2312" w:hAnsi="仿宋_GB2312" w:eastAsia="仿宋_GB2312" w:cs="仿宋_GB2312"/>
          <w:spacing w:val="0"/>
          <w:sz w:val="32"/>
          <w:szCs w:val="32"/>
          <w:u w:val="none"/>
          <w:lang w:val="en-US" w:eastAsia="zh-CN"/>
        </w:rPr>
        <w:t>现场检查时剩余3瓶在售。2025年5月6日执法人员向</w:t>
      </w:r>
      <w:r>
        <w:rPr>
          <w:rFonts w:hint="eastAsia" w:ascii="仿宋_GB2312" w:hAnsi="仿宋" w:eastAsia="仿宋_GB2312" w:cs="仿宋"/>
          <w:color w:val="auto"/>
          <w:sz w:val="32"/>
          <w:szCs w:val="32"/>
          <w:u w:val="none"/>
          <w:lang w:val="en-US" w:eastAsia="zh-CN"/>
        </w:rPr>
        <w:t>备案人/生产企业为纳爱斯集团有限公司所在地市场监督管理局发送协查函请求协助调查，并将涉案产品与乌苏市聚鑫恒商贸有限公司仓库发现的其他洗护产品寄送至纳爱斯集团有限公司进行鉴别，经协查与鉴定，确认限期使用日期及生产批号为20270423A5752D的西亚斯</w:t>
      </w:r>
      <w:r>
        <w:rPr>
          <w:rFonts w:hint="eastAsia" w:ascii="仿宋_GB2312" w:hAnsi="仿宋" w:eastAsia="仿宋_GB2312" w:cs="仿宋"/>
          <w:color w:val="auto"/>
          <w:sz w:val="32"/>
          <w:szCs w:val="32"/>
          <w:u w:val="none"/>
          <w:vertAlign w:val="superscript"/>
          <w:lang w:val="en-US" w:eastAsia="zh-CN"/>
        </w:rPr>
        <w:t>®</w:t>
      </w:r>
      <w:r>
        <w:rPr>
          <w:rFonts w:hint="eastAsia" w:ascii="仿宋_GB2312" w:hAnsi="仿宋" w:eastAsia="仿宋_GB2312" w:cs="仿宋"/>
          <w:color w:val="auto"/>
          <w:sz w:val="32"/>
          <w:szCs w:val="32"/>
          <w:u w:val="none"/>
          <w:lang w:val="en-US" w:eastAsia="zh-CN"/>
        </w:rPr>
        <w:t>植悦精油香氛沐浴露水凝悦润是纳爱斯集团有限公司生产的产品，但批号非其印制。当事人已构成经营标签虚假标注使用期限的化妆品的违法行为。该批次产品</w:t>
      </w:r>
      <w:r>
        <w:rPr>
          <w:rFonts w:hint="eastAsia" w:ascii="仿宋_GB2312" w:hAnsi="仿宋_GB2312" w:eastAsia="仿宋_GB2312" w:cs="仿宋_GB2312"/>
          <w:spacing w:val="0"/>
          <w:sz w:val="32"/>
          <w:szCs w:val="32"/>
          <w:u w:val="none"/>
          <w:lang w:val="en-US" w:eastAsia="zh-CN"/>
        </w:rPr>
        <w:t>货值金额为152元（4瓶</w:t>
      </w:r>
      <w:r>
        <w:rPr>
          <w:rFonts w:hint="default" w:ascii="仿宋_GB2312" w:hAnsi="仿宋_GB2312" w:eastAsia="仿宋_GB2312" w:cs="仿宋_GB2312"/>
          <w:spacing w:val="0"/>
          <w:sz w:val="32"/>
          <w:szCs w:val="32"/>
          <w:u w:val="none"/>
          <w:lang w:val="en-US" w:eastAsia="zh-CN"/>
        </w:rPr>
        <w:t>×</w:t>
      </w:r>
      <w:r>
        <w:rPr>
          <w:rFonts w:hint="eastAsia" w:ascii="仿宋_GB2312" w:hAnsi="仿宋_GB2312" w:eastAsia="仿宋_GB2312" w:cs="仿宋_GB2312"/>
          <w:spacing w:val="0"/>
          <w:sz w:val="32"/>
          <w:szCs w:val="32"/>
          <w:u w:val="none"/>
          <w:lang w:val="en-US" w:eastAsia="zh-CN"/>
        </w:rPr>
        <w:t>38元/瓶=152元）</w:t>
      </w:r>
      <w:r>
        <w:rPr>
          <w:rFonts w:hint="eastAsia" w:ascii="仿宋_GB2312" w:hAnsi="仿宋_GB2312" w:eastAsia="仿宋_GB2312" w:cs="仿宋_GB2312"/>
          <w:spacing w:val="0"/>
          <w:sz w:val="32"/>
          <w:szCs w:val="32"/>
          <w:u w:val="none" w:color="auto"/>
          <w:lang w:val="en-US" w:eastAsia="zh-CN"/>
        </w:rPr>
        <w:t>，违法所得为38元（1瓶</w:t>
      </w:r>
      <w:r>
        <w:rPr>
          <w:rFonts w:hint="default" w:ascii="仿宋_GB2312" w:hAnsi="仿宋_GB2312" w:eastAsia="仿宋_GB2312" w:cs="仿宋_GB2312"/>
          <w:spacing w:val="0"/>
          <w:sz w:val="32"/>
          <w:szCs w:val="32"/>
          <w:u w:val="none"/>
          <w:lang w:val="en-US" w:eastAsia="zh-CN"/>
        </w:rPr>
        <w:t>×</w:t>
      </w:r>
      <w:r>
        <w:rPr>
          <w:rFonts w:hint="eastAsia" w:ascii="仿宋_GB2312" w:hAnsi="仿宋_GB2312" w:eastAsia="仿宋_GB2312" w:cs="仿宋_GB2312"/>
          <w:spacing w:val="0"/>
          <w:sz w:val="32"/>
          <w:szCs w:val="32"/>
          <w:u w:val="none"/>
          <w:lang w:val="en-US" w:eastAsia="zh-CN"/>
        </w:rPr>
        <w:t>38元/瓶=38元）。</w:t>
      </w:r>
      <w:r>
        <w:rPr>
          <w:rFonts w:hint="eastAsia" w:ascii="仿宋_GB2312" w:hAnsi="仿宋_GB2312" w:eastAsia="仿宋_GB2312" w:cs="仿宋_GB2312"/>
          <w:spacing w:val="0"/>
          <w:sz w:val="32"/>
          <w:szCs w:val="32"/>
          <w:u w:val="none" w:color="auto"/>
          <w:lang w:val="en-US" w:eastAsia="zh-CN"/>
        </w:rPr>
        <w:t>当事人无法提供涉案化妆品的购进票据、产品备案信息、同批次检验报告，</w:t>
      </w:r>
      <w:r>
        <w:rPr>
          <w:rFonts w:hint="eastAsia" w:ascii="仿宋_GB2312" w:hAnsi="仿宋_GB2312" w:eastAsia="仿宋_GB2312" w:cs="仿宋_GB2312"/>
          <w:sz w:val="32"/>
          <w:szCs w:val="32"/>
          <w:u w:val="none"/>
          <w:lang w:val="en-US" w:eastAsia="zh-CN"/>
        </w:rPr>
        <w:t>只提供了供货商电子版《营业执照》、当事人收货单，已构成未严格履行化妆品进货查验记录制度的违法行为</w:t>
      </w:r>
      <w:r>
        <w:rPr>
          <w:rFonts w:hint="eastAsia" w:ascii="仿宋_GB2312" w:hAnsi="仿宋_GB2312" w:eastAsia="仿宋_GB2312" w:cs="仿宋_GB2312"/>
          <w:spacing w:val="0"/>
          <w:sz w:val="32"/>
          <w:szCs w:val="32"/>
          <w:u w:val="none"/>
          <w:lang w:val="en-US" w:eastAsia="zh-CN"/>
        </w:rPr>
        <w:t>。</w:t>
      </w:r>
      <w:r>
        <w:rPr>
          <w:rFonts w:hint="eastAsia" w:ascii="仿宋_GB2312" w:hAnsi="仿宋_GB2312" w:eastAsia="仿宋_GB2312" w:cs="仿宋_GB2312"/>
          <w:kern w:val="1"/>
          <w:sz w:val="32"/>
          <w:szCs w:val="32"/>
          <w:u w:val="none"/>
          <w:lang w:val="en-US" w:eastAsia="zh-CN"/>
        </w:rPr>
        <w:t>当事人在</w:t>
      </w:r>
      <w:r>
        <w:rPr>
          <w:rFonts w:hint="eastAsia" w:ascii="仿宋_GB2312" w:hAnsi="仿宋_GB2312" w:eastAsia="仿宋_GB2312" w:cs="仿宋_GB2312"/>
          <w:i w:val="0"/>
          <w:iCs w:val="0"/>
          <w:sz w:val="32"/>
          <w:szCs w:val="32"/>
          <w:u w:val="none"/>
          <w:lang w:val="en-US" w:eastAsia="zh-CN"/>
        </w:rPr>
        <w:t>现场笔录和询问笔录上签字确认，未提出异议。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上述事实，主要有以下证据证明：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Cs/>
          <w:color w:val="auto"/>
          <w:sz w:val="32"/>
          <w:szCs w:val="32"/>
          <w:u w:val="none"/>
          <w:lang w:eastAsia="zh-CN"/>
        </w:rPr>
        <w:t>《营业执照》</w:t>
      </w:r>
      <w:r>
        <w:rPr>
          <w:rFonts w:hint="eastAsia" w:ascii="仿宋_GB2312" w:hAnsi="仿宋_GB2312" w:eastAsia="仿宋_GB2312" w:cs="仿宋_GB2312"/>
          <w:color w:val="auto"/>
          <w:sz w:val="32"/>
          <w:szCs w:val="32"/>
          <w:u w:val="none"/>
        </w:rPr>
        <w:t>复印件</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由</w:t>
      </w:r>
      <w:r>
        <w:rPr>
          <w:rFonts w:hint="eastAsia" w:ascii="仿宋_GB2312" w:hAnsi="仿宋_GB2312" w:eastAsia="仿宋_GB2312" w:cs="仿宋_GB2312"/>
          <w:sz w:val="32"/>
          <w:szCs w:val="32"/>
          <w:u w:val="none"/>
        </w:rPr>
        <w:t>当事人提供</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证明当事人</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lang w:eastAsia="zh-CN"/>
        </w:rPr>
        <w:t>经营</w:t>
      </w:r>
      <w:r>
        <w:rPr>
          <w:rFonts w:hint="eastAsia" w:ascii="仿宋_GB2312" w:hAnsi="仿宋_GB2312" w:eastAsia="仿宋_GB2312" w:cs="仿宋_GB2312"/>
          <w:sz w:val="32"/>
          <w:szCs w:val="32"/>
          <w:u w:val="none"/>
          <w:lang w:val="en-US" w:eastAsia="zh-CN"/>
        </w:rPr>
        <w:t>主体</w:t>
      </w:r>
      <w:r>
        <w:rPr>
          <w:rFonts w:hint="eastAsia" w:ascii="仿宋_GB2312" w:hAnsi="仿宋_GB2312" w:eastAsia="仿宋_GB2312" w:cs="仿宋_GB2312"/>
          <w:sz w:val="32"/>
          <w:szCs w:val="32"/>
          <w:u w:val="none"/>
        </w:rPr>
        <w:t>资格</w:t>
      </w:r>
      <w:r>
        <w:rPr>
          <w:rFonts w:hint="eastAsia" w:ascii="仿宋_GB2312" w:hAnsi="仿宋_GB2312" w:eastAsia="仿宋_GB2312" w:cs="仿宋_GB2312"/>
          <w:sz w:val="32"/>
          <w:szCs w:val="32"/>
          <w:u w:val="none"/>
          <w:lang w:eastAsia="zh-CN"/>
        </w:rPr>
        <w:t>及</w:t>
      </w:r>
      <w:r>
        <w:rPr>
          <w:rFonts w:hint="eastAsia" w:ascii="仿宋_GB2312" w:hAnsi="仿宋_GB2312" w:eastAsia="仿宋_GB2312" w:cs="仿宋_GB2312"/>
          <w:kern w:val="0"/>
          <w:sz w:val="32"/>
          <w:szCs w:val="32"/>
        </w:rPr>
        <w:t>经营</w:t>
      </w:r>
      <w:r>
        <w:rPr>
          <w:rFonts w:hint="eastAsia" w:ascii="仿宋_GB2312" w:hAnsi="仿宋_GB2312" w:eastAsia="仿宋_GB2312" w:cs="仿宋_GB2312"/>
          <w:sz w:val="32"/>
          <w:szCs w:val="32"/>
          <w:u w:val="none"/>
          <w:lang w:eastAsia="zh-CN"/>
        </w:rPr>
        <w:t>范围；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身份证复印件</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由</w:t>
      </w:r>
      <w:r>
        <w:rPr>
          <w:rFonts w:hint="eastAsia" w:ascii="仿宋_GB2312" w:hAnsi="仿宋_GB2312" w:eastAsia="仿宋_GB2312" w:cs="仿宋_GB2312"/>
          <w:sz w:val="32"/>
          <w:szCs w:val="32"/>
          <w:u w:val="none"/>
        </w:rPr>
        <w:t>当事人提供</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kern w:val="0"/>
          <w:sz w:val="32"/>
          <w:szCs w:val="32"/>
        </w:rPr>
        <w:t>证明</w:t>
      </w:r>
      <w:r>
        <w:rPr>
          <w:rFonts w:hint="eastAsia" w:ascii="仿宋_GB2312" w:hAnsi="仿宋_GB2312" w:eastAsia="仿宋_GB2312" w:cs="仿宋_GB2312"/>
          <w:sz w:val="32"/>
          <w:szCs w:val="32"/>
          <w:u w:val="none"/>
          <w:lang w:val="en-US" w:eastAsia="zh-CN"/>
        </w:rPr>
        <w:t>该公司法定代表人娄**的</w:t>
      </w:r>
      <w:r>
        <w:rPr>
          <w:rFonts w:hint="eastAsia" w:ascii="仿宋_GB2312" w:hAnsi="仿宋_GB2312" w:eastAsia="仿宋_GB2312" w:cs="仿宋_GB2312"/>
          <w:kern w:val="0"/>
          <w:sz w:val="32"/>
          <w:szCs w:val="32"/>
        </w:rPr>
        <w:t>身份信息与《营业执照》</w:t>
      </w:r>
      <w:r>
        <w:rPr>
          <w:rFonts w:hint="eastAsia" w:ascii="仿宋_GB2312" w:hAnsi="仿宋_GB2312" w:eastAsia="仿宋_GB2312" w:cs="仿宋_GB2312"/>
          <w:kern w:val="0"/>
          <w:sz w:val="32"/>
          <w:szCs w:val="32"/>
          <w:lang w:eastAsia="zh-CN"/>
        </w:rPr>
        <w:t>核准的</w:t>
      </w:r>
      <w:r>
        <w:rPr>
          <w:rFonts w:hint="eastAsia" w:ascii="仿宋_GB2312" w:hAnsi="仿宋_GB2312" w:eastAsia="仿宋_GB2312" w:cs="仿宋_GB2312"/>
          <w:sz w:val="32"/>
          <w:szCs w:val="32"/>
          <w:u w:val="none"/>
          <w:lang w:val="en-US" w:eastAsia="zh-CN"/>
        </w:rPr>
        <w:t>法定代表人</w:t>
      </w:r>
      <w:r>
        <w:rPr>
          <w:rFonts w:hint="eastAsia" w:ascii="仿宋_GB2312" w:hAnsi="仿宋_GB2312" w:eastAsia="仿宋_GB2312" w:cs="仿宋_GB2312"/>
          <w:kern w:val="0"/>
          <w:sz w:val="32"/>
          <w:szCs w:val="32"/>
          <w:lang w:eastAsia="zh-CN"/>
        </w:rPr>
        <w:t>的姓名相符</w:t>
      </w:r>
      <w:r>
        <w:rPr>
          <w:rFonts w:hint="eastAsia" w:ascii="仿宋_GB2312" w:hAnsi="仿宋_GB2312" w:eastAsia="仿宋_GB2312" w:cs="仿宋_GB2312"/>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eastAsia" w:ascii="仿宋_GB2312" w:hAnsi="仿宋_GB2312" w:eastAsia="仿宋_GB2312" w:cs="仿宋_GB2312"/>
          <w:sz w:val="32"/>
          <w:szCs w:val="32"/>
          <w:u w:val="none"/>
          <w:lang w:val="en-US" w:eastAsia="zh-CN"/>
        </w:rPr>
      </w:pPr>
      <w:r>
        <w:rPr>
          <w:rFonts w:hint="default" w:ascii="Times New Roman" w:hAnsi="Times New Roman" w:eastAsia="仿宋_GB2312" w:cs="Times New Roman"/>
          <w:sz w:val="32"/>
          <w:szCs w:val="32"/>
          <w:u w:val="none"/>
          <w:lang w:val="en-US" w:eastAsia="zh-CN"/>
        </w:rPr>
        <w:t>当事人提供的授权委托书</w:t>
      </w:r>
      <w:r>
        <w:rPr>
          <w:rFonts w:hint="eastAsia" w:ascii="Times New Roman" w:hAnsi="Times New Roman" w:eastAsia="仿宋_GB2312" w:cs="Times New Roman"/>
          <w:sz w:val="32"/>
          <w:szCs w:val="32"/>
          <w:u w:val="none"/>
          <w:lang w:val="en-US" w:eastAsia="zh-CN"/>
        </w:rPr>
        <w:t>及受委托人身份证复印件各</w:t>
      </w:r>
      <w:r>
        <w:rPr>
          <w:rFonts w:hint="default" w:ascii="Times New Roman" w:hAnsi="Times New Roman" w:eastAsia="仿宋_GB2312" w:cs="Times New Roman"/>
          <w:sz w:val="32"/>
          <w:szCs w:val="32"/>
          <w:u w:val="none"/>
          <w:lang w:val="en-US" w:eastAsia="zh-CN"/>
        </w:rPr>
        <w:t>1份，证明委托人、受委托人的基本情况以及委托事项、权限、期限</w:t>
      </w:r>
      <w:r>
        <w:rPr>
          <w:rFonts w:hint="eastAsia"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现场笔录</w:t>
      </w:r>
      <w:r>
        <w:rPr>
          <w:rFonts w:hint="eastAsia" w:ascii="仿宋_GB2312" w:hAnsi="仿宋_GB2312" w:eastAsia="仿宋_GB2312" w:cs="仿宋_GB2312"/>
          <w:sz w:val="32"/>
          <w:szCs w:val="32"/>
          <w:u w:val="none"/>
          <w:lang w:val="en-US" w:eastAsia="zh-CN"/>
        </w:rPr>
        <w:t>1份，证明</w:t>
      </w:r>
      <w:r>
        <w:rPr>
          <w:rFonts w:hint="eastAsia" w:ascii="仿宋_GB2312" w:hAnsi="仿宋_GB2312" w:eastAsia="仿宋_GB2312" w:cs="仿宋_GB2312"/>
          <w:sz w:val="32"/>
          <w:szCs w:val="32"/>
          <w:u w:val="none"/>
          <w:lang w:eastAsia="zh-CN"/>
        </w:rPr>
        <w:t>202</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none"/>
          <w:lang w:val="en-US" w:eastAsia="zh-CN"/>
        </w:rPr>
        <w:t>27</w:t>
      </w:r>
      <w:r>
        <w:rPr>
          <w:rFonts w:hint="eastAsia" w:ascii="仿宋_GB2312" w:hAnsi="仿宋_GB2312" w:eastAsia="仿宋_GB2312" w:cs="仿宋_GB2312"/>
          <w:sz w:val="32"/>
          <w:szCs w:val="32"/>
          <w:u w:val="none"/>
          <w:lang w:eastAsia="zh-CN"/>
        </w:rPr>
        <w:t>日，</w:t>
      </w:r>
      <w:r>
        <w:rPr>
          <w:rFonts w:hint="eastAsia" w:ascii="仿宋_GB2312" w:hAnsi="仿宋_GB2312" w:eastAsia="仿宋_GB2312" w:cs="仿宋_GB2312"/>
          <w:sz w:val="32"/>
          <w:szCs w:val="32"/>
          <w:u w:val="none"/>
        </w:rPr>
        <w:t>执</w:t>
      </w:r>
      <w:r>
        <w:rPr>
          <w:rFonts w:hint="eastAsia" w:ascii="仿宋_GB2312" w:hAnsi="仿宋_GB2312" w:eastAsia="仿宋_GB2312" w:cs="仿宋_GB2312"/>
          <w:sz w:val="32"/>
          <w:szCs w:val="32"/>
          <w:u w:val="none"/>
          <w:lang w:eastAsia="zh-CN"/>
        </w:rPr>
        <w:t>法</w:t>
      </w:r>
      <w:r>
        <w:rPr>
          <w:rFonts w:hint="eastAsia" w:ascii="仿宋_GB2312" w:hAnsi="仿宋_GB2312" w:eastAsia="仿宋_GB2312" w:cs="仿宋_GB2312"/>
          <w:sz w:val="32"/>
          <w:szCs w:val="32"/>
          <w:u w:val="none"/>
        </w:rPr>
        <w:t>人员在</w:t>
      </w:r>
      <w:r>
        <w:rPr>
          <w:rFonts w:hint="eastAsia" w:ascii="仿宋_GB2312" w:hAnsi="仿宋_GB2312" w:eastAsia="仿宋_GB2312" w:cs="仿宋_GB2312"/>
          <w:bCs/>
          <w:sz w:val="32"/>
          <w:szCs w:val="32"/>
          <w:lang w:val="en-US" w:eastAsia="zh-CN"/>
        </w:rPr>
        <w:t>当事人经营场所</w:t>
      </w:r>
      <w:r>
        <w:rPr>
          <w:rFonts w:hint="eastAsia" w:ascii="仿宋_GB2312" w:hAnsi="仿宋_GB2312" w:eastAsia="仿宋_GB2312" w:cs="仿宋_GB2312"/>
          <w:kern w:val="0"/>
          <w:sz w:val="32"/>
          <w:szCs w:val="32"/>
          <w:lang w:val="en-US" w:eastAsia="zh-CN"/>
        </w:rPr>
        <w:t>现场检查经过及</w:t>
      </w:r>
      <w:r>
        <w:rPr>
          <w:rFonts w:hint="eastAsia" w:ascii="仿宋_GB2312" w:hAnsi="仿宋_GB2312" w:eastAsia="仿宋_GB2312" w:cs="仿宋_GB2312"/>
          <w:kern w:val="0"/>
          <w:sz w:val="32"/>
          <w:szCs w:val="32"/>
        </w:rPr>
        <w:t>当事人的</w:t>
      </w:r>
      <w:r>
        <w:rPr>
          <w:rFonts w:hint="eastAsia" w:ascii="仿宋_GB2312" w:hAnsi="仿宋_GB2312" w:eastAsia="仿宋_GB2312" w:cs="仿宋_GB2312"/>
          <w:kern w:val="0"/>
          <w:sz w:val="32"/>
          <w:szCs w:val="32"/>
          <w:lang w:eastAsia="zh-CN"/>
        </w:rPr>
        <w:t>违法</w:t>
      </w:r>
      <w:r>
        <w:rPr>
          <w:rFonts w:hint="eastAsia" w:ascii="仿宋_GB2312" w:hAnsi="仿宋_GB2312" w:eastAsia="仿宋_GB2312" w:cs="仿宋_GB2312"/>
          <w:kern w:val="0"/>
          <w:sz w:val="32"/>
          <w:szCs w:val="32"/>
        </w:rPr>
        <w:t>事实</w:t>
      </w:r>
      <w:r>
        <w:rPr>
          <w:rFonts w:hint="eastAsia" w:ascii="仿宋_GB2312" w:hAnsi="仿宋_GB2312" w:eastAsia="仿宋_GB2312" w:cs="仿宋_GB2312"/>
          <w:sz w:val="32"/>
          <w:szCs w:val="32"/>
          <w:u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询问笔录</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u w:val="none"/>
          <w:lang w:val="en-US" w:eastAsia="zh-CN"/>
        </w:rPr>
        <w:t>当事人存在未严格履行化妆品进货查验记录制度且经营标签不符合规定的化妆品的违法行为</w:t>
      </w:r>
      <w:r>
        <w:rPr>
          <w:rFonts w:hint="eastAsia" w:ascii="仿宋_GB2312" w:hAnsi="仿宋_GB2312" w:eastAsia="仿宋_GB2312" w:cs="仿宋_GB2312"/>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lang w:eastAsia="zh-CN"/>
        </w:rPr>
        <w:t>当事人提供的供货商电子</w:t>
      </w:r>
      <w:r>
        <w:rPr>
          <w:rFonts w:hint="eastAsia" w:ascii="仿宋_GB2312" w:hAnsi="仿宋_GB2312" w:eastAsia="仿宋_GB2312" w:cs="仿宋_GB2312"/>
          <w:kern w:val="0"/>
          <w:sz w:val="32"/>
          <w:szCs w:val="32"/>
          <w:lang w:val="en-US" w:eastAsia="zh-CN"/>
        </w:rPr>
        <w:t>版</w:t>
      </w:r>
      <w:r>
        <w:rPr>
          <w:rFonts w:hint="eastAsia" w:ascii="仿宋_GB2312" w:hAnsi="仿宋_GB2312" w:eastAsia="仿宋_GB2312" w:cs="仿宋_GB2312"/>
          <w:kern w:val="0"/>
          <w:sz w:val="32"/>
          <w:szCs w:val="32"/>
          <w:lang w:eastAsia="zh-CN"/>
        </w:rPr>
        <w:t>《营业执照》和收货单</w:t>
      </w:r>
      <w:r>
        <w:rPr>
          <w:rFonts w:hint="eastAsia" w:ascii="仿宋_GB2312" w:hAnsi="仿宋_GB2312" w:eastAsia="仿宋_GB2312" w:cs="仿宋_GB2312"/>
          <w:kern w:val="0"/>
          <w:sz w:val="32"/>
          <w:szCs w:val="32"/>
          <w:lang w:val="en-US" w:eastAsia="zh-CN"/>
        </w:rPr>
        <w:t>复印件</w:t>
      </w:r>
      <w:r>
        <w:rPr>
          <w:rFonts w:hint="eastAsia" w:ascii="仿宋_GB2312" w:hAnsi="仿宋_GB2312" w:eastAsia="仿宋_GB2312" w:cs="仿宋_GB2312"/>
          <w:kern w:val="0"/>
          <w:sz w:val="32"/>
          <w:szCs w:val="32"/>
          <w:lang w:eastAsia="zh-CN"/>
        </w:rPr>
        <w:t>各</w:t>
      </w:r>
      <w:r>
        <w:rPr>
          <w:rFonts w:hint="eastAsia" w:ascii="仿宋_GB2312" w:hAnsi="仿宋_GB2312" w:eastAsia="仿宋_GB2312" w:cs="仿宋_GB2312"/>
          <w:kern w:val="0"/>
          <w:sz w:val="32"/>
          <w:szCs w:val="32"/>
          <w:lang w:val="en-US" w:eastAsia="zh-CN"/>
        </w:rPr>
        <w:t>1份，证明当事人未严格履行进货查验记录制度经营化妆品的事实；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现场检查照片2张，音像视频资料1份，</w:t>
      </w:r>
      <w:r>
        <w:rPr>
          <w:rFonts w:hint="eastAsia" w:ascii="仿宋_GB2312" w:hAnsi="仿宋_GB2312" w:eastAsia="仿宋_GB2312" w:cs="仿宋_GB2312"/>
          <w:sz w:val="32"/>
          <w:szCs w:val="32"/>
          <w:u w:val="none"/>
        </w:rPr>
        <w:t>证明执法人员</w:t>
      </w:r>
      <w:r>
        <w:rPr>
          <w:rFonts w:hint="eastAsia" w:ascii="仿宋_GB2312" w:hAnsi="仿宋_GB2312" w:eastAsia="仿宋_GB2312" w:cs="仿宋_GB2312"/>
          <w:sz w:val="32"/>
          <w:szCs w:val="32"/>
          <w:u w:val="none"/>
          <w:lang w:eastAsia="zh-CN"/>
        </w:rPr>
        <w:t>在</w:t>
      </w:r>
      <w:r>
        <w:rPr>
          <w:rFonts w:hint="eastAsia" w:ascii="仿宋_GB2312" w:hAnsi="仿宋_GB2312" w:eastAsia="仿宋_GB2312" w:cs="仿宋_GB2312"/>
          <w:sz w:val="32"/>
          <w:szCs w:val="32"/>
          <w:u w:val="none"/>
          <w:lang w:val="en-US" w:eastAsia="zh-CN"/>
        </w:rPr>
        <w:t>2025年4月27日</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sz w:val="32"/>
          <w:szCs w:val="32"/>
          <w:highlight w:val="red"/>
          <w:u w:val="none"/>
          <w:lang w:val="en-US" w:eastAsia="zh-CN"/>
        </w:rPr>
        <w:t>乌苏市娄楼商贸</w:t>
      </w:r>
      <w:r>
        <w:rPr>
          <w:rFonts w:hint="eastAsia" w:ascii="仿宋_GB2312" w:hAnsi="仿宋_GB2312" w:eastAsia="仿宋_GB2312" w:cs="仿宋_GB2312"/>
          <w:sz w:val="32"/>
          <w:szCs w:val="32"/>
          <w:u w:val="none"/>
          <w:lang w:val="en-US" w:eastAsia="zh-CN"/>
        </w:rPr>
        <w:t>有限公司</w:t>
      </w:r>
      <w:r>
        <w:rPr>
          <w:rFonts w:hint="eastAsia" w:ascii="仿宋_GB2312" w:hAnsi="仿宋_GB2312" w:eastAsia="仿宋_GB2312" w:cs="仿宋_GB2312"/>
          <w:sz w:val="32"/>
          <w:szCs w:val="32"/>
          <w:u w:val="none"/>
          <w:lang w:eastAsia="zh-CN"/>
        </w:rPr>
        <w:t>进行检查的经过，以及当事人</w:t>
      </w:r>
      <w:r>
        <w:rPr>
          <w:rFonts w:hint="eastAsia" w:ascii="仿宋_GB2312" w:hAnsi="仿宋_GB2312" w:eastAsia="仿宋_GB2312" w:cs="仿宋_GB2312"/>
          <w:sz w:val="32"/>
          <w:szCs w:val="32"/>
          <w:u w:val="none"/>
          <w:lang w:val="en-US" w:eastAsia="zh-CN"/>
        </w:rPr>
        <w:t>未严格履行化妆品进货查验记录制度且经营标签不符合规定的化妆品</w:t>
      </w:r>
      <w:r>
        <w:rPr>
          <w:rFonts w:hint="eastAsia" w:ascii="仿宋_GB2312" w:hAnsi="仿宋_GB2312" w:eastAsia="仿宋_GB2312" w:cs="仿宋_GB2312"/>
          <w:bCs/>
          <w:sz w:val="32"/>
          <w:szCs w:val="32"/>
          <w:u w:val="none"/>
          <w:lang w:val="en-US" w:eastAsia="zh-CN"/>
        </w:rPr>
        <w:t>的</w:t>
      </w:r>
      <w:r>
        <w:rPr>
          <w:rFonts w:hint="eastAsia" w:ascii="仿宋_GB2312" w:hAnsi="仿宋_GB2312" w:eastAsia="仿宋_GB2312" w:cs="仿宋_GB2312"/>
          <w:sz w:val="32"/>
          <w:szCs w:val="32"/>
          <w:u w:val="none"/>
          <w:lang w:eastAsia="zh-CN"/>
        </w:rPr>
        <w:t>事实；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提取的涉案</w:t>
      </w:r>
      <w:r>
        <w:rPr>
          <w:rFonts w:hint="eastAsia" w:ascii="仿宋_GB2312" w:hAnsi="仿宋_GB2312" w:eastAsia="仿宋_GB2312" w:cs="仿宋_GB2312"/>
          <w:color w:val="auto"/>
          <w:spacing w:val="-3"/>
          <w:sz w:val="32"/>
          <w:szCs w:val="32"/>
          <w:u w:val="none"/>
          <w:lang w:val="en-US" w:eastAsia="zh-CN"/>
        </w:rPr>
        <w:t>化妆品外</w:t>
      </w:r>
      <w:r>
        <w:rPr>
          <w:rFonts w:hint="eastAsia" w:ascii="仿宋_GB2312" w:hAnsi="仿宋_GB2312" w:eastAsia="仿宋_GB2312" w:cs="仿宋_GB2312"/>
          <w:sz w:val="32"/>
          <w:szCs w:val="32"/>
          <w:u w:val="none"/>
          <w:lang w:val="en-US" w:eastAsia="zh-CN"/>
        </w:rPr>
        <w:t>包装正反面和标签照片4张，证明执法人员在当事人经营场所发现</w:t>
      </w:r>
      <w:r>
        <w:rPr>
          <w:rFonts w:hint="eastAsia" w:ascii="仿宋_GB2312" w:hAnsi="仿宋" w:eastAsia="仿宋_GB2312" w:cs="仿宋"/>
          <w:color w:val="auto"/>
          <w:sz w:val="32"/>
          <w:szCs w:val="32"/>
          <w:u w:val="none"/>
          <w:lang w:val="en-US" w:eastAsia="zh-CN"/>
        </w:rPr>
        <w:t>标签虚假标注使用期限涉案</w:t>
      </w:r>
      <w:r>
        <w:rPr>
          <w:rFonts w:hint="eastAsia" w:ascii="仿宋_GB2312" w:hAnsi="仿宋_GB2312" w:eastAsia="仿宋_GB2312" w:cs="仿宋_GB2312"/>
          <w:bCs/>
          <w:sz w:val="32"/>
          <w:szCs w:val="32"/>
          <w:u w:val="none"/>
          <w:lang w:val="en-US" w:eastAsia="zh-CN"/>
        </w:rPr>
        <w:t>化妆品的事实</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《协助调查函》（</w:t>
      </w:r>
      <w:r>
        <w:rPr>
          <w:rFonts w:hint="eastAsia" w:ascii="仿宋_GB2312" w:hAnsi="仿宋_GB2312" w:eastAsia="仿宋_GB2312" w:cs="仿宋_GB2312"/>
          <w:sz w:val="32"/>
          <w:szCs w:val="32"/>
          <w:u w:val="none"/>
          <w:lang w:val="en-US" w:eastAsia="zh-CN"/>
        </w:rPr>
        <w:t>塔乌市监协查〔2025〕7号</w:t>
      </w:r>
      <w:r>
        <w:rPr>
          <w:rFonts w:hint="eastAsia" w:ascii="仿宋_GB2312" w:hAnsi="仿宋_GB2312" w:eastAsia="仿宋_GB2312" w:cs="仿宋_GB2312"/>
          <w:sz w:val="32"/>
          <w:szCs w:val="32"/>
          <w:lang w:eastAsia="zh-CN"/>
        </w:rPr>
        <w:t>）、《关于西亚斯沐浴露的说明》及纳爱斯集团有限公司提供的鉴定报告各</w:t>
      </w:r>
      <w:r>
        <w:rPr>
          <w:rFonts w:hint="eastAsia" w:ascii="仿宋_GB2312" w:hAnsi="仿宋_GB2312" w:eastAsia="仿宋_GB2312" w:cs="仿宋_GB2312"/>
          <w:sz w:val="32"/>
          <w:szCs w:val="32"/>
          <w:lang w:val="en-US" w:eastAsia="zh-CN"/>
        </w:rPr>
        <w:t>1份，证明当事人经营</w:t>
      </w:r>
      <w:r>
        <w:rPr>
          <w:rFonts w:hint="eastAsia" w:ascii="仿宋_GB2312" w:hAnsi="仿宋" w:eastAsia="仿宋_GB2312" w:cs="仿宋"/>
          <w:color w:val="auto"/>
          <w:sz w:val="32"/>
          <w:szCs w:val="32"/>
          <w:u w:val="none"/>
          <w:lang w:val="en-US" w:eastAsia="zh-CN"/>
        </w:rPr>
        <w:t>标签虚假标注使用期限</w:t>
      </w:r>
      <w:r>
        <w:rPr>
          <w:rFonts w:hint="eastAsia" w:ascii="仿宋_GB2312" w:hAnsi="仿宋_GB2312" w:eastAsia="仿宋_GB2312" w:cs="仿宋_GB2312"/>
          <w:bCs/>
          <w:sz w:val="32"/>
          <w:szCs w:val="32"/>
          <w:u w:val="none"/>
          <w:lang w:val="en-US" w:eastAsia="zh-CN"/>
        </w:rPr>
        <w:t>化妆品</w:t>
      </w:r>
      <w:r>
        <w:rPr>
          <w:rFonts w:hint="eastAsia" w:ascii="仿宋_GB2312" w:hAnsi="仿宋_GB2312" w:eastAsia="仿宋_GB2312" w:cs="仿宋_GB2312"/>
          <w:sz w:val="32"/>
          <w:szCs w:val="32"/>
          <w:lang w:val="en-US" w:eastAsia="zh-CN"/>
        </w:rPr>
        <w:t>的事实；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全国12315平台举报单及投诉举报函等附件材料1份，证明当事人</w:t>
      </w:r>
      <w:r>
        <w:rPr>
          <w:rFonts w:hint="eastAsia" w:ascii="仿宋_GB2312" w:hAnsi="仿宋_GB2312" w:eastAsia="仿宋_GB2312" w:cs="仿宋_GB2312"/>
          <w:sz w:val="32"/>
          <w:szCs w:val="32"/>
          <w:u w:val="none"/>
          <w:lang w:val="en-US" w:eastAsia="zh-CN"/>
        </w:rPr>
        <w:t>未严格履行化妆品进货查验记录制度且经营标签不符合规定的化妆品的事实及案件来源。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lang w:val="en-US" w:eastAsia="zh-CN"/>
        </w:rPr>
        <w:t>我局于202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年</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26</w:t>
      </w:r>
      <w:r>
        <w:rPr>
          <w:rFonts w:hint="default" w:ascii="Times New Roman" w:hAnsi="Times New Roman" w:eastAsia="仿宋_GB2312" w:cs="Times New Roman"/>
          <w:color w:val="000000"/>
          <w:sz w:val="32"/>
          <w:szCs w:val="32"/>
          <w:lang w:val="en-US" w:eastAsia="zh-CN"/>
        </w:rPr>
        <w:t>日依法向当事人送达了《行政处罚告知书》（</w:t>
      </w:r>
      <w:r>
        <w:rPr>
          <w:rFonts w:hint="eastAsia" w:ascii="Times New Roman" w:hAnsi="Times New Roman" w:eastAsia="仿宋_GB2312" w:cs="Times New Roman"/>
          <w:color w:val="000000"/>
          <w:sz w:val="32"/>
          <w:szCs w:val="32"/>
          <w:lang w:val="en-US" w:eastAsia="zh-CN"/>
        </w:rPr>
        <w:t>塔</w:t>
      </w:r>
      <w:r>
        <w:rPr>
          <w:rFonts w:hint="default" w:ascii="Times New Roman" w:hAnsi="Times New Roman" w:eastAsia="仿宋_GB2312" w:cs="Times New Roman"/>
          <w:color w:val="000000"/>
          <w:sz w:val="32"/>
          <w:szCs w:val="32"/>
          <w:lang w:val="en-US" w:eastAsia="zh-CN"/>
        </w:rPr>
        <w:t>乌市监罚告〔202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104</w:t>
      </w:r>
      <w:r>
        <w:rPr>
          <w:rFonts w:hint="default" w:ascii="Times New Roman" w:hAnsi="Times New Roman" w:eastAsia="仿宋_GB2312" w:cs="Times New Roman"/>
          <w:color w:val="000000"/>
          <w:sz w:val="32"/>
          <w:szCs w:val="32"/>
          <w:lang w:val="en-US" w:eastAsia="zh-CN"/>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未严格履行化妆品进货查验记录制度且经营标签不符合规定化妆品的行为，违反了《化妆品监督管理条例》第三十八条第一款“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第三十六条第七项“化妆品标签应当标注下列内容：（七）使用期限、使用方法以及必要的安全警示；”和第三十七条第二项“化妆品标签禁止标注下列内容：（二）虚假或者引人误解的内容；”的规定，属于违法行为。</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鉴于当事人系初次违法，在案件办理过程中态度端正，积极主动配合执法人员调查取证，如实陈述违法事实，所经营的涉案产品数量较少，并</w:t>
      </w:r>
      <w:r>
        <w:rPr>
          <w:rFonts w:hint="eastAsia" w:ascii="仿宋_GB2312" w:hAnsi="仿宋_GB2312" w:eastAsia="仿宋_GB2312" w:cs="仿宋_GB2312"/>
          <w:color w:val="000000" w:themeColor="text1"/>
          <w:kern w:val="0"/>
          <w:sz w:val="32"/>
          <w:szCs w:val="32"/>
          <w:u w:val="none"/>
          <w:lang w:eastAsia="zh-CN"/>
          <w14:textFill>
            <w14:solidFill>
              <w14:schemeClr w14:val="tx1"/>
            </w14:solidFill>
          </w14:textFill>
        </w:rPr>
        <w:t>保证</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在</w:t>
      </w:r>
      <w:r>
        <w:rPr>
          <w:rFonts w:hint="eastAsia" w:ascii="仿宋_GB2312" w:hAnsi="仿宋_GB2312" w:eastAsia="仿宋_GB2312" w:cs="仿宋_GB2312"/>
          <w:color w:val="000000" w:themeColor="text1"/>
          <w:kern w:val="0"/>
          <w:sz w:val="32"/>
          <w:szCs w:val="32"/>
          <w:u w:val="none"/>
          <w:lang w:eastAsia="zh-CN"/>
          <w14:textFill>
            <w14:solidFill>
              <w14:schemeClr w14:val="tx1"/>
            </w14:solidFill>
          </w14:textFill>
        </w:rPr>
        <w:t>今后</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的经营活动中</w:t>
      </w:r>
      <w:r>
        <w:rPr>
          <w:rFonts w:hint="eastAsia" w:ascii="仿宋_GB2312" w:hAnsi="仿宋_GB2312" w:eastAsia="仿宋_GB2312" w:cs="仿宋_GB2312"/>
          <w:color w:val="000000" w:themeColor="text1"/>
          <w:kern w:val="0"/>
          <w:sz w:val="32"/>
          <w:szCs w:val="32"/>
          <w:u w:val="none"/>
          <w:lang w:eastAsia="zh-CN"/>
          <w14:textFill>
            <w14:solidFill>
              <w14:schemeClr w14:val="tx1"/>
            </w14:solidFill>
          </w14:textFill>
        </w:rPr>
        <w:t>守法经营。</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当事人的上述情况符合《药品监督管理行政处罚裁量适用规则》第十一条第二项“当事人有下列情形之一的，可以从轻或者减轻行政处罚：（二）积极配合药品监督管理部门调查并主动提供证据材料的；”规定的</w:t>
      </w:r>
      <w:r>
        <w:rPr>
          <w:rFonts w:hint="eastAsia" w:ascii="仿宋_GB2312" w:hAnsi="仿宋_GB2312" w:eastAsia="仿宋_GB2312" w:cs="仿宋_GB2312"/>
          <w:bCs/>
          <w:color w:val="auto"/>
          <w:sz w:val="32"/>
          <w:szCs w:val="32"/>
          <w:lang w:val="en-US" w:eastAsia="zh-CN"/>
        </w:rPr>
        <w:t>情形，</w:t>
      </w:r>
      <w:r>
        <w:rPr>
          <w:rFonts w:hint="eastAsia" w:ascii="仿宋_GB2312" w:hAnsi="仿宋_GB2312" w:eastAsia="仿宋_GB2312" w:cs="仿宋_GB2312"/>
          <w:color w:val="auto"/>
          <w:sz w:val="32"/>
          <w:szCs w:val="32"/>
          <w:lang w:val="en-US" w:eastAsia="zh-CN"/>
        </w:rPr>
        <w:t>参照《新疆维吾尔自治区新疆生产建设兵团化妆品监督管理行政处罚裁量基准》化妆品3项“违法行为：有下列情形之一的：（五）生产经营标签不符合《化妆品监督管理条例》规定的化妆品”和化妆品5项“违法行为：有下列情形之一的：（二）未依照《化妆品监督管理条例》规定建立并执行进货查验记录制度、产品销售记录制度</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color w:val="auto"/>
          <w:sz w:val="32"/>
          <w:szCs w:val="32"/>
          <w:lang w:val="en-US" w:eastAsia="zh-CN"/>
        </w:rPr>
        <w:t>裁量等级：减轻；裁量情节：符合《裁量规则》减轻行政处罚情形的；裁量基准：一般情形，并处</w:t>
      </w:r>
      <w:r>
        <w:rPr>
          <w:rFonts w:hint="eastAsia" w:ascii="仿宋_GB2312" w:hAnsi="仿宋_GB2312" w:eastAsia="仿宋_GB2312" w:cs="仿宋_GB2312"/>
          <w:bCs/>
          <w:color w:val="auto"/>
          <w:sz w:val="32"/>
          <w:szCs w:val="32"/>
          <w:lang w:val="en-US" w:eastAsia="zh-CN"/>
        </w:rPr>
        <w:t>1万元以下罚款；”</w:t>
      </w:r>
      <w:r>
        <w:rPr>
          <w:rFonts w:hint="eastAsia" w:ascii="仿宋_GB2312" w:hAnsi="仿宋_GB2312" w:eastAsia="仿宋_GB2312" w:cs="仿宋_GB2312"/>
          <w:color w:val="auto"/>
          <w:sz w:val="32"/>
          <w:szCs w:val="32"/>
          <w:lang w:eastAsia="zh-CN"/>
        </w:rPr>
        <w:t>的规定，综合考虑个案情况、当事人客观情况等相关因素，</w:t>
      </w:r>
      <w:r>
        <w:rPr>
          <w:rFonts w:hint="default" w:ascii="Times New Roman" w:hAnsi="Times New Roman" w:eastAsia="仿宋_GB2312" w:cs="Times New Roman"/>
          <w:bCs/>
          <w:color w:val="auto"/>
          <w:sz w:val="32"/>
          <w:szCs w:val="32"/>
          <w:lang w:val="en-US" w:eastAsia="zh-CN"/>
        </w:rPr>
        <w:t>坚持处罚与教育相结合的原则，</w:t>
      </w:r>
      <w:r>
        <w:rPr>
          <w:rFonts w:hint="eastAsia" w:ascii="Times New Roman" w:hAnsi="Times New Roman" w:eastAsia="仿宋_GB2312" w:cs="Times New Roman"/>
          <w:bCs/>
          <w:color w:val="auto"/>
          <w:sz w:val="32"/>
          <w:szCs w:val="32"/>
          <w:lang w:val="en-US" w:eastAsia="zh-CN"/>
        </w:rPr>
        <w:t>决定</w:t>
      </w:r>
      <w:r>
        <w:rPr>
          <w:rFonts w:hint="default" w:ascii="Times New Roman" w:hAnsi="Times New Roman" w:eastAsia="仿宋_GB2312" w:cs="Times New Roman"/>
          <w:bCs/>
          <w:color w:val="auto"/>
          <w:sz w:val="32"/>
          <w:szCs w:val="32"/>
          <w:lang w:val="en-US" w:eastAsia="zh-CN"/>
        </w:rPr>
        <w:t>对当事人</w:t>
      </w:r>
      <w:r>
        <w:rPr>
          <w:rFonts w:hint="eastAsia" w:ascii="仿宋_GB2312" w:hAnsi="仿宋_GB2312" w:eastAsia="仿宋_GB2312" w:cs="仿宋_GB2312"/>
          <w:color w:val="auto"/>
          <w:sz w:val="32"/>
          <w:szCs w:val="32"/>
          <w:u w:val="none"/>
          <w:lang w:val="en-US" w:eastAsia="zh-CN"/>
        </w:rPr>
        <w:t>未严格履行化妆品进货查验记录制度且经营标签不符合规定</w:t>
      </w:r>
      <w:r>
        <w:rPr>
          <w:rFonts w:hint="eastAsia" w:ascii="仿宋_GB2312" w:hAnsi="仿宋_GB2312" w:eastAsia="仿宋_GB2312" w:cs="仿宋_GB2312"/>
          <w:sz w:val="32"/>
          <w:szCs w:val="32"/>
          <w:u w:val="none"/>
          <w:lang w:val="en-US" w:eastAsia="zh-CN"/>
        </w:rPr>
        <w:t>的化妆品</w:t>
      </w:r>
      <w:r>
        <w:rPr>
          <w:rFonts w:hint="default" w:ascii="Times New Roman" w:hAnsi="Times New Roman" w:eastAsia="仿宋_GB2312" w:cs="Times New Roman"/>
          <w:bCs/>
          <w:color w:val="auto"/>
          <w:sz w:val="32"/>
          <w:szCs w:val="32"/>
          <w:lang w:val="en-US" w:eastAsia="zh-CN"/>
        </w:rPr>
        <w:t>的行为给予减轻行政处罚</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auto"/>
        <w:rPr>
          <w:rFonts w:hint="default"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color w:val="auto"/>
          <w:sz w:val="32"/>
          <w:szCs w:val="32"/>
          <w:lang w:eastAsia="zh-CN"/>
        </w:rPr>
        <w:t>对当事人未严格履行化妆品进货查验记录制度的行为，</w:t>
      </w:r>
      <w:r>
        <w:rPr>
          <w:rFonts w:hint="eastAsia" w:ascii="仿宋_GB2312" w:hAnsi="仿宋_GB2312" w:eastAsia="仿宋_GB2312" w:cs="仿宋_GB2312"/>
          <w:bCs/>
          <w:color w:val="auto"/>
          <w:sz w:val="32"/>
          <w:szCs w:val="32"/>
          <w:u w:val="none"/>
          <w:lang w:eastAsia="zh-CN"/>
        </w:rPr>
        <w:t>依据</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化妆品监督管理条例</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eastAsia="zh-CN"/>
        </w:rPr>
        <w:t>第六十二条第二项“</w:t>
      </w:r>
      <w:r>
        <w:rPr>
          <w:rFonts w:hint="eastAsia" w:ascii="仿宋_GB2312" w:hAnsi="仿宋_GB2312" w:eastAsia="仿宋_GB2312" w:cs="仿宋_GB2312"/>
          <w:sz w:val="32"/>
          <w:szCs w:val="32"/>
          <w:u w:val="none"/>
          <w:lang w:val="en-US" w:eastAsia="zh-CN"/>
        </w:rPr>
        <w:t>有下列情形之一的，</w:t>
      </w:r>
      <w:r>
        <w:rPr>
          <w:rFonts w:hint="eastAsia" w:ascii="仿宋_GB2312" w:hAnsi="仿宋_GB2312" w:eastAsia="仿宋_GB2312" w:cs="仿宋_GB2312"/>
          <w:bCs/>
          <w:color w:val="auto"/>
          <w:sz w:val="32"/>
          <w:szCs w:val="32"/>
          <w:u w:val="none"/>
          <w:lang w:val="en-US" w:eastAsia="zh-CN"/>
        </w:rPr>
        <w:t>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化妆品监督管理条例》规定建立并执行进货查验记录制度、产品销售记录制度；”的规定，责令当事人改正违法行为，决定对当事人减轻处罚如下：1、警告；2、处1000元罚款。</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u w:val="none"/>
          <w:lang w:eastAsia="zh-CN"/>
        </w:rPr>
        <w:t>对</w:t>
      </w:r>
      <w:r>
        <w:rPr>
          <w:rFonts w:hint="eastAsia" w:ascii="仿宋_GB2312" w:hAnsi="仿宋_GB2312" w:eastAsia="仿宋_GB2312" w:cs="仿宋_GB2312"/>
          <w:bCs/>
          <w:color w:val="auto"/>
          <w:sz w:val="32"/>
          <w:szCs w:val="32"/>
          <w:u w:val="none"/>
        </w:rPr>
        <w:t>当事人</w:t>
      </w:r>
      <w:r>
        <w:rPr>
          <w:rFonts w:hint="eastAsia" w:ascii="仿宋_GB2312" w:hAnsi="仿宋_GB2312" w:eastAsia="仿宋_GB2312" w:cs="仿宋_GB2312"/>
          <w:sz w:val="32"/>
          <w:szCs w:val="32"/>
          <w:u w:val="none"/>
          <w:lang w:val="en-US" w:eastAsia="zh-CN"/>
        </w:rPr>
        <w:t>经营标签不符合规定</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sz w:val="32"/>
          <w:szCs w:val="32"/>
          <w:u w:val="none"/>
          <w:lang w:val="en-US" w:eastAsia="zh-CN"/>
        </w:rPr>
        <w:t>化妆品</w:t>
      </w:r>
      <w:r>
        <w:rPr>
          <w:rFonts w:hint="eastAsia" w:ascii="仿宋_GB2312" w:hAnsi="仿宋_GB2312" w:eastAsia="仿宋_GB2312" w:cs="仿宋_GB2312"/>
          <w:bCs/>
          <w:color w:val="auto"/>
          <w:sz w:val="32"/>
          <w:szCs w:val="32"/>
          <w:u w:val="none"/>
          <w:lang w:eastAsia="zh-CN"/>
        </w:rPr>
        <w:t>行为，依据</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化妆品监督管理条例</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sz w:val="32"/>
          <w:szCs w:val="32"/>
          <w:u w:val="none"/>
          <w:lang w:val="en-US" w:eastAsia="zh-CN"/>
        </w:rPr>
        <w:t>第六十一条第五项“ 有下列情形之一的，由负责药品监督管理的部门没收违法所得、违法生产经营的化妆品和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五）生产经营标签不符合本条例规定的化妆品。”</w:t>
      </w:r>
      <w:r>
        <w:rPr>
          <w:rFonts w:hint="eastAsia" w:ascii="仿宋_GB2312" w:hAnsi="仿宋_GB2312" w:eastAsia="仿宋_GB2312" w:cs="仿宋_GB2312"/>
          <w:bCs/>
          <w:sz w:val="32"/>
          <w:szCs w:val="32"/>
          <w:u w:val="none"/>
          <w:lang w:eastAsia="zh-CN"/>
        </w:rPr>
        <w:t>的规定</w:t>
      </w:r>
      <w:r>
        <w:rPr>
          <w:rFonts w:hint="eastAsia" w:ascii="仿宋_GB2312" w:hAnsi="仿宋_GB2312" w:eastAsia="仿宋_GB2312" w:cs="仿宋_GB2312"/>
          <w:color w:val="auto"/>
          <w:kern w:val="0"/>
          <w:sz w:val="32"/>
          <w:szCs w:val="32"/>
          <w:lang w:eastAsia="zh-CN"/>
        </w:rPr>
        <w:t>，责令当事人改正违法行为，决定对当事人减轻</w:t>
      </w:r>
      <w:r>
        <w:rPr>
          <w:rFonts w:hint="eastAsia" w:ascii="仿宋_GB2312" w:hAnsi="仿宋_GB2312" w:eastAsia="仿宋_GB2312" w:cs="仿宋_GB2312"/>
          <w:color w:val="auto"/>
          <w:kern w:val="0"/>
          <w:sz w:val="32"/>
          <w:szCs w:val="32"/>
        </w:rPr>
        <w:t>处罚</w:t>
      </w:r>
      <w:r>
        <w:rPr>
          <w:rFonts w:hint="eastAsia" w:ascii="仿宋_GB2312" w:hAnsi="仿宋_GB2312" w:eastAsia="仿宋_GB2312" w:cs="仿宋_GB2312"/>
          <w:color w:val="auto"/>
          <w:kern w:val="0"/>
          <w:sz w:val="32"/>
          <w:szCs w:val="32"/>
          <w:lang w:eastAsia="zh-CN"/>
        </w:rPr>
        <w:t>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没收标签不符合规定的化妆品</w:t>
      </w:r>
      <w:r>
        <w:rPr>
          <w:rFonts w:hint="eastAsia" w:ascii="仿宋_GB2312" w:hAnsi="仿宋" w:eastAsia="仿宋_GB2312" w:cs="仿宋"/>
          <w:color w:val="auto"/>
          <w:sz w:val="32"/>
          <w:szCs w:val="32"/>
          <w:u w:val="none"/>
          <w:lang w:val="en-US" w:eastAsia="zh-CN"/>
        </w:rPr>
        <w:t>西亚斯</w:t>
      </w:r>
      <w:r>
        <w:rPr>
          <w:rFonts w:hint="eastAsia" w:ascii="仿宋_GB2312" w:hAnsi="仿宋" w:eastAsia="仿宋_GB2312" w:cs="仿宋"/>
          <w:color w:val="auto"/>
          <w:sz w:val="32"/>
          <w:szCs w:val="32"/>
          <w:u w:val="none"/>
          <w:vertAlign w:val="superscript"/>
          <w:lang w:val="en-US" w:eastAsia="zh-CN"/>
        </w:rPr>
        <w:t>®</w:t>
      </w:r>
      <w:r>
        <w:rPr>
          <w:rFonts w:hint="eastAsia" w:ascii="仿宋_GB2312" w:hAnsi="仿宋" w:eastAsia="仿宋_GB2312" w:cs="仿宋"/>
          <w:color w:val="auto"/>
          <w:sz w:val="32"/>
          <w:szCs w:val="32"/>
          <w:u w:val="none"/>
          <w:lang w:val="en-US" w:eastAsia="zh-CN"/>
        </w:rPr>
        <w:t>植悦精油香氛沐浴露水凝悦润</w:t>
      </w:r>
      <w:r>
        <w:rPr>
          <w:rFonts w:hint="eastAsia" w:ascii="仿宋_GB2312" w:hAnsi="仿宋_GB2312" w:eastAsia="仿宋_GB2312" w:cs="仿宋_GB2312"/>
          <w:spacing w:val="0"/>
          <w:sz w:val="32"/>
          <w:szCs w:val="32"/>
          <w:u w:val="none"/>
          <w:lang w:val="en-US" w:eastAsia="zh-CN"/>
        </w:rPr>
        <w:t>3瓶；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pacing w:val="0"/>
          <w:sz w:val="32"/>
          <w:szCs w:val="32"/>
          <w:u w:val="none"/>
          <w:lang w:val="en-US" w:eastAsia="zh-CN"/>
        </w:rPr>
        <w:t>没收违法所得38元；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处2000元罚款。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综上，决定对当事人处罚如下：</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警告；</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没收标签不符合规定的化妆品</w:t>
      </w:r>
      <w:r>
        <w:rPr>
          <w:rFonts w:hint="eastAsia" w:ascii="仿宋_GB2312" w:hAnsi="仿宋" w:eastAsia="仿宋_GB2312" w:cs="仿宋"/>
          <w:color w:val="auto"/>
          <w:sz w:val="32"/>
          <w:szCs w:val="32"/>
          <w:u w:val="none"/>
          <w:lang w:val="en-US" w:eastAsia="zh-CN"/>
        </w:rPr>
        <w:t>西亚斯</w:t>
      </w:r>
      <w:r>
        <w:rPr>
          <w:rFonts w:hint="eastAsia" w:ascii="仿宋_GB2312" w:hAnsi="仿宋" w:eastAsia="仿宋_GB2312" w:cs="仿宋"/>
          <w:color w:val="auto"/>
          <w:sz w:val="32"/>
          <w:szCs w:val="32"/>
          <w:u w:val="none"/>
          <w:vertAlign w:val="superscript"/>
          <w:lang w:val="en-US" w:eastAsia="zh-CN"/>
        </w:rPr>
        <w:t>®</w:t>
      </w:r>
      <w:r>
        <w:rPr>
          <w:rFonts w:hint="eastAsia" w:ascii="仿宋_GB2312" w:hAnsi="仿宋" w:eastAsia="仿宋_GB2312" w:cs="仿宋"/>
          <w:color w:val="auto"/>
          <w:sz w:val="32"/>
          <w:szCs w:val="32"/>
          <w:u w:val="none"/>
          <w:lang w:val="en-US" w:eastAsia="zh-CN"/>
        </w:rPr>
        <w:t>植悦精油香氛沐浴露水凝悦润</w:t>
      </w:r>
      <w:r>
        <w:rPr>
          <w:rFonts w:hint="eastAsia" w:ascii="仿宋_GB2312" w:hAnsi="仿宋_GB2312" w:eastAsia="仿宋_GB2312" w:cs="仿宋_GB2312"/>
          <w:spacing w:val="0"/>
          <w:sz w:val="32"/>
          <w:szCs w:val="32"/>
          <w:u w:val="none"/>
          <w:lang w:val="en-US" w:eastAsia="zh-CN"/>
        </w:rPr>
        <w:t>3瓶；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pacing w:val="0"/>
          <w:sz w:val="32"/>
          <w:szCs w:val="32"/>
          <w:u w:val="none"/>
          <w:lang w:val="en-US" w:eastAsia="zh-CN"/>
        </w:rPr>
        <w:t>没收违法所得38元；</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仿宋_GB2312" w:hAnsi="仿宋_GB2312" w:eastAsia="仿宋_GB2312" w:cs="仿宋_GB2312"/>
          <w:bCs/>
          <w:sz w:val="32"/>
          <w:szCs w:val="32"/>
          <w:u w:val="none"/>
          <w:lang w:val="en-US" w:eastAsia="zh-CN"/>
        </w:rPr>
        <w:t>处3000元罚款。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default" w:ascii="Times New Roman" w:hAnsi="Times New Roman" w:eastAsia="仿宋_GB2312" w:cs="Times New Roman"/>
          <w:bCs/>
          <w:sz w:val="32"/>
          <w:szCs w:val="32"/>
          <w:u w:val="none"/>
          <w:lang w:val="en-US" w:eastAsia="zh-CN"/>
        </w:rPr>
        <w:t>当事人应当自收到本行政处罚决定书之日起十五日内，将罚没款缴至中国建设银行塔城地区分行乌苏新区支行</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地址：乌苏市新市区长江路141号，用户名：乌苏市财政局，</w:t>
      </w:r>
      <w:r>
        <w:rPr>
          <w:rFonts w:hint="eastAsia" w:ascii="Times New Roman" w:hAnsi="Times New Roman" w:eastAsia="仿宋_GB2312" w:cs="Times New Roman"/>
          <w:bCs/>
          <w:sz w:val="32"/>
          <w:szCs w:val="32"/>
          <w:u w:val="none"/>
          <w:lang w:val="en-US" w:eastAsia="zh-CN"/>
        </w:rPr>
        <w:t>账号</w:t>
      </w:r>
      <w:r>
        <w:rPr>
          <w:rFonts w:hint="default" w:ascii="Times New Roman" w:hAnsi="Times New Roman" w:eastAsia="仿宋_GB2312" w:cs="Times New Roman"/>
          <w:bCs/>
          <w:sz w:val="32"/>
          <w:szCs w:val="32"/>
          <w:u w:val="none"/>
          <w:lang w:val="en-US" w:eastAsia="zh-CN"/>
        </w:rPr>
        <w:t>：65001642200052500066</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。到期不缴纳罚款的，依据《中华人民共和国行政处罚法》第七十二条的规定，本局将每日按罚款数额的</w:t>
      </w:r>
      <w:r>
        <w:rPr>
          <w:rFonts w:hint="eastAsia" w:ascii="Times New Roman" w:hAnsi="Times New Roman" w:eastAsia="仿宋_GB2312" w:cs="Times New Roman"/>
          <w:bCs/>
          <w:sz w:val="32"/>
          <w:szCs w:val="32"/>
          <w:u w:val="none"/>
          <w:lang w:val="en-US" w:eastAsia="zh-CN"/>
        </w:rPr>
        <w:t>3%</w:t>
      </w:r>
      <w:r>
        <w:rPr>
          <w:rFonts w:hint="default" w:ascii="Times New Roman" w:hAnsi="Times New Roman" w:eastAsia="仿宋_GB2312" w:cs="Times New Roman"/>
          <w:bCs/>
          <w:sz w:val="32"/>
          <w:szCs w:val="32"/>
          <w:u w:val="none"/>
          <w:lang w:val="en-US" w:eastAsia="zh-CN"/>
        </w:rPr>
        <w:t>加处罚款，并依法申请人民法院强制执行。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none"/>
        </w:rPr>
        <w:t>如不服本行政处罚决定，可以在收到本行政处罚决定书之日起六十日内向</w:t>
      </w:r>
      <w:r>
        <w:rPr>
          <w:rFonts w:hint="default" w:ascii="Times New Roman" w:hAnsi="Times New Roman" w:eastAsia="仿宋_GB2312" w:cs="Times New Roman"/>
          <w:sz w:val="32"/>
          <w:szCs w:val="32"/>
          <w:u w:val="none"/>
          <w:lang w:val="en-US" w:eastAsia="zh-CN"/>
        </w:rPr>
        <w:t>乌苏市人民政府（地址：乌苏市新市区长江路139号财政大楼三楼行政复议办公室）</w:t>
      </w:r>
      <w:r>
        <w:rPr>
          <w:rFonts w:hint="default" w:ascii="Times New Roman" w:hAnsi="Times New Roman" w:eastAsia="仿宋_GB2312" w:cs="Times New Roman"/>
          <w:sz w:val="32"/>
          <w:szCs w:val="32"/>
          <w:u w:val="none"/>
        </w:rPr>
        <w:t>申请行政复议</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也可以在六个月内依法向</w:t>
      </w:r>
      <w:r>
        <w:rPr>
          <w:rFonts w:hint="default" w:ascii="Times New Roman" w:hAnsi="Times New Roman" w:eastAsia="仿宋_GB2312" w:cs="Times New Roman"/>
          <w:sz w:val="32"/>
          <w:szCs w:val="32"/>
          <w:u w:val="none"/>
          <w:lang w:val="en-US" w:eastAsia="zh-CN"/>
        </w:rPr>
        <w:t>乌苏市</w:t>
      </w:r>
      <w:r>
        <w:rPr>
          <w:rFonts w:hint="default" w:ascii="Times New Roman" w:hAnsi="Times New Roman" w:eastAsia="仿宋_GB2312" w:cs="Times New Roman"/>
          <w:sz w:val="32"/>
          <w:szCs w:val="32"/>
          <w:u w:val="none"/>
        </w:rPr>
        <w:t>人民法院</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地址：乌苏市新市区长江路140号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spacing w:line="560" w:lineRule="exact"/>
        <w:ind w:left="0" w:right="0" w:rightChars="0"/>
        <w:jc w:val="righ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jc w:val="righ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jc w:val="righ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jc w:val="righ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jc w:val="righ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乌苏市</w:t>
      </w:r>
      <w:r>
        <w:rPr>
          <w:rFonts w:hint="default" w:ascii="Times New Roman" w:hAnsi="Times New Roman" w:eastAsia="仿宋_GB2312" w:cs="Times New Roman"/>
          <w:color w:val="000000"/>
          <w:sz w:val="32"/>
          <w:szCs w:val="32"/>
        </w:rPr>
        <w:t>市场监督管理局</w:t>
      </w:r>
    </w:p>
    <w:p>
      <w:pPr>
        <w:keepNext w:val="0"/>
        <w:keepLines w:val="0"/>
        <w:pageBreakBefore w:val="0"/>
        <w:widowControl w:val="0"/>
        <w:kinsoku/>
        <w:wordWrap/>
        <w:overflowPunct/>
        <w:topLinePunct w:val="0"/>
        <w:autoSpaceDE/>
        <w:autoSpaceDN/>
        <w:bidi w:val="0"/>
        <w:snapToGrid/>
        <w:spacing w:line="560" w:lineRule="exact"/>
        <w:ind w:left="0" w:right="0" w:rightChars="0"/>
        <w:jc w:val="righ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snapToGrid/>
        <w:spacing w:line="560" w:lineRule="exact"/>
        <w:ind w:left="0" w:right="0" w:rightChars="0"/>
        <w:jc w:val="center"/>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center"/>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center"/>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center"/>
        <w:textAlignment w:val="auto"/>
        <w:rPr>
          <w:rFonts w:hint="default" w:ascii="Times New Roman" w:hAnsi="Times New Roman" w:eastAsia="仿宋_GB2312" w:cs="Times New Roman"/>
          <w:color w:val="000000"/>
          <w:sz w:val="32"/>
          <w:szCs w:val="32"/>
        </w:rPr>
      </w:pPr>
      <w:bookmarkStart w:id="3" w:name="_GoBack"/>
      <w:bookmarkEnd w:id="3"/>
    </w:p>
    <w:p>
      <w:pPr>
        <w:keepNext w:val="0"/>
        <w:keepLines w:val="0"/>
        <w:pageBreakBefore w:val="0"/>
        <w:widowControl w:val="0"/>
        <w:kinsoku/>
        <w:wordWrap/>
        <w:overflowPunct/>
        <w:topLinePunct w:val="0"/>
        <w:autoSpaceDE/>
        <w:autoSpaceDN/>
        <w:bidi w:val="0"/>
        <w:snapToGrid/>
        <w:spacing w:line="560" w:lineRule="exact"/>
        <w:ind w:left="0" w:right="0" w:rightChars="0"/>
        <w:jc w:val="center"/>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center"/>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center"/>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center"/>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center"/>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center"/>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center"/>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center"/>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center"/>
        <w:textAlignment w:val="auto"/>
        <w:rPr>
          <w:rFonts w:hint="eastAsia"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60" w:lineRule="exact"/>
        <w:ind w:left="0"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lang w:val="en-US" w:eastAsia="zh-CN"/>
        </w:rPr>
        <w:t>/</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F9497"/>
    <w:multiLevelType w:val="singleLevel"/>
    <w:tmpl w:val="FB1F9497"/>
    <w:lvl w:ilvl="0" w:tentative="0">
      <w:start w:val="1"/>
      <w:numFmt w:val="decimal"/>
      <w:suff w:val="nothing"/>
      <w:lvlText w:val="%1、"/>
      <w:lvlJc w:val="left"/>
      <w:pPr>
        <w:ind w:left="-20"/>
      </w:pPr>
    </w:lvl>
  </w:abstractNum>
  <w:abstractNum w:abstractNumId="1">
    <w:nsid w:val="03383F73"/>
    <w:multiLevelType w:val="singleLevel"/>
    <w:tmpl w:val="03383F73"/>
    <w:lvl w:ilvl="0" w:tentative="0">
      <w:start w:val="1"/>
      <w:numFmt w:val="decimal"/>
      <w:suff w:val="nothing"/>
      <w:lvlText w:val="%1、"/>
      <w:lvlJc w:val="left"/>
      <w:rPr>
        <w:rFonts w:hint="default" w:ascii="Times New Roman" w:hAnsi="Times New Roman" w:cs="Times New Roman"/>
      </w:rPr>
    </w:lvl>
  </w:abstractNum>
  <w:abstractNum w:abstractNumId="2">
    <w:nsid w:val="5AF31429"/>
    <w:multiLevelType w:val="singleLevel"/>
    <w:tmpl w:val="5AF31429"/>
    <w:lvl w:ilvl="0" w:tentative="0">
      <w:start w:val="1"/>
      <w:numFmt w:val="decimal"/>
      <w:suff w:val="nothing"/>
      <w:lvlText w:val="%1、"/>
      <w:lvlJc w:val="left"/>
      <w:rPr>
        <w:rFonts w:hint="default"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3B923FF"/>
    <w:rsid w:val="073F2CB4"/>
    <w:rsid w:val="0C446E46"/>
    <w:rsid w:val="0D5C48E1"/>
    <w:rsid w:val="0D71215F"/>
    <w:rsid w:val="0D8E2469"/>
    <w:rsid w:val="0FA22032"/>
    <w:rsid w:val="13E65039"/>
    <w:rsid w:val="14D902A4"/>
    <w:rsid w:val="177137D4"/>
    <w:rsid w:val="1A5B175B"/>
    <w:rsid w:val="1AFA04EA"/>
    <w:rsid w:val="1BE3662C"/>
    <w:rsid w:val="2028511E"/>
    <w:rsid w:val="207A2300"/>
    <w:rsid w:val="23A05748"/>
    <w:rsid w:val="245E47DF"/>
    <w:rsid w:val="247753E3"/>
    <w:rsid w:val="27046DAD"/>
    <w:rsid w:val="2AD55FB6"/>
    <w:rsid w:val="2BD37F90"/>
    <w:rsid w:val="2F5114A7"/>
    <w:rsid w:val="344D7298"/>
    <w:rsid w:val="37180D61"/>
    <w:rsid w:val="3AA131BE"/>
    <w:rsid w:val="3CB4251D"/>
    <w:rsid w:val="3CDD62DF"/>
    <w:rsid w:val="3E162C3F"/>
    <w:rsid w:val="45FD7D04"/>
    <w:rsid w:val="46E01F67"/>
    <w:rsid w:val="49345202"/>
    <w:rsid w:val="4CD75102"/>
    <w:rsid w:val="53431472"/>
    <w:rsid w:val="53457631"/>
    <w:rsid w:val="54437273"/>
    <w:rsid w:val="5A47527A"/>
    <w:rsid w:val="5BD7425A"/>
    <w:rsid w:val="5FD10DB7"/>
    <w:rsid w:val="62CF5E8A"/>
    <w:rsid w:val="64533449"/>
    <w:rsid w:val="69FA09CA"/>
    <w:rsid w:val="6A743B2D"/>
    <w:rsid w:val="6E8E380A"/>
    <w:rsid w:val="71C05B30"/>
    <w:rsid w:val="7AE60B05"/>
    <w:rsid w:val="7DC0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3792</Words>
  <Characters>4036</Characters>
  <Lines>0</Lines>
  <Paragraphs>0</Paragraphs>
  <TotalTime>10</TotalTime>
  <ScaleCrop>false</ScaleCrop>
  <LinksUpToDate>false</LinksUpToDate>
  <CharactersWithSpaces>4102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2025-07-08T03:50:00Z</cp:lastPrinted>
  <dcterms:modified xsi:type="dcterms:W3CDTF">2025-07-29T05:22:22Z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