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乌苏</w:t>
      </w:r>
      <w:r>
        <w:rPr>
          <w:rFonts w:hint="eastAsia" w:ascii="方正小标宋_GBK" w:hAnsi="方正小标宋_GBK" w:eastAsia="方正小标宋_GBK" w:cs="方正小标宋_GBK"/>
          <w:sz w:val="44"/>
          <w:szCs w:val="44"/>
        </w:rPr>
        <w:t>市自然资源局关于拟收购存量闲置土地价格的公示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根据《自然资源部关于运用地方政府专项债券资金收回收购存量闲置土地的通知》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自然资发</w:t>
      </w:r>
      <w:r>
        <w:rPr>
          <w:rFonts w:hint="eastAsia" w:ascii="仿宋_GB2312" w:hAnsi="仿宋_GB2312" w:eastAsia="仿宋_GB2312" w:cs="仿宋_GB2312"/>
          <w:sz w:val="32"/>
          <w:szCs w:val="32"/>
          <w:lang w:eastAsia="zh-CN"/>
        </w:rPr>
        <w:t>〔2024〕242号）</w:t>
      </w:r>
      <w:r>
        <w:rPr>
          <w:rFonts w:hint="eastAsia" w:ascii="仿宋_GB2312" w:hAnsi="仿宋_GB2312" w:eastAsia="仿宋_GB2312" w:cs="仿宋_GB2312"/>
          <w:sz w:val="32"/>
          <w:szCs w:val="32"/>
        </w:rPr>
        <w:t>和《自然资源部财政部关于做好运用地方政府专项债券支持土地储备有关工作的通知》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自然资发</w:t>
      </w:r>
      <w:r>
        <w:rPr>
          <w:rFonts w:hint="eastAsia" w:ascii="仿宋_GB2312" w:hAnsi="仿宋_GB2312" w:eastAsia="仿宋_GB2312" w:cs="仿宋_GB2312"/>
          <w:sz w:val="32"/>
          <w:szCs w:val="32"/>
          <w:lang w:eastAsia="zh-CN"/>
        </w:rPr>
        <w:t>〔2025〕45号）</w:t>
      </w:r>
      <w:r>
        <w:rPr>
          <w:rFonts w:hint="eastAsia" w:ascii="仿宋_GB2312" w:hAnsi="仿宋_GB2312" w:eastAsia="仿宋_GB2312" w:cs="仿宋_GB2312"/>
          <w:sz w:val="32"/>
          <w:szCs w:val="32"/>
        </w:rPr>
        <w:t>相关规定，为进一步盘活存量闲置土地资源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优化土地资源配置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促进土地节约集约利用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经市人民政府批准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现就拟收购的闲置土地收储价格进行公示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具体内容如下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一、公示依据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《自然资源部关于运用地方政府专项债券资金收回收购存量闲置土地的通知》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自然资发</w:t>
      </w:r>
      <w:r>
        <w:rPr>
          <w:rFonts w:hint="eastAsia" w:ascii="仿宋_GB2312" w:hAnsi="仿宋_GB2312" w:eastAsia="仿宋_GB2312" w:cs="仿宋_GB2312"/>
          <w:sz w:val="32"/>
          <w:szCs w:val="32"/>
          <w:lang w:eastAsia="zh-CN"/>
        </w:rPr>
        <w:t>〔2024〕242号）；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《中华人民共和国土地管理法》及相关法律法规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《土地储备管理办法》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本次闲置土地收购资金来源于地方政府专项债券资金，专项用于存量闲置土地的收购及后续开发整理工作。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三、公示目的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为确保闲置土地收购工作的公开、公平、公正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保障土地使用权人的合法权益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现对拟收购的闲置土地收储价格进行公示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广泛征求社会意见。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拟收购地块土地收储价格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bl>
      <w:tblPr>
        <w:tblStyle w:val="2"/>
        <w:tblW w:w="87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8"/>
        <w:gridCol w:w="640"/>
        <w:gridCol w:w="1434"/>
        <w:gridCol w:w="1017"/>
        <w:gridCol w:w="1617"/>
        <w:gridCol w:w="873"/>
        <w:gridCol w:w="965"/>
        <w:gridCol w:w="886"/>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793"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乌苏市2025年土地储备项目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行政区</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土地使用权人</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土地坐落</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产权证号</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供应面积（公顷）</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土地用途</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拟收购价格（万元）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5176"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73"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20.01764</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2873.505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乌苏市兴融建设投资集团有限责任公司物流仓储用地项目</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乌苏市兴融建设投资集团有限责任公司</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乌苏市工业园区沈阳路东侧、大连路北侧、调峰储备站南侧</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9.287284</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工业用地</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乌苏市兴融建设投资集团有限责任公司医药公司东侧住宅项目</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乌苏市兴融建设投资集团有限责任公司</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bookmarkStart w:id="0" w:name="_GoBack"/>
            <w:r>
              <w:rPr>
                <w:rFonts w:hint="eastAsia" w:ascii="宋体" w:hAnsi="宋体" w:eastAsia="宋体" w:cs="宋体"/>
                <w:i w:val="0"/>
                <w:color w:val="000000"/>
                <w:kern w:val="0"/>
                <w:sz w:val="18"/>
                <w:szCs w:val="18"/>
                <w:highlight w:val="none"/>
                <w:u w:val="none"/>
                <w:lang w:val="en-US" w:eastAsia="zh-CN" w:bidi="ar"/>
              </w:rPr>
              <w:t>乌苏市乌鲁木齐</w:t>
            </w:r>
            <w:bookmarkEnd w:id="0"/>
            <w:r>
              <w:rPr>
                <w:rFonts w:hint="eastAsia" w:ascii="宋体" w:hAnsi="宋体" w:eastAsia="宋体" w:cs="宋体"/>
                <w:i w:val="0"/>
                <w:color w:val="000000"/>
                <w:kern w:val="0"/>
                <w:sz w:val="18"/>
                <w:szCs w:val="18"/>
                <w:u w:val="none"/>
                <w:lang w:val="en-US" w:eastAsia="zh-CN" w:bidi="ar"/>
              </w:rPr>
              <w:t>路东侧、西宁路西侧</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2.60942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住宅用地</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1761.3585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乌苏兴泽投资开发建设有限责任公司乌苏市现代农业产业园精深加工标准化厂房建设项目</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乌苏兴泽投资开发建设有限责任公司</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工业园区黄河路北侧、沈阳路东侧</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7.038195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工业用地</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乌苏市融兴保障性住房投资建设管理有限公司青年人才公寓建设项目</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乌苏市融兴保障性住房投资建设管理有限公司</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乌苏市和田河路南侧、孔雀河路北侧、北京路东侧</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1.082741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住宅用地</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649.1465</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五、公示期限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本次公示期限为5个工作日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自2025年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日至2025年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六、意见反馈方式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任何单位或个人对公示内容有异议的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可通过以下方式反馈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书面反馈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将书面意见邮寄至</w:t>
      </w:r>
      <w:r>
        <w:rPr>
          <w:rFonts w:hint="eastAsia" w:ascii="仿宋_GB2312" w:hAnsi="仿宋_GB2312" w:eastAsia="仿宋_GB2312" w:cs="仿宋_GB2312"/>
          <w:sz w:val="32"/>
          <w:szCs w:val="32"/>
          <w:lang w:eastAsia="zh-CN"/>
        </w:rPr>
        <w:t>乌苏</w:t>
      </w:r>
      <w:r>
        <w:rPr>
          <w:rFonts w:hint="eastAsia" w:ascii="仿宋_GB2312" w:hAnsi="仿宋_GB2312" w:eastAsia="仿宋_GB2312" w:cs="仿宋_GB2312"/>
          <w:sz w:val="32"/>
          <w:szCs w:val="32"/>
        </w:rPr>
        <w:t>市土地储备中心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：乌苏</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信江路</w:t>
      </w:r>
      <w:r>
        <w:rPr>
          <w:rFonts w:hint="eastAsia" w:ascii="仿宋_GB2312" w:hAnsi="仿宋_GB2312" w:eastAsia="仿宋_GB2312" w:cs="仿宋_GB2312"/>
          <w:sz w:val="32"/>
          <w:szCs w:val="32"/>
          <w:lang w:val="en-US" w:eastAsia="zh-CN"/>
        </w:rPr>
        <w:t>004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833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电话反馈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拨打联系电话0992-</w:t>
      </w:r>
      <w:r>
        <w:rPr>
          <w:rFonts w:hint="eastAsia" w:ascii="仿宋_GB2312" w:hAnsi="仿宋_GB2312" w:eastAsia="仿宋_GB2312" w:cs="仿宋_GB2312"/>
          <w:sz w:val="32"/>
          <w:szCs w:val="32"/>
          <w:lang w:val="en-US" w:eastAsia="zh-CN"/>
        </w:rPr>
        <w:t>8503215（</w:t>
      </w:r>
      <w:r>
        <w:rPr>
          <w:rFonts w:hint="eastAsia" w:ascii="仿宋_GB2312" w:hAnsi="仿宋_GB2312" w:eastAsia="仿宋_GB2312" w:cs="仿宋_GB2312"/>
          <w:sz w:val="32"/>
          <w:szCs w:val="32"/>
        </w:rPr>
        <w:t>工作日上午10:00-14:00</w:t>
      </w:r>
      <w:r>
        <w:rPr>
          <w:rFonts w:hint="eastAsia" w:ascii="仿宋_GB2312" w:hAnsi="仿宋_GB2312" w:eastAsia="仿宋_GB2312" w:cs="仿宋_GB2312"/>
          <w:sz w:val="32"/>
          <w:szCs w:val="32"/>
          <w:lang w:eastAsia="zh-CN"/>
        </w:rPr>
        <w:t>，16:00</w:t>
      </w:r>
      <w:r>
        <w:rPr>
          <w:rFonts w:hint="eastAsia" w:ascii="仿宋_GB2312" w:hAnsi="仿宋_GB2312" w:eastAsia="仿宋_GB2312" w:cs="仿宋_GB2312"/>
          <w:sz w:val="32"/>
          <w:szCs w:val="32"/>
        </w:rPr>
        <w:t>-20:00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反馈意见需注明联系人、联系方式及具体异议内容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并提供相关证明材料。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、其他说明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本次公示仅为收储价格公示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具体收购程序将根据相关法律法规和政策要求另行通知。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乌苏</w:t>
      </w:r>
      <w:r>
        <w:rPr>
          <w:rFonts w:hint="eastAsia" w:ascii="仿宋_GB2312" w:hAnsi="仿宋_GB2312" w:eastAsia="仿宋_GB2312" w:cs="仿宋_GB2312"/>
          <w:sz w:val="32"/>
          <w:szCs w:val="32"/>
        </w:rPr>
        <w:t>市自然资源局</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A9B59"/>
    <w:multiLevelType w:val="singleLevel"/>
    <w:tmpl w:val="C84A9B5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7F8A3341"/>
    <w:rsid w:val="0E8F0B98"/>
    <w:rsid w:val="26951178"/>
    <w:rsid w:val="3B546411"/>
    <w:rsid w:val="40537F9E"/>
    <w:rsid w:val="663029FC"/>
    <w:rsid w:val="6AA6211D"/>
    <w:rsid w:val="74016996"/>
    <w:rsid w:val="749014B6"/>
    <w:rsid w:val="7F8A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1014</Words>
  <Characters>1141</Characters>
  <Lines>0</Lines>
  <Paragraphs>0</Paragraphs>
  <TotalTime>262</TotalTime>
  <ScaleCrop>false</ScaleCrop>
  <LinksUpToDate>false</LinksUpToDate>
  <CharactersWithSpaces>1141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2025-08-06T03:58:00Z</dcterms:created>
  <dc:creator>lzq8506962</dc:creator>
  <cp:lastModifiedBy>喜文</cp:lastModifiedBy>
  <cp:lastPrinted>2025-08-06T05:13:00Z</cp:lastPrinted>
  <dcterms:modified xsi:type="dcterms:W3CDTF">2025-08-06T11:00:03Z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DDF3FB621EE746369E997F9ED497A2E8_11</vt:lpwstr>
  </property>
  <property fmtid="{D5CDD505-2E9C-101B-9397-08002B2CF9AE}" pid="4" name="KSOTemplateDocerSaveRecord">
    <vt:lpwstr>eyJoZGlkIjoiZTEzZTQwYTNhZDNhM2Q2OTY3YjVlNzU3ZjgzN2JjZWYifQ==</vt:lpwstr>
  </property>
</Properties>
</file>