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pacing w:line="560" w:lineRule="exact"/>
        <w:ind w:left="0" w:right="0" w:firstLine="0" w:firstLineChars="0"/>
        <w:jc w:val="center"/>
        <w:textAlignment w:val="auto"/>
        <w:outlineLvl w:val="0"/>
        <w:rPr>
          <w:rFonts w:hint="eastAsia" w:ascii="方正小标宋简体" w:hAnsi="方正小标宋简体" w:eastAsia="方正小标宋简体" w:cs="方正小标宋简体"/>
          <w:sz w:val="44"/>
          <w:szCs w:val="44"/>
        </w:rPr>
      </w:pPr>
      <w:bookmarkStart w:id="0" w:name="_Toc27865"/>
      <w:bookmarkStart w:id="1" w:name="_Toc76683363"/>
      <w:r>
        <w:rPr>
          <w:rFonts w:hint="eastAsia" w:ascii="方正小标宋简体" w:hAnsi="方正小标宋简体" w:eastAsia="方正小标宋简体" w:cs="方正小标宋简体"/>
          <w:sz w:val="44"/>
          <w:szCs w:val="44"/>
          <w:u w:val="none" w:color="auto"/>
          <w:lang w:eastAsia="zh-CN"/>
        </w:rPr>
        <w:t>乌苏市</w:t>
      </w:r>
      <w:r>
        <w:rPr>
          <w:rFonts w:hint="eastAsia" w:ascii="方正小标宋简体" w:hAnsi="方正小标宋简体" w:eastAsia="方正小标宋简体" w:cs="方正小标宋简体"/>
          <w:bCs/>
          <w:sz w:val="44"/>
          <w:szCs w:val="44"/>
        </w:rPr>
        <w:t>市场监督管理局</w:t>
      </w:r>
      <w:bookmarkEnd w:id="0"/>
      <w:bookmarkEnd w:id="1"/>
    </w:p>
    <w:p>
      <w:pPr>
        <w:keepNext w:val="0"/>
        <w:keepLines w:val="0"/>
        <w:pageBreakBefore w:val="0"/>
        <w:kinsoku/>
        <w:wordWrap/>
        <w:overflowPunct/>
        <w:topLinePunct w:val="0"/>
        <w:autoSpaceDE/>
        <w:autoSpaceDN/>
        <w:bidi w:val="0"/>
        <w:adjustRightInd/>
        <w:spacing w:line="560" w:lineRule="exact"/>
        <w:ind w:left="0" w:right="0" w:firstLine="0" w:firstLineChars="0"/>
        <w:jc w:val="center"/>
        <w:textAlignment w:val="auto"/>
        <w:outlineLvl w:val="0"/>
        <w:rPr>
          <w:rFonts w:ascii="Times New Roman" w:hAnsi="Mongolian Baiti" w:eastAsia="方正小标宋简体" w:cs="Mongolian Baiti"/>
          <w:bCs/>
          <w:color w:val="000000"/>
          <w:sz w:val="44"/>
          <w:szCs w:val="44"/>
        </w:rPr>
      </w:pPr>
      <w:bookmarkStart w:id="2" w:name="_Toc76683364"/>
      <w:r>
        <w:rPr>
          <w:rFonts w:ascii="Times New Roman" w:hAnsi="Mongolian Baiti" w:eastAsia="方正小标宋简体" w:cs="Mongolian Baiti"/>
          <w:bCs/>
          <w:color w:val="000000"/>
          <w:sz w:val="44"/>
          <w:szCs w:val="44"/>
        </w:rPr>
        <w:t>行政处罚决定书</w:t>
      </w:r>
      <w:bookmarkEnd w:id="2"/>
    </w:p>
    <w:p>
      <w:pPr>
        <w:keepNext w:val="0"/>
        <w:keepLines w:val="0"/>
        <w:pageBreakBefore w:val="0"/>
        <w:widowControl/>
        <w:kinsoku/>
        <w:wordWrap/>
        <w:overflowPunct/>
        <w:topLinePunct w:val="0"/>
        <w:autoSpaceDE/>
        <w:autoSpaceDN/>
        <w:bidi w:val="0"/>
        <w:adjustRightInd/>
        <w:snapToGrid w:val="0"/>
        <w:spacing w:line="560" w:lineRule="exact"/>
        <w:ind w:left="0" w:right="0" w:firstLine="0" w:firstLineChars="0"/>
        <w:jc w:val="center"/>
        <w:textAlignment w:val="auto"/>
        <w:outlineLvl w:val="1"/>
        <w:rPr>
          <w:rFonts w:hint="eastAsia" w:ascii="Times New Roman" w:hAnsi="仿宋_GB2312" w:eastAsia="仿宋_GB2312" w:cs="仿宋_GB2312"/>
          <w:bCs/>
          <w:color w:val="000000"/>
          <w:sz w:val="32"/>
          <w:szCs w:val="32"/>
          <w:u w:val="none"/>
        </w:rPr>
      </w:pPr>
      <w:r>
        <w:rPr>
          <w:rFonts w:hint="eastAsia" w:ascii="仿宋_GB2312" w:hAnsi="仿宋_GB2312" w:eastAsia="仿宋_GB2312" w:cs="仿宋_GB2312"/>
          <w:kern w:val="0"/>
          <w:sz w:val="32"/>
          <w:szCs w:val="32"/>
          <w:lang w:eastAsia="zh-CN"/>
        </w:rPr>
        <w:t>塔</w:t>
      </w:r>
      <w:r>
        <w:rPr>
          <w:rFonts w:hint="eastAsia" w:ascii="Times New Roman" w:hAnsi="Times New Roman" w:eastAsia="仿宋_GB2312" w:cs="仿宋_GB2312"/>
          <w:bCs/>
          <w:color w:val="000000"/>
          <w:sz w:val="32"/>
          <w:szCs w:val="32"/>
          <w:u w:val="none"/>
          <w:lang w:eastAsia="zh-CN"/>
        </w:rPr>
        <w:t>乌</w:t>
      </w:r>
      <w:r>
        <w:rPr>
          <w:rFonts w:hint="eastAsia" w:ascii="Times New Roman" w:hAnsi="仿宋_GB2312" w:eastAsia="仿宋_GB2312" w:cs="仿宋_GB2312"/>
          <w:bCs/>
          <w:color w:val="000000"/>
          <w:sz w:val="32"/>
          <w:szCs w:val="32"/>
          <w:u w:val="none"/>
        </w:rPr>
        <w:t>市监</w:t>
      </w:r>
      <w:r>
        <w:rPr>
          <w:rFonts w:hint="eastAsia" w:ascii="Times New Roman" w:hAnsi="仿宋_GB2312" w:eastAsia="仿宋_GB2312" w:cs="仿宋_GB2312"/>
          <w:bCs/>
          <w:color w:val="000000"/>
          <w:sz w:val="32"/>
          <w:szCs w:val="32"/>
          <w:u w:val="none"/>
          <w:lang w:eastAsia="zh-CN"/>
        </w:rPr>
        <w:t>不</w:t>
      </w:r>
      <w:r>
        <w:rPr>
          <w:rFonts w:hint="eastAsia" w:ascii="Times New Roman" w:hAnsi="仿宋_GB2312" w:eastAsia="仿宋_GB2312" w:cs="仿宋_GB2312"/>
          <w:bCs/>
          <w:color w:val="000000"/>
          <w:sz w:val="32"/>
          <w:szCs w:val="32"/>
          <w:u w:val="none"/>
        </w:rPr>
        <w:t>罚〔</w:t>
      </w:r>
      <w:r>
        <w:rPr>
          <w:rFonts w:hint="eastAsia" w:ascii="Times New Roman" w:hAnsi="Times New Roman" w:eastAsia="仿宋_GB2312" w:cs="仿宋_GB2312"/>
          <w:bCs/>
          <w:color w:val="000000"/>
          <w:sz w:val="32"/>
          <w:szCs w:val="32"/>
          <w:u w:val="none"/>
          <w:lang w:val="en-US" w:eastAsia="zh-CN"/>
        </w:rPr>
        <w:t>2025</w:t>
      </w:r>
      <w:r>
        <w:rPr>
          <w:rFonts w:hint="eastAsia" w:ascii="Times New Roman" w:hAnsi="仿宋_GB2312" w:eastAsia="仿宋_GB2312" w:cs="仿宋_GB2312"/>
          <w:bCs/>
          <w:color w:val="000000"/>
          <w:sz w:val="32"/>
          <w:szCs w:val="32"/>
          <w:u w:val="none"/>
        </w:rPr>
        <w:t>〕</w:t>
      </w:r>
      <w:r>
        <w:rPr>
          <w:rFonts w:hint="eastAsia" w:ascii="Times New Roman" w:hAnsi="Times New Roman" w:eastAsia="仿宋_GB2312" w:cs="仿宋_GB2312"/>
          <w:bCs/>
          <w:color w:val="000000"/>
          <w:sz w:val="32"/>
          <w:szCs w:val="32"/>
          <w:u w:val="none"/>
          <w:lang w:val="en-US" w:eastAsia="zh-CN"/>
        </w:rPr>
        <w:t>27</w:t>
      </w:r>
      <w:r>
        <w:rPr>
          <w:rFonts w:hint="eastAsia" w:ascii="Times New Roman" w:hAnsi="仿宋_GB2312" w:eastAsia="仿宋_GB2312" w:cs="仿宋_GB2312"/>
          <w:bCs/>
          <w:color w:val="000000"/>
          <w:sz w:val="32"/>
          <w:szCs w:val="32"/>
          <w:u w:val="none"/>
        </w:rPr>
        <w:t>号</w:t>
      </w:r>
    </w:p>
    <w:p>
      <w:pPr>
        <w:keepNext w:val="0"/>
        <w:keepLines w:val="0"/>
        <w:pageBreakBefore w:val="0"/>
        <w:widowControl/>
        <w:kinsoku/>
        <w:wordWrap/>
        <w:overflowPunct/>
        <w:topLinePunct w:val="0"/>
        <w:autoSpaceDE/>
        <w:autoSpaceDN/>
        <w:bidi w:val="0"/>
        <w:adjustRightInd/>
        <w:snapToGrid w:val="0"/>
        <w:spacing w:line="560" w:lineRule="exact"/>
        <w:ind w:left="0" w:right="0" w:firstLine="0" w:firstLineChars="0"/>
        <w:jc w:val="both"/>
        <w:textAlignment w:val="auto"/>
        <w:outlineLvl w:val="1"/>
        <w:rPr>
          <w:rFonts w:hint="eastAsia" w:ascii="Times New Roman" w:hAnsi="仿宋_GB2312" w:eastAsia="仿宋_GB2312" w:cs="仿宋_GB2312"/>
          <w:bCs/>
          <w:color w:val="000000"/>
          <w:sz w:val="32"/>
          <w:szCs w:val="32"/>
          <w:u w:val="none"/>
        </w:rPr>
      </w:pPr>
    </w:p>
    <w:p>
      <w:pPr>
        <w:keepNext w:val="0"/>
        <w:keepLines w:val="0"/>
        <w:pageBreakBefore w:val="0"/>
        <w:widowControl w:val="0"/>
        <w:kinsoku/>
        <w:wordWrap/>
        <w:overflowPunct/>
        <w:topLinePunct w:val="0"/>
        <w:autoSpaceDE/>
        <w:autoSpaceDN/>
        <w:bidi w:val="0"/>
        <w:adjustRightInd/>
        <w:spacing w:line="560" w:lineRule="exact"/>
        <w:ind w:left="0" w:right="0" w:firstLine="0" w:firstLineChars="0"/>
        <w:jc w:val="both"/>
        <w:textAlignment w:val="auto"/>
        <w:rPr>
          <w:rFonts w:hint="eastAsia" w:ascii="仿宋_GB2312" w:hAnsi="仿宋_GB2312" w:eastAsia="仿宋_GB2312" w:cs="仿宋_GB2312"/>
          <w:bCs/>
          <w:spacing w:val="0"/>
          <w:sz w:val="32"/>
          <w:szCs w:val="32"/>
          <w:lang w:eastAsia="zh-CN"/>
        </w:rPr>
      </w:pPr>
      <w:r>
        <w:rPr>
          <w:rFonts w:hint="eastAsia" w:ascii="仿宋_GB2312" w:hAnsi="仿宋_GB2312" w:eastAsia="仿宋_GB2312" w:cs="仿宋_GB2312"/>
          <w:bCs/>
          <w:kern w:val="1"/>
          <w:sz w:val="32"/>
          <w:szCs w:val="32"/>
        </w:rPr>
        <w:t>当事人：</w:t>
      </w:r>
      <w:r>
        <w:rPr>
          <w:rFonts w:hint="eastAsia" w:ascii="仿宋_GB2312" w:hAnsi="仿宋_GB2312" w:eastAsia="仿宋_GB2312" w:cs="仿宋_GB2312"/>
          <w:spacing w:val="0"/>
          <w:kern w:val="1"/>
          <w:sz w:val="32"/>
          <w:szCs w:val="32"/>
          <w:lang w:val="en-US" w:eastAsia="zh-CN"/>
        </w:rPr>
        <w:t>乌苏市鱼之乐火锅店</w:t>
      </w:r>
    </w:p>
    <w:p>
      <w:pPr>
        <w:keepNext w:val="0"/>
        <w:keepLines w:val="0"/>
        <w:pageBreakBefore w:val="0"/>
        <w:widowControl w:val="0"/>
        <w:kinsoku/>
        <w:wordWrap/>
        <w:overflowPunct/>
        <w:topLinePunct w:val="0"/>
        <w:autoSpaceDE/>
        <w:autoSpaceDN/>
        <w:bidi w:val="0"/>
        <w:adjustRightInd/>
        <w:spacing w:line="560" w:lineRule="exact"/>
        <w:ind w:left="0" w:right="0" w:firstLine="0" w:firstLineChars="0"/>
        <w:jc w:val="both"/>
        <w:textAlignment w:val="auto"/>
        <w:rPr>
          <w:rFonts w:hint="eastAsia" w:ascii="仿宋_GB2312" w:hAnsi="仿宋_GB2312" w:eastAsia="仿宋_GB2312" w:cs="仿宋_GB2312"/>
          <w:kern w:val="1"/>
          <w:sz w:val="32"/>
          <w:szCs w:val="32"/>
          <w:u w:val="none"/>
          <w:lang w:val="en-US" w:eastAsia="zh-CN"/>
        </w:rPr>
      </w:pPr>
      <w:r>
        <w:rPr>
          <w:rFonts w:hint="eastAsia" w:ascii="仿宋_GB2312" w:hAnsi="仿宋_GB2312" w:eastAsia="仿宋_GB2312" w:cs="仿宋_GB2312"/>
          <w:bCs/>
          <w:kern w:val="1"/>
          <w:sz w:val="32"/>
          <w:szCs w:val="32"/>
        </w:rPr>
        <w:t>主体资格证照</w:t>
      </w:r>
      <w:r>
        <w:rPr>
          <w:rFonts w:hint="eastAsia" w:ascii="仿宋_GB2312" w:hAnsi="仿宋_GB2312" w:eastAsia="仿宋_GB2312" w:cs="仿宋_GB2312"/>
          <w:kern w:val="1"/>
          <w:sz w:val="32"/>
          <w:szCs w:val="32"/>
        </w:rPr>
        <w:t>名称：</w:t>
      </w:r>
      <w:r>
        <w:rPr>
          <w:rFonts w:hint="eastAsia" w:ascii="仿宋_GB2312" w:hAnsi="仿宋_GB2312" w:eastAsia="仿宋_GB2312" w:cs="仿宋_GB2312"/>
          <w:kern w:val="1"/>
          <w:sz w:val="32"/>
          <w:szCs w:val="32"/>
          <w:u w:val="none"/>
          <w:lang w:eastAsia="zh-CN"/>
        </w:rPr>
        <w:t>《营业执照》</w:t>
      </w:r>
    </w:p>
    <w:p>
      <w:pPr>
        <w:keepNext w:val="0"/>
        <w:keepLines w:val="0"/>
        <w:pageBreakBefore w:val="0"/>
        <w:widowControl w:val="0"/>
        <w:kinsoku/>
        <w:wordWrap/>
        <w:overflowPunct/>
        <w:topLinePunct w:val="0"/>
        <w:autoSpaceDE/>
        <w:autoSpaceDN/>
        <w:bidi w:val="0"/>
        <w:adjustRightInd/>
        <w:snapToGrid/>
        <w:spacing w:line="560" w:lineRule="exact"/>
        <w:ind w:left="0" w:right="0" w:firstLine="0" w:firstLineChars="0"/>
        <w:jc w:val="both"/>
        <w:textAlignment w:val="auto"/>
        <w:rPr>
          <w:rFonts w:hint="eastAsia" w:ascii="仿宋_GB2312" w:hAnsi="仿宋_GB2312" w:eastAsia="仿宋_GB2312" w:cs="仿宋_GB2312"/>
          <w:w w:val="100"/>
          <w:kern w:val="1"/>
          <w:sz w:val="32"/>
          <w:szCs w:val="32"/>
          <w:u w:val="single"/>
        </w:rPr>
      </w:pPr>
      <w:r>
        <w:rPr>
          <w:rFonts w:hint="eastAsia" w:ascii="仿宋_GB2312" w:hAnsi="仿宋_GB2312" w:eastAsia="仿宋_GB2312" w:cs="仿宋_GB2312"/>
          <w:kern w:val="1"/>
          <w:sz w:val="32"/>
          <w:szCs w:val="32"/>
        </w:rPr>
        <w:t>统一社会信用代码：</w:t>
      </w:r>
      <w:r>
        <w:rPr>
          <w:rFonts w:hint="eastAsia" w:ascii="仿宋_GB2312" w:hAnsi="仿宋_GB2312" w:eastAsia="仿宋_GB2312" w:cs="仿宋_GB2312"/>
          <w:spacing w:val="0"/>
          <w:kern w:val="1"/>
          <w:sz w:val="32"/>
          <w:szCs w:val="32"/>
        </w:rPr>
        <w:t>92654202MACRD7H87R</w:t>
      </w:r>
    </w:p>
    <w:p>
      <w:pPr>
        <w:keepNext w:val="0"/>
        <w:keepLines w:val="0"/>
        <w:pageBreakBefore w:val="0"/>
        <w:widowControl w:val="0"/>
        <w:kinsoku/>
        <w:wordWrap/>
        <w:overflowPunct/>
        <w:topLinePunct w:val="0"/>
        <w:autoSpaceDE/>
        <w:autoSpaceDN/>
        <w:bidi w:val="0"/>
        <w:adjustRightInd/>
        <w:spacing w:line="560" w:lineRule="exact"/>
        <w:ind w:left="0" w:right="0" w:firstLine="0" w:firstLineChars="0"/>
        <w:jc w:val="both"/>
        <w:textAlignment w:val="auto"/>
        <w:rPr>
          <w:rFonts w:hint="eastAsia" w:ascii="仿宋_GB2312" w:hAnsi="仿宋_GB2312" w:eastAsia="仿宋_GB2312" w:cs="仿宋_GB2312"/>
          <w:spacing w:val="0"/>
          <w:kern w:val="1"/>
          <w:sz w:val="32"/>
          <w:szCs w:val="32"/>
          <w:lang w:val="en-US" w:eastAsia="zh-CN"/>
        </w:rPr>
      </w:pPr>
      <w:r>
        <w:rPr>
          <w:rFonts w:hint="eastAsia" w:ascii="仿宋_GB2312" w:hAnsi="仿宋_GB2312" w:eastAsia="仿宋_GB2312" w:cs="仿宋_GB2312"/>
          <w:spacing w:val="-23"/>
          <w:kern w:val="1"/>
          <w:sz w:val="32"/>
          <w:szCs w:val="32"/>
        </w:rPr>
        <w:t>住址：</w:t>
      </w:r>
      <w:r>
        <w:rPr>
          <w:rFonts w:hint="eastAsia" w:ascii="仿宋_GB2312" w:hAnsi="仿宋_GB2312" w:eastAsia="仿宋_GB2312" w:cs="仿宋_GB2312"/>
          <w:spacing w:val="0"/>
          <w:kern w:val="1"/>
          <w:sz w:val="32"/>
          <w:szCs w:val="32"/>
          <w:lang w:val="en-US" w:eastAsia="zh-CN"/>
        </w:rPr>
        <w:t>新疆塔城地区乌苏市新市区街道文林路社区天津路86</w:t>
      </w:r>
    </w:p>
    <w:p>
      <w:pPr>
        <w:keepNext w:val="0"/>
        <w:keepLines w:val="0"/>
        <w:pageBreakBefore w:val="0"/>
        <w:widowControl w:val="0"/>
        <w:kinsoku/>
        <w:wordWrap/>
        <w:overflowPunct/>
        <w:topLinePunct w:val="0"/>
        <w:autoSpaceDE/>
        <w:autoSpaceDN/>
        <w:bidi w:val="0"/>
        <w:adjustRightInd/>
        <w:spacing w:line="560" w:lineRule="exact"/>
        <w:ind w:left="0" w:right="0" w:firstLine="0" w:firstLineChars="0"/>
        <w:jc w:val="both"/>
        <w:textAlignment w:val="auto"/>
        <w:rPr>
          <w:rFonts w:hint="eastAsia" w:ascii="仿宋_GB2312" w:hAnsi="仿宋_GB2312" w:eastAsia="仿宋_GB2312" w:cs="仿宋_GB2312"/>
          <w:spacing w:val="0"/>
          <w:kern w:val="1"/>
          <w:sz w:val="32"/>
          <w:szCs w:val="32"/>
        </w:rPr>
      </w:pPr>
      <w:r>
        <w:rPr>
          <w:rFonts w:hint="eastAsia" w:ascii="仿宋_GB2312" w:hAnsi="仿宋_GB2312" w:eastAsia="仿宋_GB2312" w:cs="仿宋_GB2312"/>
          <w:spacing w:val="0"/>
          <w:kern w:val="1"/>
          <w:sz w:val="32"/>
          <w:szCs w:val="32"/>
          <w:lang w:val="en-US" w:eastAsia="zh-CN"/>
        </w:rPr>
        <w:t>号瑞邦丽景小区36栋2单元10-11-12号商铺</w:t>
      </w:r>
    </w:p>
    <w:p>
      <w:pPr>
        <w:keepNext w:val="0"/>
        <w:keepLines w:val="0"/>
        <w:pageBreakBefore w:val="0"/>
        <w:widowControl w:val="0"/>
        <w:kinsoku/>
        <w:wordWrap/>
        <w:overflowPunct/>
        <w:topLinePunct w:val="0"/>
        <w:autoSpaceDE/>
        <w:autoSpaceDN/>
        <w:bidi w:val="0"/>
        <w:adjustRightInd/>
        <w:spacing w:line="560" w:lineRule="exact"/>
        <w:ind w:left="0" w:right="0" w:firstLine="0" w:firstLineChars="0"/>
        <w:jc w:val="both"/>
        <w:textAlignment w:val="auto"/>
        <w:rPr>
          <w:rFonts w:hint="default" w:ascii="仿宋_GB2312" w:hAnsi="仿宋_GB2312" w:eastAsia="仿宋_GB2312" w:cs="仿宋_GB2312"/>
          <w:kern w:val="1"/>
          <w:sz w:val="32"/>
          <w:szCs w:val="32"/>
          <w:lang w:val="en-US" w:eastAsia="zh-CN"/>
        </w:rPr>
      </w:pPr>
      <w:r>
        <w:rPr>
          <w:rFonts w:hint="eastAsia" w:ascii="仿宋_GB2312" w:hAnsi="仿宋_GB2312" w:eastAsia="仿宋_GB2312" w:cs="仿宋_GB2312"/>
          <w:kern w:val="1"/>
          <w:sz w:val="32"/>
          <w:szCs w:val="32"/>
          <w:lang w:eastAsia="zh-CN"/>
        </w:rPr>
        <w:t>经营者</w:t>
      </w:r>
      <w:r>
        <w:rPr>
          <w:rFonts w:hint="eastAsia" w:ascii="仿宋_GB2312" w:hAnsi="仿宋_GB2312" w:eastAsia="仿宋_GB2312" w:cs="仿宋_GB2312"/>
          <w:kern w:val="1"/>
          <w:sz w:val="32"/>
          <w:szCs w:val="32"/>
        </w:rPr>
        <w:t>：</w:t>
      </w:r>
      <w:r>
        <w:rPr>
          <w:rFonts w:hint="eastAsia" w:ascii="仿宋_GB2312" w:hAnsi="仿宋_GB2312" w:eastAsia="仿宋_GB2312" w:cs="仿宋_GB2312"/>
          <w:spacing w:val="0"/>
          <w:kern w:val="1"/>
          <w:sz w:val="32"/>
          <w:szCs w:val="32"/>
          <w:lang w:val="en-US" w:eastAsia="zh-CN"/>
        </w:rPr>
        <w:t>付**</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lang w:val="en-US" w:eastAsia="zh-CN"/>
        </w:rPr>
        <w:t>2025年4月28日，我局接到12345便民服务平台服务工单（编号WZ6500002504286542000020），内容为：“投诉人称在抖音购买商家火锅团购，花费了83元，该商家在团购标明原价划线价176，该商家无法提供原价的实际成交记录。本人投诉举报，要求商家依法赔偿消费者，</w:t>
      </w:r>
      <w:r>
        <w:rPr>
          <w:rFonts w:hint="eastAsia" w:ascii="仿宋_GB2312" w:hAnsi="仿宋_GB2312" w:eastAsia="仿宋_GB2312" w:cs="仿宋_GB2312"/>
          <w:spacing w:val="0"/>
          <w:sz w:val="32"/>
          <w:szCs w:val="32"/>
          <w:highlight w:val="none"/>
          <w:lang w:val="en-US" w:eastAsia="zh-CN"/>
        </w:rPr>
        <w:t>市场</w:t>
      </w:r>
      <w:r>
        <w:rPr>
          <w:rFonts w:hint="eastAsia" w:ascii="仿宋_GB2312" w:hAnsi="仿宋_GB2312" w:eastAsia="仿宋_GB2312" w:cs="仿宋_GB2312"/>
          <w:spacing w:val="0"/>
          <w:sz w:val="32"/>
          <w:szCs w:val="32"/>
          <w:lang w:val="en-US" w:eastAsia="zh-CN"/>
        </w:rPr>
        <w:t>监督管理局依法查处商家”。</w:t>
      </w:r>
      <w:r>
        <w:rPr>
          <w:rFonts w:hint="eastAsia" w:ascii="仿宋_GB2312" w:hAnsi="仿宋_GB2312" w:eastAsia="仿宋_GB2312" w:cs="仿宋_GB2312"/>
          <w:spacing w:val="0"/>
          <w:kern w:val="1"/>
          <w:sz w:val="32"/>
          <w:szCs w:val="32"/>
          <w:lang w:val="en-US" w:eastAsia="zh-CN"/>
        </w:rPr>
        <w:t>根据投诉举报线索，</w:t>
      </w:r>
      <w:r>
        <w:rPr>
          <w:rFonts w:hint="eastAsia" w:ascii="仿宋_GB2312" w:hAnsi="仿宋_GB2312" w:eastAsia="仿宋_GB2312" w:cs="仿宋_GB2312"/>
          <w:spacing w:val="0"/>
          <w:sz w:val="32"/>
          <w:szCs w:val="32"/>
          <w:lang w:val="en-US" w:eastAsia="zh-CN"/>
        </w:rPr>
        <w:t>我局执法人员于5月6日来到位于乌苏市新市区街道文林路社区天津路86号瑞邦丽景小区36栋2单元10-11-12号商铺的乌苏市鱼之乐火锅店核实有关情况，该店正常营业，经营者付**全程在现场配合检查。检查中发现经营者抖音来客APP上架销售18款</w:t>
      </w:r>
      <w:r>
        <w:rPr>
          <w:rFonts w:hint="eastAsia" w:ascii="仿宋_GB2312" w:hAnsi="仿宋_GB2312" w:eastAsia="仿宋_GB2312" w:cs="仿宋_GB2312"/>
          <w:spacing w:val="0"/>
          <w:kern w:val="1"/>
          <w:sz w:val="32"/>
          <w:szCs w:val="32"/>
          <w:lang w:val="en-US" w:eastAsia="zh-CN"/>
        </w:rPr>
        <w:t>食品</w:t>
      </w:r>
      <w:r>
        <w:rPr>
          <w:rFonts w:hint="eastAsia" w:ascii="仿宋_GB2312" w:hAnsi="仿宋_GB2312" w:eastAsia="仿宋_GB2312" w:cs="仿宋_GB2312"/>
          <w:spacing w:val="0"/>
          <w:sz w:val="32"/>
          <w:szCs w:val="32"/>
          <w:lang w:val="en-US" w:eastAsia="zh-CN"/>
        </w:rPr>
        <w:t>套餐：1、香糯南瓜饼，¥9.9，划线价¥14；2、直播专享豆花鱼5～6人套餐，¥133，划线价¥236【冬季限定】；3、直播专享豆花鱼3～4人套餐，¥103，划线价¥206【冬季限定】；4、直播专享豆花鱼双人套餐，¥73，划线价¥176【冬季限定】；5、直播专享超值实惠6</w:t>
      </w:r>
      <w:r>
        <w:rPr>
          <w:rFonts w:hint="eastAsia" w:ascii="仿宋_GB2312" w:hAnsi="仿宋_GB2312" w:eastAsia="仿宋_GB2312" w:cs="仿宋_GB2312"/>
          <w:spacing w:val="0"/>
          <w:sz w:val="32"/>
          <w:szCs w:val="32"/>
          <w:highlight w:val="red"/>
          <w:lang w:val="en-US" w:eastAsia="zh-CN"/>
        </w:rPr>
        <w:t>人</w:t>
      </w:r>
      <w:r>
        <w:rPr>
          <w:rFonts w:hint="eastAsia" w:ascii="仿宋_GB2312" w:hAnsi="仿宋_GB2312" w:eastAsia="仿宋_GB2312" w:cs="仿宋_GB2312"/>
          <w:spacing w:val="0"/>
          <w:sz w:val="32"/>
          <w:szCs w:val="32"/>
          <w:highlight w:val="none"/>
          <w:lang w:val="en-US" w:eastAsia="zh-CN"/>
        </w:rPr>
        <w:t>餐，</w:t>
      </w:r>
      <w:r>
        <w:rPr>
          <w:rFonts w:hint="eastAsia" w:ascii="仿宋_GB2312" w:hAnsi="仿宋_GB2312" w:eastAsia="仿宋_GB2312" w:cs="仿宋_GB2312"/>
          <w:spacing w:val="0"/>
          <w:sz w:val="32"/>
          <w:szCs w:val="32"/>
          <w:lang w:val="en-US" w:eastAsia="zh-CN"/>
        </w:rPr>
        <w:t>¥99，划线价¥226【元旦专享】；6、直播专享超值实惠4</w:t>
      </w:r>
      <w:r>
        <w:rPr>
          <w:rFonts w:hint="eastAsia" w:ascii="仿宋_GB2312" w:hAnsi="仿宋_GB2312" w:eastAsia="仿宋_GB2312" w:cs="仿宋_GB2312"/>
          <w:spacing w:val="0"/>
          <w:sz w:val="32"/>
          <w:szCs w:val="32"/>
          <w:highlight w:val="red"/>
          <w:lang w:val="en-US" w:eastAsia="zh-CN"/>
        </w:rPr>
        <w:t>人</w:t>
      </w:r>
      <w:r>
        <w:rPr>
          <w:rFonts w:hint="eastAsia" w:ascii="仿宋_GB2312" w:hAnsi="仿宋_GB2312" w:eastAsia="仿宋_GB2312" w:cs="仿宋_GB2312"/>
          <w:spacing w:val="0"/>
          <w:sz w:val="32"/>
          <w:szCs w:val="32"/>
          <w:highlight w:val="none"/>
          <w:lang w:val="en-US" w:eastAsia="zh-CN"/>
        </w:rPr>
        <w:t>餐，</w:t>
      </w:r>
      <w:r>
        <w:rPr>
          <w:rFonts w:hint="eastAsia" w:ascii="仿宋_GB2312" w:hAnsi="仿宋_GB2312" w:eastAsia="仿宋_GB2312" w:cs="仿宋_GB2312"/>
          <w:spacing w:val="0"/>
          <w:sz w:val="32"/>
          <w:szCs w:val="32"/>
          <w:lang w:val="en-US" w:eastAsia="zh-CN"/>
        </w:rPr>
        <w:t>¥69.9，划线价¥206；7、【豆花鱼5～6人套餐，¥143，划线价¥236冬季限定】；8、豆花鱼双人套餐，¥83，划线价¥176【冬季限定】；9、豆花鱼3～4人套餐，¥83，划线价¥176【冬季限定】；10、超值实惠6人餐，¥99，划线价¥226【初冬】，11、直播专享超值实惠2人餐，¥58.8，划线价¥176【元旦专享】；12、直播专享鲜切毛肚，¥29.9，划线价¥36，13、小酥肉，¥19.9，划线价¥26，14、鸡米花，¥15.9，划线价¥23，15、超值实惠4</w:t>
      </w:r>
      <w:r>
        <w:rPr>
          <w:rFonts w:hint="eastAsia" w:ascii="仿宋_GB2312" w:hAnsi="仿宋_GB2312" w:eastAsia="仿宋_GB2312" w:cs="仿宋_GB2312"/>
          <w:spacing w:val="0"/>
          <w:sz w:val="32"/>
          <w:szCs w:val="32"/>
          <w:highlight w:val="red"/>
          <w:lang w:val="en-US" w:eastAsia="zh-CN"/>
        </w:rPr>
        <w:t>人</w:t>
      </w:r>
      <w:r>
        <w:rPr>
          <w:rFonts w:hint="eastAsia" w:ascii="仿宋_GB2312" w:hAnsi="仿宋_GB2312" w:eastAsia="仿宋_GB2312" w:cs="仿宋_GB2312"/>
          <w:spacing w:val="0"/>
          <w:sz w:val="32"/>
          <w:szCs w:val="32"/>
          <w:highlight w:val="none"/>
          <w:lang w:val="en-US" w:eastAsia="zh-CN"/>
        </w:rPr>
        <w:t>餐，</w:t>
      </w:r>
      <w:r>
        <w:rPr>
          <w:rFonts w:hint="eastAsia" w:ascii="仿宋_GB2312" w:hAnsi="仿宋_GB2312" w:eastAsia="仿宋_GB2312" w:cs="仿宋_GB2312"/>
          <w:spacing w:val="0"/>
          <w:sz w:val="32"/>
          <w:szCs w:val="32"/>
          <w:lang w:val="en-US" w:eastAsia="zh-CN"/>
        </w:rPr>
        <w:t>¥69.8，划线价¥206【初冬】；16、红糖糍粑1份，¥9.9，划线价¥15【抖音专享】；17、油炸馕1份，¥6.9，划线价¥10【抖音优惠】；18、超值实惠2人餐，¥58，划线价¥176【初冬】；执法人员要求当事人提供上述划线</w:t>
      </w:r>
      <w:r>
        <w:rPr>
          <w:rFonts w:hint="eastAsia" w:ascii="仿宋_GB2312" w:hAnsi="仿宋_GB2312" w:eastAsia="仿宋_GB2312" w:cs="仿宋_GB2312"/>
          <w:spacing w:val="0"/>
          <w:sz w:val="32"/>
          <w:szCs w:val="32"/>
          <w:highlight w:val="red"/>
          <w:lang w:val="en-US" w:eastAsia="zh-CN"/>
        </w:rPr>
        <w:t>价</w:t>
      </w:r>
      <w:r>
        <w:rPr>
          <w:rFonts w:hint="eastAsia" w:ascii="仿宋_GB2312" w:hAnsi="仿宋_GB2312" w:eastAsia="仿宋_GB2312" w:cs="仿宋_GB2312"/>
          <w:spacing w:val="0"/>
          <w:sz w:val="32"/>
          <w:szCs w:val="32"/>
          <w:highlight w:val="none"/>
          <w:lang w:val="en-US" w:eastAsia="zh-CN"/>
        </w:rPr>
        <w:t>的实际成</w:t>
      </w:r>
      <w:r>
        <w:rPr>
          <w:rFonts w:hint="eastAsia" w:ascii="仿宋_GB2312" w:hAnsi="仿宋_GB2312" w:eastAsia="仿宋_GB2312" w:cs="仿宋_GB2312"/>
          <w:spacing w:val="0"/>
          <w:sz w:val="32"/>
          <w:szCs w:val="32"/>
          <w:lang w:val="en-US" w:eastAsia="zh-CN"/>
        </w:rPr>
        <w:t>交记录，当事人提供了菜品小酥肉、鲜切毛肚、鸡米花、油炸馕、红</w:t>
      </w:r>
      <w:r>
        <w:rPr>
          <w:rFonts w:hint="eastAsia" w:ascii="仿宋_GB2312" w:hAnsi="仿宋_GB2312" w:eastAsia="仿宋_GB2312" w:cs="仿宋_GB2312"/>
          <w:spacing w:val="0"/>
          <w:sz w:val="32"/>
          <w:szCs w:val="32"/>
          <w:highlight w:val="none"/>
          <w:lang w:val="en-US" w:eastAsia="zh-CN"/>
        </w:rPr>
        <w:t>糖糍粑、南瓜饼等比较</w:t>
      </w:r>
      <w:r>
        <w:rPr>
          <w:rFonts w:hint="eastAsia" w:ascii="仿宋_GB2312" w:hAnsi="仿宋_GB2312" w:eastAsia="仿宋_GB2312" w:cs="仿宋_GB2312"/>
          <w:spacing w:val="0"/>
          <w:sz w:val="32"/>
          <w:szCs w:val="32"/>
          <w:lang w:val="en-US" w:eastAsia="zh-CN"/>
        </w:rPr>
        <w:t>价的实际成交记录，以及店内打折价的交易记录。执法人员现场查看投诉举报人在该店抖音平台交易的订单（编号：1084817810726108009），该订单显示：未使用取消，商家已经退款，下单时间：2025-04-28 15:35，退款类型：全部退款，售后类型：未核销退款，售后原因：误认为是外卖，处理时间：2025/04/30 10:52。</w:t>
      </w:r>
      <w:r>
        <w:rPr>
          <w:rFonts w:hint="eastAsia" w:ascii="仿宋_GB2312" w:hAnsi="仿宋_GB2312" w:eastAsia="仿宋_GB2312" w:cs="仿宋_GB2312"/>
          <w:spacing w:val="0"/>
          <w:kern w:val="1"/>
          <w:sz w:val="32"/>
          <w:szCs w:val="32"/>
          <w:lang w:val="en-US" w:eastAsia="zh-CN"/>
        </w:rPr>
        <w:t>当事人在抖音平台提供食品</w:t>
      </w:r>
      <w:r>
        <w:rPr>
          <w:rFonts w:hint="eastAsia" w:ascii="仿宋_GB2312" w:hAnsi="仿宋_GB2312" w:eastAsia="仿宋_GB2312" w:cs="仿宋_GB2312"/>
          <w:spacing w:val="0"/>
          <w:sz w:val="32"/>
          <w:szCs w:val="32"/>
          <w:lang w:val="en-US" w:eastAsia="zh-CN"/>
        </w:rPr>
        <w:t>套餐</w:t>
      </w:r>
      <w:r>
        <w:rPr>
          <w:rFonts w:hint="eastAsia" w:ascii="仿宋_GB2312" w:hAnsi="仿宋_GB2312" w:eastAsia="仿宋_GB2312" w:cs="仿宋_GB2312"/>
          <w:spacing w:val="0"/>
          <w:kern w:val="1"/>
          <w:sz w:val="32"/>
          <w:szCs w:val="32"/>
          <w:lang w:val="en-US" w:eastAsia="zh-CN"/>
        </w:rPr>
        <w:t>营销活动进行价格比较无法证实门店售价真实性的行为，涉嫌违反了《明码标价和禁止价格欺诈规定》第十六条第一款的规定，</w:t>
      </w:r>
      <w:r>
        <w:rPr>
          <w:rFonts w:hint="eastAsia" w:ascii="仿宋_GB2312" w:hAnsi="仿宋_GB2312" w:eastAsia="仿宋_GB2312" w:cs="仿宋_GB2312"/>
          <w:color w:val="auto"/>
          <w:spacing w:val="0"/>
          <w:sz w:val="32"/>
          <w:szCs w:val="32"/>
        </w:rPr>
        <w:t>为进一步了解情况，</w:t>
      </w:r>
      <w:r>
        <w:rPr>
          <w:rFonts w:hint="eastAsia" w:ascii="仿宋_GB2312" w:hAnsi="仿宋_GB2312" w:eastAsia="仿宋_GB2312" w:cs="仿宋_GB2312"/>
          <w:color w:val="auto"/>
          <w:spacing w:val="0"/>
          <w:sz w:val="32"/>
          <w:szCs w:val="32"/>
          <w:lang w:eastAsia="zh-CN"/>
        </w:rPr>
        <w:t>经报局领导批准，</w:t>
      </w:r>
      <w:r>
        <w:rPr>
          <w:rFonts w:hint="eastAsia" w:ascii="仿宋_GB2312" w:hAnsi="仿宋_GB2312" w:eastAsia="仿宋_GB2312" w:cs="仿宋_GB2312"/>
          <w:color w:val="auto"/>
          <w:spacing w:val="0"/>
          <w:sz w:val="32"/>
          <w:szCs w:val="32"/>
          <w:lang w:val="en-US" w:eastAsia="zh-CN"/>
        </w:rPr>
        <w:t>我局</w:t>
      </w:r>
      <w:r>
        <w:rPr>
          <w:rFonts w:hint="eastAsia" w:ascii="仿宋_GB2312" w:hAnsi="仿宋_GB2312" w:eastAsia="仿宋_GB2312" w:cs="仿宋_GB2312"/>
          <w:color w:val="auto"/>
          <w:spacing w:val="0"/>
          <w:sz w:val="32"/>
          <w:szCs w:val="32"/>
          <w:lang w:eastAsia="zh-CN"/>
        </w:rPr>
        <w:t>于</w:t>
      </w:r>
      <w:r>
        <w:rPr>
          <w:rFonts w:hint="eastAsia" w:ascii="仿宋_GB2312" w:hAnsi="仿宋_GB2312" w:eastAsia="仿宋_GB2312" w:cs="仿宋_GB2312"/>
          <w:color w:val="auto"/>
          <w:spacing w:val="0"/>
          <w:sz w:val="32"/>
          <w:szCs w:val="32"/>
        </w:rPr>
        <w:t>202</w:t>
      </w:r>
      <w:r>
        <w:rPr>
          <w:rFonts w:hint="eastAsia" w:ascii="仿宋_GB2312" w:hAnsi="仿宋_GB2312" w:eastAsia="仿宋_GB2312" w:cs="仿宋_GB2312"/>
          <w:color w:val="auto"/>
          <w:spacing w:val="0"/>
          <w:sz w:val="32"/>
          <w:szCs w:val="32"/>
          <w:lang w:val="en-US" w:eastAsia="zh-CN"/>
        </w:rPr>
        <w:t>5</w:t>
      </w:r>
      <w:r>
        <w:rPr>
          <w:rFonts w:hint="eastAsia" w:ascii="仿宋_GB2312" w:hAnsi="仿宋_GB2312" w:eastAsia="仿宋_GB2312" w:cs="仿宋_GB2312"/>
          <w:color w:val="auto"/>
          <w:spacing w:val="0"/>
          <w:sz w:val="32"/>
          <w:szCs w:val="32"/>
        </w:rPr>
        <w:t>年</w:t>
      </w:r>
      <w:r>
        <w:rPr>
          <w:rFonts w:hint="eastAsia" w:ascii="仿宋_GB2312" w:hAnsi="仿宋_GB2312" w:eastAsia="仿宋_GB2312" w:cs="仿宋_GB2312"/>
          <w:color w:val="auto"/>
          <w:spacing w:val="0"/>
          <w:sz w:val="32"/>
          <w:szCs w:val="32"/>
          <w:lang w:val="en-US" w:eastAsia="zh-CN"/>
        </w:rPr>
        <w:t>5</w:t>
      </w:r>
      <w:r>
        <w:rPr>
          <w:rFonts w:hint="eastAsia" w:ascii="仿宋_GB2312" w:hAnsi="仿宋_GB2312" w:eastAsia="仿宋_GB2312" w:cs="仿宋_GB2312"/>
          <w:color w:val="auto"/>
          <w:spacing w:val="0"/>
          <w:sz w:val="32"/>
          <w:szCs w:val="32"/>
        </w:rPr>
        <w:t>月</w:t>
      </w:r>
      <w:r>
        <w:rPr>
          <w:rFonts w:hint="eastAsia" w:ascii="仿宋_GB2312" w:hAnsi="仿宋_GB2312" w:eastAsia="仿宋_GB2312" w:cs="仿宋_GB2312"/>
          <w:color w:val="auto"/>
          <w:spacing w:val="0"/>
          <w:sz w:val="32"/>
          <w:szCs w:val="32"/>
          <w:lang w:val="en-US" w:eastAsia="zh-CN"/>
        </w:rPr>
        <w:t>9</w:t>
      </w:r>
      <w:r>
        <w:rPr>
          <w:rFonts w:hint="eastAsia" w:ascii="仿宋_GB2312" w:hAnsi="仿宋_GB2312" w:eastAsia="仿宋_GB2312" w:cs="仿宋_GB2312"/>
          <w:color w:val="auto"/>
          <w:spacing w:val="0"/>
          <w:sz w:val="32"/>
          <w:szCs w:val="32"/>
        </w:rPr>
        <w:t>日立案，并指派巴德玛</w:t>
      </w:r>
      <w:r>
        <w:rPr>
          <w:rFonts w:hint="eastAsia" w:ascii="仿宋_GB2312" w:hAnsi="仿宋_GB2312" w:eastAsia="仿宋_GB2312" w:cs="仿宋_GB2312"/>
          <w:color w:val="auto"/>
          <w:spacing w:val="0"/>
          <w:sz w:val="32"/>
          <w:szCs w:val="32"/>
          <w:lang w:eastAsia="zh-CN"/>
        </w:rPr>
        <w:t>、</w:t>
      </w:r>
      <w:r>
        <w:rPr>
          <w:rFonts w:hint="eastAsia" w:ascii="仿宋_GB2312" w:hAnsi="仿宋_GB2312" w:eastAsia="仿宋_GB2312" w:cs="仿宋_GB2312"/>
          <w:color w:val="auto"/>
          <w:spacing w:val="0"/>
          <w:sz w:val="32"/>
          <w:szCs w:val="32"/>
          <w:lang w:val="en-US" w:eastAsia="zh-CN"/>
        </w:rPr>
        <w:t>刘鹏</w:t>
      </w:r>
      <w:r>
        <w:rPr>
          <w:rFonts w:hint="eastAsia" w:ascii="仿宋_GB2312" w:hAnsi="仿宋_GB2312" w:eastAsia="仿宋_GB2312" w:cs="仿宋_GB2312"/>
          <w:color w:val="auto"/>
          <w:spacing w:val="0"/>
          <w:sz w:val="32"/>
          <w:szCs w:val="32"/>
        </w:rPr>
        <w:t>对此案进行调查了解。本案已于202</w:t>
      </w:r>
      <w:r>
        <w:rPr>
          <w:rFonts w:hint="eastAsia" w:ascii="仿宋_GB2312" w:hAnsi="仿宋_GB2312" w:eastAsia="仿宋_GB2312" w:cs="仿宋_GB2312"/>
          <w:color w:val="auto"/>
          <w:spacing w:val="0"/>
          <w:sz w:val="32"/>
          <w:szCs w:val="32"/>
          <w:lang w:val="en-US" w:eastAsia="zh-CN"/>
        </w:rPr>
        <w:t>5</w:t>
      </w:r>
      <w:r>
        <w:rPr>
          <w:rFonts w:hint="eastAsia" w:ascii="仿宋_GB2312" w:hAnsi="仿宋_GB2312" w:eastAsia="仿宋_GB2312" w:cs="仿宋_GB2312"/>
          <w:color w:val="auto"/>
          <w:spacing w:val="0"/>
          <w:sz w:val="32"/>
          <w:szCs w:val="32"/>
        </w:rPr>
        <w:t>年</w:t>
      </w:r>
      <w:r>
        <w:rPr>
          <w:rFonts w:hint="eastAsia" w:ascii="仿宋_GB2312" w:hAnsi="仿宋_GB2312" w:eastAsia="仿宋_GB2312" w:cs="仿宋_GB2312"/>
          <w:color w:val="auto"/>
          <w:spacing w:val="0"/>
          <w:sz w:val="32"/>
          <w:szCs w:val="32"/>
          <w:lang w:val="en-US" w:eastAsia="zh-CN"/>
        </w:rPr>
        <w:t>6</w:t>
      </w:r>
      <w:r>
        <w:rPr>
          <w:rFonts w:hint="eastAsia" w:ascii="仿宋_GB2312" w:hAnsi="仿宋_GB2312" w:eastAsia="仿宋_GB2312" w:cs="仿宋_GB2312"/>
          <w:color w:val="auto"/>
          <w:spacing w:val="0"/>
          <w:sz w:val="32"/>
          <w:szCs w:val="32"/>
        </w:rPr>
        <w:t>月</w:t>
      </w:r>
      <w:r>
        <w:rPr>
          <w:rFonts w:hint="eastAsia" w:ascii="仿宋_GB2312" w:hAnsi="仿宋_GB2312" w:eastAsia="仿宋_GB2312" w:cs="仿宋_GB2312"/>
          <w:color w:val="auto"/>
          <w:spacing w:val="0"/>
          <w:sz w:val="32"/>
          <w:szCs w:val="32"/>
          <w:lang w:val="en-US" w:eastAsia="zh-CN"/>
        </w:rPr>
        <w:t>24日</w:t>
      </w:r>
      <w:r>
        <w:rPr>
          <w:rFonts w:hint="eastAsia" w:ascii="仿宋_GB2312" w:hAnsi="仿宋_GB2312" w:eastAsia="仿宋_GB2312" w:cs="仿宋_GB2312"/>
          <w:color w:val="auto"/>
          <w:spacing w:val="0"/>
          <w:sz w:val="32"/>
          <w:szCs w:val="32"/>
        </w:rPr>
        <w:t>调查</w:t>
      </w:r>
      <w:r>
        <w:rPr>
          <w:rFonts w:hint="eastAsia" w:ascii="仿宋_GB2312" w:hAnsi="仿宋_GB2312" w:eastAsia="仿宋_GB2312" w:cs="仿宋_GB2312"/>
          <w:spacing w:val="0"/>
          <w:sz w:val="32"/>
          <w:szCs w:val="32"/>
        </w:rPr>
        <w:t xml:space="preserve">终结。 </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pacing w:val="0"/>
          <w:kern w:val="1"/>
          <w:sz w:val="32"/>
          <w:szCs w:val="32"/>
        </w:rPr>
        <w:t>经查</w:t>
      </w:r>
      <w:r>
        <w:rPr>
          <w:rFonts w:hint="eastAsia" w:ascii="仿宋_GB2312" w:hAnsi="仿宋_GB2312" w:eastAsia="仿宋_GB2312" w:cs="仿宋_GB2312"/>
          <w:spacing w:val="0"/>
          <w:kern w:val="1"/>
          <w:sz w:val="32"/>
          <w:szCs w:val="32"/>
          <w:lang w:eastAsia="zh-CN"/>
        </w:rPr>
        <w:t>明</w:t>
      </w:r>
      <w:r>
        <w:rPr>
          <w:rFonts w:hint="eastAsia" w:ascii="仿宋_GB2312" w:hAnsi="仿宋_GB2312" w:eastAsia="仿宋_GB2312" w:cs="仿宋_GB2312"/>
          <w:spacing w:val="0"/>
          <w:kern w:val="1"/>
          <w:sz w:val="32"/>
          <w:szCs w:val="32"/>
        </w:rPr>
        <w:t>，</w:t>
      </w:r>
      <w:r>
        <w:rPr>
          <w:rFonts w:hint="eastAsia" w:ascii="仿宋_GB2312" w:hAnsi="仿宋_GB2312" w:eastAsia="仿宋_GB2312" w:cs="仿宋_GB2312"/>
          <w:spacing w:val="0"/>
          <w:kern w:val="1"/>
          <w:sz w:val="32"/>
          <w:szCs w:val="32"/>
          <w:lang w:val="en-US" w:eastAsia="zh-CN"/>
        </w:rPr>
        <w:t>2023年11月 09日</w:t>
      </w:r>
      <w:r>
        <w:rPr>
          <w:rFonts w:hint="eastAsia" w:ascii="仿宋_GB2312" w:hAnsi="仿宋_GB2312" w:eastAsia="仿宋_GB2312" w:cs="仿宋_GB2312"/>
          <w:spacing w:val="0"/>
          <w:kern w:val="1"/>
          <w:sz w:val="32"/>
          <w:szCs w:val="32"/>
        </w:rPr>
        <w:t>乌苏市鱼之乐火锅店</w:t>
      </w:r>
      <w:r>
        <w:rPr>
          <w:rFonts w:hint="eastAsia" w:ascii="仿宋_GB2312" w:hAnsi="仿宋_GB2312" w:eastAsia="仿宋_GB2312" w:cs="仿宋_GB2312"/>
          <w:spacing w:val="0"/>
          <w:kern w:val="1"/>
          <w:sz w:val="32"/>
          <w:szCs w:val="32"/>
          <w:lang w:val="en-US" w:eastAsia="zh-CN"/>
        </w:rPr>
        <w:t>使用名称为“叔侄俩纸包鱼（乌苏店）”入驻抖音平台，在</w:t>
      </w:r>
      <w:r>
        <w:rPr>
          <w:rFonts w:hint="eastAsia" w:ascii="仿宋_GB2312" w:hAnsi="仿宋_GB2312" w:eastAsia="仿宋_GB2312" w:cs="仿宋_GB2312"/>
          <w:color w:val="auto"/>
          <w:kern w:val="1"/>
          <w:sz w:val="32"/>
          <w:szCs w:val="32"/>
          <w:u w:val="none"/>
          <w:lang w:val="en-US" w:eastAsia="zh-CN"/>
        </w:rPr>
        <w:t>抖音工作人员提示下，当事人自行编辑、上架</w:t>
      </w:r>
      <w:r>
        <w:rPr>
          <w:rFonts w:hint="eastAsia" w:ascii="仿宋_GB2312" w:hAnsi="仿宋_GB2312" w:eastAsia="仿宋_GB2312" w:cs="仿宋_GB2312"/>
          <w:kern w:val="1"/>
          <w:sz w:val="32"/>
          <w:szCs w:val="32"/>
          <w:u w:val="none"/>
          <w:lang w:val="en-US" w:eastAsia="zh-CN"/>
        </w:rPr>
        <w:t>了18款不同折扣价的折扣</w:t>
      </w:r>
      <w:r>
        <w:rPr>
          <w:rFonts w:hint="eastAsia" w:ascii="仿宋_GB2312" w:hAnsi="仿宋_GB2312" w:eastAsia="仿宋_GB2312" w:cs="仿宋_GB2312"/>
          <w:spacing w:val="0"/>
          <w:kern w:val="1"/>
          <w:sz w:val="32"/>
          <w:szCs w:val="32"/>
          <w:lang w:val="en-US" w:eastAsia="zh-CN"/>
        </w:rPr>
        <w:t>食品</w:t>
      </w:r>
      <w:r>
        <w:rPr>
          <w:rFonts w:hint="eastAsia" w:ascii="仿宋_GB2312" w:hAnsi="仿宋_GB2312" w:eastAsia="仿宋_GB2312" w:cs="仿宋_GB2312"/>
          <w:spacing w:val="0"/>
          <w:sz w:val="32"/>
          <w:szCs w:val="32"/>
          <w:lang w:val="en-US" w:eastAsia="zh-CN"/>
        </w:rPr>
        <w:t>套餐</w:t>
      </w:r>
      <w:r>
        <w:rPr>
          <w:rFonts w:hint="eastAsia" w:ascii="仿宋_GB2312" w:hAnsi="仿宋_GB2312" w:eastAsia="仿宋_GB2312" w:cs="仿宋_GB2312"/>
          <w:kern w:val="1"/>
          <w:sz w:val="32"/>
          <w:szCs w:val="32"/>
          <w:u w:val="none"/>
          <w:lang w:val="en-US" w:eastAsia="zh-CN"/>
        </w:rPr>
        <w:t>：</w:t>
      </w:r>
      <w:r>
        <w:rPr>
          <w:rFonts w:hint="eastAsia" w:ascii="仿宋_GB2312" w:hAnsi="仿宋_GB2312" w:eastAsia="仿宋_GB2312" w:cs="仿宋_GB2312"/>
          <w:spacing w:val="0"/>
          <w:sz w:val="32"/>
          <w:szCs w:val="32"/>
          <w:lang w:val="en-US" w:eastAsia="zh-CN"/>
        </w:rPr>
        <w:t>1、香糯南瓜饼，¥9.9，划线价¥14；2、直播专享豆花鱼5～6人套餐，¥133，划线价¥236【冬季限定】；3、直播专享豆花鱼3～4人套餐，¥103，划线价¥206【冬季限定】；4、直播专享豆花鱼双人套餐，¥73，划线价¥176【冬季限定】；5、直播专享超值实惠6</w:t>
      </w:r>
      <w:r>
        <w:rPr>
          <w:rFonts w:hint="eastAsia" w:ascii="仿宋_GB2312" w:hAnsi="仿宋_GB2312" w:eastAsia="仿宋_GB2312" w:cs="仿宋_GB2312"/>
          <w:spacing w:val="0"/>
          <w:sz w:val="32"/>
          <w:szCs w:val="32"/>
          <w:highlight w:val="red"/>
          <w:lang w:val="en-US" w:eastAsia="zh-CN"/>
        </w:rPr>
        <w:t>人</w:t>
      </w:r>
      <w:r>
        <w:rPr>
          <w:rFonts w:hint="eastAsia" w:ascii="仿宋_GB2312" w:hAnsi="仿宋_GB2312" w:eastAsia="仿宋_GB2312" w:cs="仿宋_GB2312"/>
          <w:spacing w:val="0"/>
          <w:sz w:val="32"/>
          <w:szCs w:val="32"/>
          <w:highlight w:val="none"/>
          <w:lang w:val="en-US" w:eastAsia="zh-CN"/>
        </w:rPr>
        <w:t>餐，</w:t>
      </w:r>
      <w:r>
        <w:rPr>
          <w:rFonts w:hint="eastAsia" w:ascii="仿宋_GB2312" w:hAnsi="仿宋_GB2312" w:eastAsia="仿宋_GB2312" w:cs="仿宋_GB2312"/>
          <w:spacing w:val="0"/>
          <w:sz w:val="32"/>
          <w:szCs w:val="32"/>
          <w:lang w:val="en-US" w:eastAsia="zh-CN"/>
        </w:rPr>
        <w:t>¥99，划线价¥226【元旦专享】；6、直播专享超值实惠4</w:t>
      </w:r>
      <w:r>
        <w:rPr>
          <w:rFonts w:hint="eastAsia" w:ascii="仿宋_GB2312" w:hAnsi="仿宋_GB2312" w:eastAsia="仿宋_GB2312" w:cs="仿宋_GB2312"/>
          <w:spacing w:val="0"/>
          <w:sz w:val="32"/>
          <w:szCs w:val="32"/>
          <w:highlight w:val="red"/>
          <w:lang w:val="en-US" w:eastAsia="zh-CN"/>
        </w:rPr>
        <w:t>人</w:t>
      </w:r>
      <w:r>
        <w:rPr>
          <w:rFonts w:hint="eastAsia" w:ascii="仿宋_GB2312" w:hAnsi="仿宋_GB2312" w:eastAsia="仿宋_GB2312" w:cs="仿宋_GB2312"/>
          <w:spacing w:val="0"/>
          <w:sz w:val="32"/>
          <w:szCs w:val="32"/>
          <w:highlight w:val="none"/>
          <w:lang w:val="en-US" w:eastAsia="zh-CN"/>
        </w:rPr>
        <w:t>餐，</w:t>
      </w:r>
      <w:r>
        <w:rPr>
          <w:rFonts w:hint="eastAsia" w:ascii="仿宋_GB2312" w:hAnsi="仿宋_GB2312" w:eastAsia="仿宋_GB2312" w:cs="仿宋_GB2312"/>
          <w:spacing w:val="0"/>
          <w:sz w:val="32"/>
          <w:szCs w:val="32"/>
          <w:lang w:val="en-US" w:eastAsia="zh-CN"/>
        </w:rPr>
        <w:t>¥69.9，划线价¥206；7、【豆花鱼5～6人套餐，¥143，划线价¥236冬季限定】；8、豆花鱼双人套餐，¥83，划线价¥176【冬季限定】；9、豆花鱼3～4人套餐，¥83，划线价¥176【冬季限定】；10、超值实惠6人餐，¥99，划线价¥226【初冬】，11、直播专享超值实惠2人餐，¥58.8，划线价¥176【元旦专享】；12、直播专享鲜切毛肚，¥29.9，划线价¥36，13、小酥肉，¥19.9，划线价¥26，14、鸡米花，¥15.9，划线价¥23，15、超值实惠4</w:t>
      </w:r>
      <w:r>
        <w:rPr>
          <w:rFonts w:hint="eastAsia" w:ascii="仿宋_GB2312" w:hAnsi="仿宋_GB2312" w:eastAsia="仿宋_GB2312" w:cs="仿宋_GB2312"/>
          <w:spacing w:val="0"/>
          <w:sz w:val="32"/>
          <w:szCs w:val="32"/>
          <w:highlight w:val="red"/>
          <w:lang w:val="en-US" w:eastAsia="zh-CN"/>
        </w:rPr>
        <w:t>人</w:t>
      </w:r>
      <w:r>
        <w:rPr>
          <w:rFonts w:hint="eastAsia" w:ascii="仿宋_GB2312" w:hAnsi="仿宋_GB2312" w:eastAsia="仿宋_GB2312" w:cs="仿宋_GB2312"/>
          <w:spacing w:val="0"/>
          <w:sz w:val="32"/>
          <w:szCs w:val="32"/>
          <w:highlight w:val="none"/>
          <w:lang w:val="en-US" w:eastAsia="zh-CN"/>
        </w:rPr>
        <w:t>餐，</w:t>
      </w:r>
      <w:r>
        <w:rPr>
          <w:rFonts w:hint="eastAsia" w:ascii="仿宋_GB2312" w:hAnsi="仿宋_GB2312" w:eastAsia="仿宋_GB2312" w:cs="仿宋_GB2312"/>
          <w:spacing w:val="0"/>
          <w:sz w:val="32"/>
          <w:szCs w:val="32"/>
          <w:lang w:val="en-US" w:eastAsia="zh-CN"/>
        </w:rPr>
        <w:t>¥69.8，划线价¥206【初冬】；16、红糖糍粑1份，¥9.9，划线价¥15【抖音专享】；17、油炸馕1份，¥6.9，划线价¥10【抖音优惠】；18、超值实惠2人餐，¥58，划线价¥176【初冬】；其中标注【冬季限定】直播专享豆花鱼5～6人套餐、【冬季限定】直播专享豆花鱼3～4人套餐、【冬季限定】直播专享豆花鱼双人套餐、【元旦专享】直播专享超值实惠6人餐、直播专享超值实惠4人餐、【元旦专享】直播专享超值实惠2人餐的6款</w:t>
      </w:r>
      <w:r>
        <w:rPr>
          <w:rFonts w:hint="eastAsia" w:ascii="仿宋_GB2312" w:hAnsi="仿宋_GB2312" w:eastAsia="仿宋_GB2312" w:cs="仿宋_GB2312"/>
          <w:spacing w:val="0"/>
          <w:kern w:val="1"/>
          <w:sz w:val="32"/>
          <w:szCs w:val="32"/>
          <w:lang w:val="en-US" w:eastAsia="zh-CN"/>
        </w:rPr>
        <w:t>食品</w:t>
      </w:r>
      <w:r>
        <w:rPr>
          <w:rFonts w:hint="eastAsia" w:ascii="仿宋_GB2312" w:hAnsi="仿宋_GB2312" w:eastAsia="仿宋_GB2312" w:cs="仿宋_GB2312"/>
          <w:spacing w:val="0"/>
          <w:sz w:val="32"/>
          <w:szCs w:val="32"/>
          <w:lang w:val="en-US" w:eastAsia="zh-CN"/>
        </w:rPr>
        <w:t>套餐是当事人直播</w:t>
      </w:r>
      <w:r>
        <w:rPr>
          <w:rFonts w:hint="eastAsia" w:ascii="仿宋_GB2312" w:hAnsi="仿宋_GB2312" w:eastAsia="仿宋_GB2312" w:cs="仿宋_GB2312"/>
          <w:spacing w:val="0"/>
          <w:sz w:val="32"/>
          <w:szCs w:val="32"/>
          <w:highlight w:val="none"/>
          <w:lang w:val="en-US" w:eastAsia="zh-CN"/>
        </w:rPr>
        <w:t>时进行</w:t>
      </w:r>
      <w:bookmarkStart w:id="3" w:name="_GoBack"/>
      <w:bookmarkEnd w:id="3"/>
      <w:r>
        <w:rPr>
          <w:rFonts w:hint="eastAsia" w:ascii="仿宋_GB2312" w:hAnsi="仿宋_GB2312" w:eastAsia="仿宋_GB2312" w:cs="仿宋_GB2312"/>
          <w:spacing w:val="0"/>
          <w:sz w:val="32"/>
          <w:szCs w:val="32"/>
          <w:lang w:val="en-US" w:eastAsia="zh-CN"/>
        </w:rPr>
        <w:t>销售。截至查获时，上述18种食品套餐</w:t>
      </w:r>
      <w:r>
        <w:rPr>
          <w:rFonts w:hint="eastAsia" w:ascii="仿宋_GB2312" w:hAnsi="仿宋_GB2312" w:eastAsia="仿宋_GB2312" w:cs="仿宋_GB2312"/>
          <w:sz w:val="32"/>
          <w:szCs w:val="32"/>
          <w:u w:val="none"/>
          <w:lang w:eastAsia="zh-CN"/>
        </w:rPr>
        <w:t>共售出</w:t>
      </w:r>
      <w:r>
        <w:rPr>
          <w:rFonts w:hint="eastAsia" w:ascii="仿宋_GB2312" w:hAnsi="仿宋_GB2312" w:eastAsia="仿宋_GB2312" w:cs="仿宋_GB2312"/>
          <w:sz w:val="32"/>
          <w:szCs w:val="32"/>
          <w:u w:val="none"/>
          <w:lang w:val="en-US" w:eastAsia="zh-CN"/>
        </w:rPr>
        <w:t>2631单，到店核销1640单，成交记录总金额10021</w:t>
      </w:r>
      <w:r>
        <w:rPr>
          <w:rFonts w:hint="eastAsia" w:ascii="仿宋_GB2312" w:hAnsi="仿宋_GB2312" w:eastAsia="仿宋_GB2312" w:cs="仿宋_GB2312"/>
          <w:sz w:val="32"/>
          <w:szCs w:val="32"/>
          <w:highlight w:val="none"/>
          <w:u w:val="none"/>
          <w:lang w:val="en-US" w:eastAsia="zh-CN"/>
        </w:rPr>
        <w:t>1.7</w:t>
      </w:r>
      <w:r>
        <w:rPr>
          <w:rFonts w:hint="eastAsia" w:ascii="仿宋_GB2312" w:hAnsi="仿宋_GB2312" w:eastAsia="仿宋_GB2312" w:cs="仿宋_GB2312"/>
          <w:sz w:val="32"/>
          <w:szCs w:val="32"/>
          <w:u w:val="none"/>
          <w:lang w:val="en-US" w:eastAsia="zh-CN"/>
        </w:rPr>
        <w:t xml:space="preserve"> 元，核销金额68180.1元。当事人提供的实际成交记录无法证实被比较价格的真实性属违法行为。</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kern w:val="1"/>
          <w:sz w:val="32"/>
          <w:szCs w:val="32"/>
          <w:u w:val="none"/>
          <w:lang w:val="en-US" w:eastAsia="zh-CN"/>
        </w:rPr>
        <w:t>当事人在显著位置标识中午6折，折后小份46元（2-3）人、中份64元（3-4）人、大份82元（5-6）人，晚上8折，折后小份62元（2-3）人、中份86元（3-4）人、大份110元（5-6）人，且消费者到店核销时，当事人发现消费者在抖音购买的食品套餐价格比店内售价高时，会建议消费者退单后以更优惠的价格销售给消费者，当事人提供了实际交易记录。</w:t>
      </w:r>
      <w:r>
        <w:rPr>
          <w:rFonts w:hint="eastAsia" w:ascii="仿宋_GB2312" w:hAnsi="仿宋_GB2312" w:eastAsia="仿宋_GB2312" w:cs="仿宋_GB2312"/>
          <w:spacing w:val="0"/>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0" w:right="0" w:firstLine="643" w:firstLineChars="200"/>
        <w:jc w:val="both"/>
        <w:textAlignment w:val="auto"/>
        <w:rPr>
          <w:rFonts w:hint="eastAsia" w:ascii="仿宋_GB2312" w:hAnsi="仿宋_GB2312" w:eastAsia="仿宋_GB2312" w:cs="仿宋_GB2312"/>
          <w:b/>
          <w:bCs/>
          <w:spacing w:val="0"/>
          <w:sz w:val="32"/>
          <w:szCs w:val="32"/>
        </w:rPr>
      </w:pPr>
      <w:r>
        <w:rPr>
          <w:rFonts w:hint="eastAsia" w:ascii="仿宋_GB2312" w:hAnsi="仿宋_GB2312" w:eastAsia="仿宋_GB2312" w:cs="仿宋_GB2312"/>
          <w:b/>
          <w:bCs/>
          <w:spacing w:val="0"/>
          <w:sz w:val="32"/>
          <w:szCs w:val="32"/>
        </w:rPr>
        <w:t>上述事实，主要有以下证据证明：</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lang w:eastAsia="zh-CN"/>
        </w:rPr>
        <w:t>1.</w:t>
      </w:r>
      <w:r>
        <w:rPr>
          <w:rFonts w:hint="eastAsia" w:ascii="仿宋_GB2312" w:hAnsi="仿宋_GB2312" w:eastAsia="仿宋_GB2312" w:cs="仿宋_GB2312"/>
          <w:spacing w:val="0"/>
          <w:sz w:val="32"/>
          <w:szCs w:val="32"/>
        </w:rPr>
        <w:t>《营业执照》</w:t>
      </w:r>
      <w:r>
        <w:rPr>
          <w:rFonts w:hint="eastAsia" w:ascii="仿宋_GB2312" w:hAnsi="仿宋_GB2312" w:eastAsia="仿宋_GB2312" w:cs="仿宋_GB2312"/>
          <w:spacing w:val="0"/>
          <w:sz w:val="32"/>
          <w:szCs w:val="32"/>
          <w:lang w:eastAsia="zh-CN"/>
        </w:rPr>
        <w:t>《食品经营许可证》</w:t>
      </w:r>
      <w:r>
        <w:rPr>
          <w:rFonts w:hint="eastAsia" w:ascii="仿宋_GB2312" w:hAnsi="仿宋_GB2312" w:eastAsia="仿宋_GB2312" w:cs="仿宋_GB2312"/>
          <w:spacing w:val="0"/>
          <w:sz w:val="32"/>
          <w:szCs w:val="32"/>
          <w:lang w:val="en-US" w:eastAsia="zh-CN"/>
        </w:rPr>
        <w:t>复印件各1</w:t>
      </w:r>
      <w:r>
        <w:rPr>
          <w:rFonts w:hint="eastAsia" w:ascii="仿宋_GB2312" w:hAnsi="仿宋_GB2312" w:eastAsia="仿宋_GB2312" w:cs="仿宋_GB2312"/>
          <w:spacing w:val="0"/>
          <w:sz w:val="32"/>
          <w:szCs w:val="32"/>
        </w:rPr>
        <w:t>份 ，</w:t>
      </w:r>
      <w:r>
        <w:rPr>
          <w:rFonts w:hint="eastAsia" w:ascii="仿宋_GB2312" w:hAnsi="仿宋_GB2312" w:eastAsia="仿宋_GB2312" w:cs="仿宋_GB2312"/>
          <w:spacing w:val="0"/>
          <w:sz w:val="32"/>
          <w:szCs w:val="32"/>
          <w:lang w:val="en-US" w:eastAsia="zh-CN"/>
        </w:rPr>
        <w:t>由当事人提供，</w:t>
      </w:r>
      <w:r>
        <w:rPr>
          <w:rFonts w:hint="eastAsia" w:ascii="仿宋_GB2312" w:hAnsi="仿宋_GB2312" w:eastAsia="仿宋_GB2312" w:cs="仿宋_GB2312"/>
          <w:spacing w:val="0"/>
          <w:sz w:val="32"/>
          <w:szCs w:val="32"/>
        </w:rPr>
        <w:t>证明当事人</w:t>
      </w:r>
      <w:r>
        <w:rPr>
          <w:rFonts w:hint="eastAsia" w:ascii="仿宋_GB2312" w:hAnsi="仿宋_GB2312" w:eastAsia="仿宋_GB2312" w:cs="仿宋_GB2312"/>
          <w:spacing w:val="0"/>
          <w:sz w:val="32"/>
          <w:szCs w:val="32"/>
          <w:lang w:eastAsia="zh-CN"/>
        </w:rPr>
        <w:t>的</w:t>
      </w:r>
      <w:r>
        <w:rPr>
          <w:rFonts w:hint="eastAsia" w:ascii="仿宋_GB2312" w:hAnsi="仿宋_GB2312" w:eastAsia="仿宋_GB2312" w:cs="仿宋_GB2312"/>
          <w:spacing w:val="0"/>
          <w:sz w:val="32"/>
          <w:szCs w:val="32"/>
        </w:rPr>
        <w:t>经营</w:t>
      </w:r>
      <w:r>
        <w:rPr>
          <w:rFonts w:hint="eastAsia" w:ascii="仿宋_GB2312" w:hAnsi="仿宋_GB2312" w:eastAsia="仿宋_GB2312" w:cs="仿宋_GB2312"/>
          <w:spacing w:val="0"/>
          <w:sz w:val="32"/>
          <w:szCs w:val="32"/>
          <w:highlight w:val="none"/>
        </w:rPr>
        <w:t>主体资格</w:t>
      </w:r>
      <w:r>
        <w:rPr>
          <w:rFonts w:hint="eastAsia" w:ascii="仿宋_GB2312" w:hAnsi="仿宋_GB2312" w:eastAsia="仿宋_GB2312" w:cs="仿宋_GB2312"/>
          <w:spacing w:val="0"/>
          <w:sz w:val="32"/>
          <w:szCs w:val="32"/>
          <w:highlight w:val="none"/>
          <w:lang w:eastAsia="zh-CN"/>
        </w:rPr>
        <w:t>及其经营范围</w:t>
      </w:r>
      <w:r>
        <w:rPr>
          <w:rFonts w:hint="eastAsia" w:ascii="仿宋_GB2312" w:hAnsi="仿宋_GB2312" w:eastAsia="仿宋_GB2312" w:cs="仿宋_GB2312"/>
          <w:spacing w:val="0"/>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lang w:eastAsia="zh-CN"/>
        </w:rPr>
        <w:t>2.</w:t>
      </w:r>
      <w:r>
        <w:rPr>
          <w:rFonts w:hint="eastAsia" w:ascii="仿宋_GB2312" w:hAnsi="仿宋_GB2312" w:eastAsia="仿宋_GB2312" w:cs="仿宋_GB2312"/>
          <w:spacing w:val="0"/>
          <w:sz w:val="32"/>
          <w:szCs w:val="32"/>
        </w:rPr>
        <w:t>身份证复印件</w:t>
      </w:r>
      <w:r>
        <w:rPr>
          <w:rFonts w:hint="eastAsia" w:ascii="仿宋_GB2312" w:hAnsi="仿宋_GB2312" w:eastAsia="仿宋_GB2312" w:cs="仿宋_GB2312"/>
          <w:spacing w:val="0"/>
          <w:sz w:val="32"/>
          <w:szCs w:val="32"/>
          <w:lang w:val="en-US" w:eastAsia="zh-CN"/>
        </w:rPr>
        <w:t>1份</w:t>
      </w:r>
      <w:r>
        <w:rPr>
          <w:rFonts w:hint="eastAsia" w:ascii="仿宋_GB2312" w:hAnsi="仿宋_GB2312" w:eastAsia="仿宋_GB2312" w:cs="仿宋_GB2312"/>
          <w:spacing w:val="0"/>
          <w:sz w:val="32"/>
          <w:szCs w:val="32"/>
        </w:rPr>
        <w:t>，</w:t>
      </w:r>
      <w:r>
        <w:rPr>
          <w:rFonts w:hint="eastAsia" w:ascii="仿宋_GB2312" w:hAnsi="仿宋_GB2312" w:eastAsia="仿宋_GB2312" w:cs="仿宋_GB2312"/>
          <w:spacing w:val="0"/>
          <w:sz w:val="32"/>
          <w:szCs w:val="32"/>
          <w:lang w:val="en-US" w:eastAsia="zh-CN"/>
        </w:rPr>
        <w:t>由当事人提</w:t>
      </w:r>
      <w:r>
        <w:rPr>
          <w:rFonts w:hint="eastAsia" w:ascii="仿宋_GB2312" w:hAnsi="仿宋_GB2312" w:eastAsia="仿宋_GB2312" w:cs="仿宋_GB2312"/>
          <w:spacing w:val="0"/>
          <w:sz w:val="32"/>
          <w:szCs w:val="32"/>
          <w:highlight w:val="none"/>
          <w:lang w:val="en-US" w:eastAsia="zh-CN"/>
        </w:rPr>
        <w:t>供，</w:t>
      </w:r>
      <w:r>
        <w:rPr>
          <w:rFonts w:hint="eastAsia" w:ascii="仿宋_GB2312" w:hAnsi="仿宋_GB2312" w:eastAsia="仿宋_GB2312" w:cs="仿宋_GB2312"/>
          <w:spacing w:val="0"/>
          <w:sz w:val="32"/>
          <w:szCs w:val="32"/>
          <w:highlight w:val="none"/>
        </w:rPr>
        <w:t>证明当事人信息与</w:t>
      </w:r>
      <w:r>
        <w:rPr>
          <w:rFonts w:hint="eastAsia" w:ascii="仿宋_GB2312" w:hAnsi="仿宋_GB2312" w:eastAsia="仿宋_GB2312" w:cs="仿宋_GB2312"/>
          <w:spacing w:val="0"/>
          <w:sz w:val="32"/>
          <w:szCs w:val="32"/>
        </w:rPr>
        <w:t>营业执照核准的经营者姓名相符；</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lang w:eastAsia="zh-CN"/>
        </w:rPr>
        <w:t>3.</w:t>
      </w:r>
      <w:r>
        <w:rPr>
          <w:rFonts w:hint="eastAsia" w:ascii="仿宋_GB2312" w:hAnsi="仿宋_GB2312" w:eastAsia="仿宋_GB2312" w:cs="仿宋_GB2312"/>
          <w:spacing w:val="0"/>
          <w:sz w:val="32"/>
          <w:szCs w:val="32"/>
        </w:rPr>
        <w:t>现场笔录</w:t>
      </w:r>
      <w:r>
        <w:rPr>
          <w:rFonts w:hint="eastAsia" w:ascii="仿宋_GB2312" w:hAnsi="仿宋_GB2312" w:eastAsia="仿宋_GB2312" w:cs="仿宋_GB2312"/>
          <w:spacing w:val="0"/>
          <w:sz w:val="32"/>
          <w:szCs w:val="32"/>
          <w:lang w:val="en-US" w:eastAsia="zh-CN"/>
        </w:rPr>
        <w:t>1</w:t>
      </w:r>
      <w:r>
        <w:rPr>
          <w:rFonts w:hint="eastAsia" w:ascii="仿宋_GB2312" w:hAnsi="仿宋_GB2312" w:eastAsia="仿宋_GB2312" w:cs="仿宋_GB2312"/>
          <w:spacing w:val="0"/>
          <w:sz w:val="32"/>
          <w:szCs w:val="32"/>
        </w:rPr>
        <w:t>份</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kern w:val="1"/>
          <w:sz w:val="32"/>
          <w:szCs w:val="32"/>
          <w:lang w:val="en-US" w:eastAsia="zh-CN"/>
        </w:rPr>
        <w:t>证明执法人员核查当事人在抖音平台提供食品套餐营销活动进行</w:t>
      </w:r>
      <w:r>
        <w:rPr>
          <w:rFonts w:hint="eastAsia" w:ascii="仿宋_GB2312" w:hAnsi="仿宋_GB2312" w:eastAsia="仿宋_GB2312" w:cs="仿宋_GB2312"/>
          <w:spacing w:val="0"/>
          <w:kern w:val="1"/>
          <w:sz w:val="32"/>
          <w:szCs w:val="32"/>
          <w:lang w:eastAsia="zh-CN"/>
        </w:rPr>
        <w:t>价格比较</w:t>
      </w:r>
      <w:r>
        <w:rPr>
          <w:rFonts w:hint="eastAsia" w:ascii="仿宋_GB2312" w:hAnsi="仿宋_GB2312" w:eastAsia="仿宋_GB2312" w:cs="仿宋_GB2312"/>
          <w:spacing w:val="0"/>
          <w:kern w:val="1"/>
          <w:sz w:val="32"/>
          <w:szCs w:val="32"/>
          <w:lang w:val="en-US" w:eastAsia="zh-CN"/>
        </w:rPr>
        <w:t>的</w:t>
      </w:r>
      <w:r>
        <w:rPr>
          <w:rFonts w:hint="eastAsia" w:ascii="仿宋_GB2312" w:hAnsi="仿宋_GB2312" w:eastAsia="仿宋_GB2312" w:cs="仿宋_GB2312"/>
          <w:spacing w:val="0"/>
          <w:kern w:val="1"/>
          <w:sz w:val="32"/>
          <w:szCs w:val="32"/>
        </w:rPr>
        <w:t>事实</w:t>
      </w:r>
      <w:r>
        <w:rPr>
          <w:rFonts w:hint="eastAsia" w:ascii="仿宋_GB2312" w:hAnsi="仿宋_GB2312" w:eastAsia="仿宋_GB2312" w:cs="仿宋_GB2312"/>
          <w:spacing w:val="0"/>
          <w:kern w:val="1"/>
          <w:sz w:val="32"/>
          <w:szCs w:val="32"/>
          <w:lang w:val="en-US" w:eastAsia="zh-CN"/>
        </w:rPr>
        <w:t>及现场</w:t>
      </w:r>
      <w:r>
        <w:rPr>
          <w:rFonts w:hint="eastAsia" w:ascii="仿宋_GB2312" w:hAnsi="仿宋_GB2312" w:eastAsia="仿宋_GB2312" w:cs="仿宋_GB2312"/>
          <w:spacing w:val="0"/>
          <w:kern w:val="1"/>
          <w:sz w:val="32"/>
          <w:szCs w:val="32"/>
          <w:highlight w:val="none"/>
          <w:lang w:val="en-US" w:eastAsia="zh-CN"/>
        </w:rPr>
        <w:t>检查经过</w:t>
      </w:r>
      <w:r>
        <w:rPr>
          <w:rFonts w:hint="eastAsia" w:ascii="仿宋_GB2312" w:hAnsi="仿宋_GB2312" w:eastAsia="仿宋_GB2312" w:cs="仿宋_GB2312"/>
          <w:spacing w:val="0"/>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lang w:eastAsia="zh-CN"/>
        </w:rPr>
        <w:t>4.</w:t>
      </w:r>
      <w:r>
        <w:rPr>
          <w:rFonts w:hint="eastAsia" w:ascii="仿宋_GB2312" w:hAnsi="仿宋_GB2312" w:eastAsia="仿宋_GB2312" w:cs="仿宋_GB2312"/>
          <w:spacing w:val="0"/>
          <w:sz w:val="32"/>
          <w:szCs w:val="32"/>
        </w:rPr>
        <w:t>询问笔录</w:t>
      </w:r>
      <w:r>
        <w:rPr>
          <w:rFonts w:hint="eastAsia" w:ascii="仿宋_GB2312" w:hAnsi="仿宋_GB2312" w:eastAsia="仿宋_GB2312" w:cs="仿宋_GB2312"/>
          <w:spacing w:val="0"/>
          <w:sz w:val="32"/>
          <w:szCs w:val="32"/>
          <w:lang w:val="en-US" w:eastAsia="zh-CN"/>
        </w:rPr>
        <w:t>1</w:t>
      </w:r>
      <w:r>
        <w:rPr>
          <w:rFonts w:hint="eastAsia" w:ascii="仿宋_GB2312" w:hAnsi="仿宋_GB2312" w:eastAsia="仿宋_GB2312" w:cs="仿宋_GB2312"/>
          <w:spacing w:val="0"/>
          <w:sz w:val="32"/>
          <w:szCs w:val="32"/>
        </w:rPr>
        <w:t>份，</w:t>
      </w:r>
      <w:r>
        <w:rPr>
          <w:rFonts w:hint="eastAsia" w:ascii="仿宋_GB2312" w:hAnsi="仿宋_GB2312" w:eastAsia="仿宋_GB2312" w:cs="仿宋_GB2312"/>
          <w:spacing w:val="0"/>
          <w:sz w:val="32"/>
          <w:szCs w:val="32"/>
          <w:lang w:val="en-US" w:eastAsia="zh-CN"/>
        </w:rPr>
        <w:t>证明</w:t>
      </w:r>
      <w:r>
        <w:rPr>
          <w:rFonts w:hint="eastAsia" w:ascii="仿宋_GB2312" w:hAnsi="仿宋_GB2312" w:eastAsia="仿宋_GB2312" w:cs="仿宋_GB2312"/>
          <w:spacing w:val="0"/>
          <w:sz w:val="32"/>
          <w:szCs w:val="32"/>
        </w:rPr>
        <w:t>当事人</w:t>
      </w:r>
      <w:r>
        <w:rPr>
          <w:rFonts w:hint="eastAsia" w:ascii="仿宋_GB2312" w:hAnsi="仿宋_GB2312" w:eastAsia="仿宋_GB2312" w:cs="仿宋_GB2312"/>
          <w:spacing w:val="0"/>
          <w:sz w:val="32"/>
          <w:szCs w:val="32"/>
          <w:lang w:eastAsia="zh-CN"/>
        </w:rPr>
        <w:t>在抖音</w:t>
      </w:r>
      <w:r>
        <w:rPr>
          <w:rFonts w:hint="eastAsia" w:ascii="仿宋_GB2312" w:hAnsi="仿宋_GB2312" w:eastAsia="仿宋_GB2312" w:cs="仿宋_GB2312"/>
          <w:spacing w:val="0"/>
          <w:kern w:val="1"/>
          <w:sz w:val="32"/>
          <w:szCs w:val="32"/>
          <w:lang w:val="en-US" w:eastAsia="zh-CN"/>
        </w:rPr>
        <w:t>平台以食品套餐营销活动进行</w:t>
      </w:r>
      <w:r>
        <w:rPr>
          <w:rFonts w:hint="eastAsia" w:ascii="仿宋_GB2312" w:hAnsi="仿宋_GB2312" w:eastAsia="仿宋_GB2312" w:cs="仿宋_GB2312"/>
          <w:spacing w:val="0"/>
          <w:kern w:val="1"/>
          <w:sz w:val="32"/>
          <w:szCs w:val="32"/>
          <w:lang w:eastAsia="zh-CN"/>
        </w:rPr>
        <w:t>价格</w:t>
      </w:r>
      <w:r>
        <w:rPr>
          <w:rFonts w:hint="eastAsia" w:ascii="仿宋_GB2312" w:hAnsi="仿宋_GB2312" w:eastAsia="仿宋_GB2312" w:cs="仿宋_GB2312"/>
          <w:spacing w:val="0"/>
          <w:kern w:val="1"/>
          <w:sz w:val="32"/>
          <w:szCs w:val="32"/>
          <w:lang w:val="en-US" w:eastAsia="zh-CN"/>
        </w:rPr>
        <w:t>比较的事实及实际销售情况；</w:t>
      </w:r>
      <w:r>
        <w:rPr>
          <w:rFonts w:hint="eastAsia" w:ascii="仿宋_GB2312" w:hAnsi="仿宋_GB2312" w:eastAsia="仿宋_GB2312" w:cs="仿宋_GB2312"/>
          <w:spacing w:val="0"/>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5.</w:t>
      </w:r>
      <w:r>
        <w:rPr>
          <w:rFonts w:hint="eastAsia" w:ascii="仿宋_GB2312" w:hAnsi="仿宋_GB2312" w:eastAsia="仿宋_GB2312" w:cs="仿宋_GB2312"/>
          <w:spacing w:val="0"/>
          <w:sz w:val="32"/>
          <w:szCs w:val="32"/>
        </w:rPr>
        <w:t>现场拍摄照片</w:t>
      </w:r>
      <w:r>
        <w:rPr>
          <w:rFonts w:hint="eastAsia" w:ascii="仿宋_GB2312" w:hAnsi="仿宋_GB2312" w:eastAsia="仿宋_GB2312" w:cs="仿宋_GB2312"/>
          <w:spacing w:val="0"/>
          <w:sz w:val="32"/>
          <w:szCs w:val="32"/>
          <w:lang w:val="en-US" w:eastAsia="zh-CN"/>
        </w:rPr>
        <w:t>1</w:t>
      </w:r>
      <w:r>
        <w:rPr>
          <w:rFonts w:hint="eastAsia" w:ascii="仿宋_GB2312" w:hAnsi="仿宋_GB2312" w:eastAsia="仿宋_GB2312" w:cs="仿宋_GB2312"/>
          <w:spacing w:val="0"/>
          <w:sz w:val="32"/>
          <w:szCs w:val="32"/>
          <w:lang w:eastAsia="zh-CN"/>
        </w:rPr>
        <w:t>张、</w:t>
      </w:r>
      <w:r>
        <w:rPr>
          <w:rFonts w:hint="eastAsia" w:ascii="仿宋_GB2312" w:hAnsi="仿宋_GB2312" w:eastAsia="仿宋_GB2312" w:cs="仿宋_GB2312"/>
          <w:spacing w:val="0"/>
          <w:sz w:val="32"/>
          <w:szCs w:val="32"/>
          <w:lang w:val="en-US" w:eastAsia="zh-CN"/>
        </w:rPr>
        <w:t>音像</w:t>
      </w:r>
      <w:r>
        <w:rPr>
          <w:rFonts w:hint="eastAsia" w:ascii="仿宋_GB2312" w:hAnsi="仿宋_GB2312" w:eastAsia="仿宋_GB2312" w:cs="仿宋_GB2312"/>
          <w:spacing w:val="0"/>
          <w:sz w:val="32"/>
          <w:szCs w:val="32"/>
          <w:lang w:eastAsia="zh-CN"/>
        </w:rPr>
        <w:t>视频</w:t>
      </w:r>
      <w:r>
        <w:rPr>
          <w:rFonts w:hint="eastAsia" w:ascii="仿宋_GB2312" w:hAnsi="仿宋_GB2312" w:eastAsia="仿宋_GB2312" w:cs="仿宋_GB2312"/>
          <w:spacing w:val="0"/>
          <w:sz w:val="32"/>
          <w:szCs w:val="32"/>
          <w:lang w:val="en-US" w:eastAsia="zh-CN"/>
        </w:rPr>
        <w:t>资料1份</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证明</w:t>
      </w:r>
      <w:r>
        <w:rPr>
          <w:rFonts w:hint="eastAsia" w:ascii="仿宋_GB2312" w:hAnsi="仿宋_GB2312" w:eastAsia="仿宋_GB2312" w:cs="仿宋_GB2312"/>
          <w:spacing w:val="0"/>
          <w:kern w:val="1"/>
          <w:sz w:val="32"/>
          <w:szCs w:val="32"/>
        </w:rPr>
        <w:t>202</w:t>
      </w:r>
      <w:r>
        <w:rPr>
          <w:rFonts w:hint="eastAsia" w:ascii="仿宋_GB2312" w:hAnsi="仿宋_GB2312" w:eastAsia="仿宋_GB2312" w:cs="仿宋_GB2312"/>
          <w:spacing w:val="0"/>
          <w:kern w:val="1"/>
          <w:sz w:val="32"/>
          <w:szCs w:val="32"/>
          <w:lang w:val="en-US" w:eastAsia="zh-CN"/>
        </w:rPr>
        <w:t>5</w:t>
      </w:r>
      <w:r>
        <w:rPr>
          <w:rFonts w:hint="eastAsia" w:ascii="仿宋_GB2312" w:hAnsi="仿宋_GB2312" w:eastAsia="仿宋_GB2312" w:cs="仿宋_GB2312"/>
          <w:spacing w:val="0"/>
          <w:kern w:val="1"/>
          <w:sz w:val="32"/>
          <w:szCs w:val="32"/>
        </w:rPr>
        <w:t>年</w:t>
      </w:r>
      <w:r>
        <w:rPr>
          <w:rFonts w:hint="eastAsia" w:ascii="仿宋_GB2312" w:hAnsi="仿宋_GB2312" w:eastAsia="仿宋_GB2312" w:cs="仿宋_GB2312"/>
          <w:spacing w:val="0"/>
          <w:kern w:val="1"/>
          <w:sz w:val="32"/>
          <w:szCs w:val="32"/>
          <w:lang w:val="en-US" w:eastAsia="zh-CN"/>
        </w:rPr>
        <w:t>5</w:t>
      </w:r>
      <w:r>
        <w:rPr>
          <w:rFonts w:hint="eastAsia" w:ascii="仿宋_GB2312" w:hAnsi="仿宋_GB2312" w:eastAsia="仿宋_GB2312" w:cs="仿宋_GB2312"/>
          <w:spacing w:val="0"/>
          <w:kern w:val="1"/>
          <w:sz w:val="32"/>
          <w:szCs w:val="32"/>
        </w:rPr>
        <w:t>月</w:t>
      </w:r>
      <w:r>
        <w:rPr>
          <w:rFonts w:hint="eastAsia" w:ascii="仿宋_GB2312" w:hAnsi="仿宋_GB2312" w:eastAsia="仿宋_GB2312" w:cs="仿宋_GB2312"/>
          <w:spacing w:val="0"/>
          <w:kern w:val="1"/>
          <w:sz w:val="32"/>
          <w:szCs w:val="32"/>
          <w:lang w:val="en-US" w:eastAsia="zh-CN"/>
        </w:rPr>
        <w:t>6</w:t>
      </w:r>
      <w:r>
        <w:rPr>
          <w:rFonts w:hint="eastAsia" w:ascii="仿宋_GB2312" w:hAnsi="仿宋_GB2312" w:eastAsia="仿宋_GB2312" w:cs="仿宋_GB2312"/>
          <w:spacing w:val="0"/>
          <w:kern w:val="1"/>
          <w:sz w:val="32"/>
          <w:szCs w:val="32"/>
        </w:rPr>
        <w:t>日</w:t>
      </w:r>
      <w:r>
        <w:rPr>
          <w:rFonts w:hint="eastAsia" w:ascii="仿宋_GB2312" w:hAnsi="仿宋_GB2312" w:eastAsia="仿宋_GB2312" w:cs="仿宋_GB2312"/>
          <w:spacing w:val="0"/>
          <w:kern w:val="1"/>
          <w:sz w:val="32"/>
          <w:szCs w:val="32"/>
          <w:lang w:val="en-US" w:eastAsia="zh-CN"/>
        </w:rPr>
        <w:t>执法人员在</w:t>
      </w:r>
      <w:r>
        <w:rPr>
          <w:rFonts w:hint="eastAsia" w:ascii="仿宋_GB2312" w:hAnsi="仿宋_GB2312" w:eastAsia="仿宋_GB2312" w:cs="仿宋_GB2312"/>
          <w:spacing w:val="0"/>
          <w:sz w:val="32"/>
          <w:szCs w:val="32"/>
        </w:rPr>
        <w:t>当事人经营场</w:t>
      </w:r>
      <w:r>
        <w:rPr>
          <w:rFonts w:hint="eastAsia" w:ascii="仿宋_GB2312" w:hAnsi="仿宋_GB2312" w:eastAsia="仿宋_GB2312" w:cs="仿宋_GB2312"/>
          <w:spacing w:val="0"/>
          <w:sz w:val="32"/>
          <w:szCs w:val="32"/>
          <w:lang w:val="en-US" w:eastAsia="zh-CN"/>
        </w:rPr>
        <w:t>所</w:t>
      </w:r>
      <w:r>
        <w:rPr>
          <w:rFonts w:hint="eastAsia" w:ascii="仿宋_GB2312" w:hAnsi="仿宋_GB2312" w:eastAsia="仿宋_GB2312" w:cs="仿宋_GB2312"/>
          <w:spacing w:val="0"/>
          <w:sz w:val="32"/>
          <w:szCs w:val="32"/>
        </w:rPr>
        <w:t>内</w:t>
      </w:r>
      <w:r>
        <w:rPr>
          <w:rFonts w:hint="eastAsia" w:ascii="仿宋_GB2312" w:hAnsi="仿宋_GB2312" w:eastAsia="仿宋_GB2312" w:cs="仿宋_GB2312"/>
          <w:spacing w:val="0"/>
          <w:sz w:val="32"/>
          <w:szCs w:val="32"/>
          <w:lang w:val="en-US" w:eastAsia="zh-CN"/>
        </w:rPr>
        <w:t>核实当事人在</w:t>
      </w:r>
      <w:r>
        <w:rPr>
          <w:rFonts w:hint="eastAsia" w:ascii="仿宋_GB2312" w:hAnsi="仿宋_GB2312" w:eastAsia="仿宋_GB2312" w:cs="仿宋_GB2312"/>
          <w:spacing w:val="0"/>
          <w:sz w:val="32"/>
          <w:szCs w:val="32"/>
          <w:highlight w:val="none"/>
          <w:lang w:val="en-US" w:eastAsia="zh-CN"/>
        </w:rPr>
        <w:t>抖音</w:t>
      </w:r>
      <w:r>
        <w:rPr>
          <w:rFonts w:hint="eastAsia" w:ascii="仿宋_GB2312" w:hAnsi="仿宋_GB2312" w:eastAsia="仿宋_GB2312" w:cs="仿宋_GB2312"/>
          <w:spacing w:val="0"/>
          <w:kern w:val="1"/>
          <w:sz w:val="32"/>
          <w:szCs w:val="32"/>
          <w:highlight w:val="none"/>
          <w:lang w:val="en-US" w:eastAsia="zh-CN"/>
        </w:rPr>
        <w:t>平台提供食品套餐</w:t>
      </w:r>
      <w:r>
        <w:rPr>
          <w:rFonts w:hint="eastAsia" w:ascii="仿宋_GB2312" w:hAnsi="仿宋_GB2312" w:eastAsia="仿宋_GB2312" w:cs="仿宋_GB2312"/>
          <w:spacing w:val="0"/>
          <w:kern w:val="1"/>
          <w:sz w:val="32"/>
          <w:szCs w:val="32"/>
          <w:lang w:val="en-US" w:eastAsia="zh-CN"/>
        </w:rPr>
        <w:t>营销活动进行价格比较</w:t>
      </w:r>
      <w:r>
        <w:rPr>
          <w:rFonts w:hint="eastAsia" w:ascii="仿宋_GB2312" w:hAnsi="仿宋_GB2312" w:eastAsia="仿宋_GB2312" w:cs="仿宋_GB2312"/>
          <w:spacing w:val="0"/>
          <w:kern w:val="1"/>
          <w:sz w:val="32"/>
          <w:szCs w:val="32"/>
        </w:rPr>
        <w:t>的</w:t>
      </w:r>
      <w:r>
        <w:rPr>
          <w:rFonts w:hint="eastAsia" w:ascii="仿宋_GB2312" w:hAnsi="仿宋_GB2312" w:eastAsia="仿宋_GB2312" w:cs="仿宋_GB2312"/>
          <w:spacing w:val="0"/>
          <w:kern w:val="1"/>
          <w:sz w:val="32"/>
          <w:szCs w:val="32"/>
          <w:lang w:val="en-US" w:eastAsia="zh-CN"/>
        </w:rPr>
        <w:t>事实</w:t>
      </w:r>
      <w:r>
        <w:rPr>
          <w:rFonts w:hint="eastAsia" w:ascii="仿宋_GB2312" w:hAnsi="仿宋_GB2312" w:eastAsia="仿宋_GB2312" w:cs="仿宋_GB2312"/>
          <w:spacing w:val="0"/>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6.执法人员现场调取的当事人收费项目表1份，证明当事人提供食品</w:t>
      </w:r>
      <w:r>
        <w:rPr>
          <w:rFonts w:hint="eastAsia" w:ascii="仿宋_GB2312" w:hAnsi="仿宋_GB2312" w:eastAsia="仿宋_GB2312" w:cs="仿宋_GB2312"/>
          <w:b w:val="0"/>
          <w:bCs w:val="0"/>
          <w:spacing w:val="0"/>
          <w:kern w:val="1"/>
          <w:sz w:val="32"/>
          <w:szCs w:val="32"/>
          <w:lang w:val="en-US" w:eastAsia="zh-CN"/>
        </w:rPr>
        <w:t>服务</w:t>
      </w:r>
      <w:r>
        <w:rPr>
          <w:rFonts w:hint="eastAsia" w:ascii="仿宋_GB2312" w:hAnsi="仿宋_GB2312" w:eastAsia="仿宋_GB2312" w:cs="仿宋_GB2312"/>
          <w:spacing w:val="0"/>
          <w:sz w:val="32"/>
          <w:szCs w:val="32"/>
          <w:lang w:val="en-US" w:eastAsia="zh-CN"/>
        </w:rPr>
        <w:t>收费情况；</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b w:val="0"/>
          <w:bCs w:val="0"/>
          <w:spacing w:val="0"/>
          <w:kern w:val="1"/>
          <w:sz w:val="32"/>
          <w:szCs w:val="32"/>
          <w:lang w:val="en-US" w:eastAsia="zh-CN"/>
        </w:rPr>
        <w:t>7.</w:t>
      </w:r>
      <w:r>
        <w:rPr>
          <w:rFonts w:hint="eastAsia" w:ascii="仿宋_GB2312" w:hAnsi="仿宋_GB2312" w:eastAsia="仿宋_GB2312" w:cs="仿宋_GB2312"/>
          <w:b w:val="0"/>
          <w:bCs w:val="0"/>
          <w:spacing w:val="0"/>
          <w:kern w:val="1"/>
          <w:sz w:val="32"/>
          <w:szCs w:val="32"/>
          <w:highlight w:val="none"/>
          <w:lang w:val="en-US" w:eastAsia="zh-CN"/>
        </w:rPr>
        <w:t>提取的</w:t>
      </w:r>
      <w:r>
        <w:rPr>
          <w:rFonts w:hint="eastAsia" w:ascii="仿宋_GB2312" w:hAnsi="仿宋_GB2312" w:eastAsia="仿宋_GB2312" w:cs="仿宋_GB2312"/>
          <w:b w:val="0"/>
          <w:bCs w:val="0"/>
          <w:spacing w:val="0"/>
          <w:kern w:val="1"/>
          <w:sz w:val="32"/>
          <w:szCs w:val="32"/>
          <w:lang w:val="en-US" w:eastAsia="zh-CN"/>
        </w:rPr>
        <w:t>当事人在抖音平台销售、核销记录复印件1份，证明当事人在</w:t>
      </w:r>
      <w:r>
        <w:rPr>
          <w:rFonts w:hint="eastAsia" w:ascii="仿宋_GB2312" w:hAnsi="仿宋_GB2312" w:eastAsia="仿宋_GB2312" w:cs="仿宋_GB2312"/>
          <w:spacing w:val="0"/>
          <w:kern w:val="1"/>
          <w:sz w:val="32"/>
          <w:szCs w:val="32"/>
          <w:lang w:val="en-US" w:eastAsia="zh-CN"/>
        </w:rPr>
        <w:t>抖音</w:t>
      </w:r>
      <w:r>
        <w:rPr>
          <w:rFonts w:hint="eastAsia" w:ascii="仿宋_GB2312" w:hAnsi="仿宋_GB2312" w:eastAsia="仿宋_GB2312" w:cs="仿宋_GB2312"/>
          <w:spacing w:val="0"/>
          <w:sz w:val="32"/>
          <w:szCs w:val="32"/>
          <w:lang w:val="en-US" w:eastAsia="zh-CN"/>
        </w:rPr>
        <w:t>平台提供食品套餐的销售情况；</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b w:val="0"/>
          <w:bCs w:val="0"/>
          <w:spacing w:val="0"/>
          <w:kern w:val="1"/>
          <w:sz w:val="32"/>
          <w:szCs w:val="32"/>
          <w:lang w:val="en-US" w:eastAsia="zh-CN"/>
        </w:rPr>
      </w:pPr>
      <w:r>
        <w:rPr>
          <w:rFonts w:hint="eastAsia" w:ascii="仿宋_GB2312" w:hAnsi="仿宋_GB2312" w:eastAsia="仿宋_GB2312" w:cs="仿宋_GB2312"/>
          <w:spacing w:val="0"/>
          <w:sz w:val="32"/>
          <w:szCs w:val="32"/>
          <w:lang w:val="en-US" w:eastAsia="zh-CN"/>
        </w:rPr>
        <w:t>8.</w:t>
      </w:r>
      <w:r>
        <w:rPr>
          <w:rFonts w:hint="eastAsia" w:ascii="仿宋_GB2312" w:hAnsi="仿宋_GB2312" w:eastAsia="仿宋_GB2312" w:cs="仿宋_GB2312"/>
          <w:b w:val="0"/>
          <w:bCs w:val="0"/>
          <w:spacing w:val="0"/>
          <w:kern w:val="1"/>
          <w:sz w:val="32"/>
          <w:szCs w:val="32"/>
          <w:lang w:val="en-US" w:eastAsia="zh-CN"/>
        </w:rPr>
        <w:t>提取的当事人在美团平台团单管理记录1份，证明当事人立即改正违法行为的情况；</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default" w:ascii="仿宋_GB2312" w:hAnsi="仿宋_GB2312" w:eastAsia="仿宋_GB2312" w:cs="仿宋_GB2312"/>
          <w:b w:val="0"/>
          <w:bCs w:val="0"/>
          <w:spacing w:val="0"/>
          <w:kern w:val="1"/>
          <w:sz w:val="32"/>
          <w:szCs w:val="32"/>
          <w:lang w:val="en-US" w:eastAsia="zh-CN"/>
        </w:rPr>
      </w:pPr>
      <w:r>
        <w:rPr>
          <w:rFonts w:hint="eastAsia" w:ascii="仿宋_GB2312" w:hAnsi="仿宋_GB2312" w:eastAsia="仿宋_GB2312" w:cs="仿宋_GB2312"/>
          <w:b w:val="0"/>
          <w:bCs w:val="0"/>
          <w:spacing w:val="0"/>
          <w:kern w:val="1"/>
          <w:sz w:val="32"/>
          <w:szCs w:val="32"/>
          <w:lang w:val="en-US" w:eastAsia="zh-CN"/>
        </w:rPr>
        <w:t>9.提取的当事人</w:t>
      </w:r>
      <w:r>
        <w:rPr>
          <w:rFonts w:hint="eastAsia" w:ascii="仿宋_GB2312" w:hAnsi="仿宋_GB2312" w:eastAsia="仿宋_GB2312" w:cs="仿宋_GB2312"/>
          <w:b w:val="0"/>
          <w:bCs w:val="0"/>
          <w:spacing w:val="0"/>
          <w:kern w:val="1"/>
          <w:sz w:val="32"/>
          <w:szCs w:val="32"/>
          <w:highlight w:val="none"/>
          <w:lang w:val="en-US" w:eastAsia="zh-CN"/>
        </w:rPr>
        <w:t>店内交易记录实际交易</w:t>
      </w:r>
      <w:r>
        <w:rPr>
          <w:rFonts w:hint="eastAsia" w:ascii="仿宋_GB2312" w:hAnsi="仿宋_GB2312" w:eastAsia="仿宋_GB2312" w:cs="仿宋_GB2312"/>
          <w:b w:val="0"/>
          <w:bCs w:val="0"/>
          <w:spacing w:val="0"/>
          <w:kern w:val="1"/>
          <w:sz w:val="32"/>
          <w:szCs w:val="32"/>
          <w:lang w:val="en-US" w:eastAsia="zh-CN"/>
        </w:rPr>
        <w:t>记录，证明当事人提供餐饮服务的实际成交价格；</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spacing w:val="0"/>
          <w:kern w:val="1"/>
          <w:sz w:val="32"/>
          <w:szCs w:val="32"/>
        </w:rPr>
      </w:pPr>
      <w:r>
        <w:rPr>
          <w:rFonts w:hint="eastAsia" w:ascii="仿宋_GB2312" w:hAnsi="仿宋_GB2312" w:eastAsia="仿宋_GB2312" w:cs="仿宋_GB2312"/>
          <w:b w:val="0"/>
          <w:bCs w:val="0"/>
          <w:spacing w:val="0"/>
          <w:kern w:val="1"/>
          <w:sz w:val="32"/>
          <w:szCs w:val="32"/>
          <w:lang w:val="en-US" w:eastAsia="zh-CN"/>
        </w:rPr>
        <w:t>10.</w:t>
      </w:r>
      <w:r>
        <w:rPr>
          <w:rFonts w:hint="eastAsia" w:ascii="仿宋_GB2312" w:hAnsi="仿宋_GB2312" w:eastAsia="仿宋_GB2312" w:cs="仿宋_GB2312"/>
          <w:spacing w:val="0"/>
          <w:sz w:val="32"/>
          <w:szCs w:val="32"/>
          <w:lang w:val="en-US" w:eastAsia="zh-CN"/>
        </w:rPr>
        <w:t>12345便民服务平台服务工单及抖音平台线上店铺的营销活动截图4份，证明当事人</w:t>
      </w:r>
      <w:r>
        <w:rPr>
          <w:rFonts w:hint="eastAsia" w:ascii="仿宋_GB2312" w:hAnsi="仿宋_GB2312" w:eastAsia="仿宋_GB2312" w:cs="仿宋_GB2312"/>
          <w:spacing w:val="0"/>
          <w:kern w:val="1"/>
          <w:sz w:val="32"/>
          <w:szCs w:val="32"/>
          <w:lang w:val="en-US" w:eastAsia="zh-CN"/>
        </w:rPr>
        <w:t>在抖音平台</w:t>
      </w:r>
      <w:r>
        <w:rPr>
          <w:rFonts w:hint="eastAsia" w:ascii="仿宋_GB2312" w:hAnsi="仿宋_GB2312" w:eastAsia="仿宋_GB2312" w:cs="仿宋_GB2312"/>
          <w:spacing w:val="0"/>
          <w:sz w:val="32"/>
          <w:szCs w:val="32"/>
          <w:lang w:val="en-US" w:eastAsia="zh-CN"/>
        </w:rPr>
        <w:t>提供食品套餐营销活动</w:t>
      </w:r>
      <w:r>
        <w:rPr>
          <w:rFonts w:hint="eastAsia" w:ascii="仿宋_GB2312" w:hAnsi="仿宋_GB2312" w:eastAsia="仿宋_GB2312" w:cs="仿宋_GB2312"/>
          <w:spacing w:val="0"/>
          <w:kern w:val="1"/>
          <w:sz w:val="32"/>
          <w:szCs w:val="32"/>
          <w:lang w:val="en-US" w:eastAsia="zh-CN"/>
        </w:rPr>
        <w:t>进行</w:t>
      </w:r>
      <w:r>
        <w:rPr>
          <w:rFonts w:hint="eastAsia" w:ascii="仿宋_GB2312" w:hAnsi="仿宋_GB2312" w:eastAsia="仿宋_GB2312" w:cs="仿宋_GB2312"/>
          <w:spacing w:val="0"/>
          <w:kern w:val="1"/>
          <w:sz w:val="32"/>
          <w:szCs w:val="32"/>
          <w:lang w:eastAsia="zh-CN"/>
        </w:rPr>
        <w:t>价格</w:t>
      </w:r>
      <w:r>
        <w:rPr>
          <w:rFonts w:hint="eastAsia" w:ascii="仿宋_GB2312" w:hAnsi="仿宋_GB2312" w:eastAsia="仿宋_GB2312" w:cs="仿宋_GB2312"/>
          <w:spacing w:val="0"/>
          <w:kern w:val="1"/>
          <w:sz w:val="32"/>
          <w:szCs w:val="32"/>
          <w:lang w:val="en-US" w:eastAsia="zh-CN"/>
        </w:rPr>
        <w:t>比较的事实及案件来源。</w:t>
      </w:r>
      <w:r>
        <w:rPr>
          <w:rFonts w:hint="eastAsia" w:ascii="仿宋_GB2312" w:hAnsi="仿宋_GB2312" w:eastAsia="仿宋_GB2312" w:cs="仿宋_GB2312"/>
          <w:spacing w:val="0"/>
          <w:kern w:val="1"/>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spacing w:val="0"/>
          <w:kern w:val="1"/>
          <w:sz w:val="32"/>
          <w:szCs w:val="32"/>
        </w:rPr>
      </w:pPr>
      <w:r>
        <w:rPr>
          <w:rFonts w:hint="eastAsia" w:ascii="仿宋_GB2312" w:hAnsi="仿宋_GB2312" w:eastAsia="仿宋_GB2312" w:cs="仿宋_GB2312"/>
          <w:kern w:val="0"/>
          <w:sz w:val="32"/>
          <w:szCs w:val="32"/>
        </w:rPr>
        <w:t>我局于202</w:t>
      </w:r>
      <w:r>
        <w:rPr>
          <w:rFonts w:hint="eastAsia" w:ascii="仿宋_GB2312" w:hAnsi="仿宋_GB2312" w:eastAsia="仿宋_GB2312" w:cs="仿宋_GB2312"/>
          <w:kern w:val="0"/>
          <w:sz w:val="32"/>
          <w:szCs w:val="32"/>
          <w:lang w:val="en-US" w:eastAsia="zh-CN"/>
        </w:rPr>
        <w:t>5</w:t>
      </w:r>
      <w:r>
        <w:rPr>
          <w:rFonts w:hint="eastAsia" w:ascii="仿宋_GB2312" w:hAnsi="仿宋_GB2312" w:eastAsia="仿宋_GB2312" w:cs="仿宋_GB2312"/>
          <w:kern w:val="0"/>
          <w:sz w:val="32"/>
          <w:szCs w:val="32"/>
        </w:rPr>
        <w:t>年</w:t>
      </w:r>
      <w:r>
        <w:rPr>
          <w:rFonts w:hint="eastAsia" w:ascii="仿宋_GB2312" w:hAnsi="仿宋_GB2312" w:eastAsia="仿宋_GB2312" w:cs="仿宋_GB2312"/>
          <w:kern w:val="0"/>
          <w:sz w:val="32"/>
          <w:szCs w:val="32"/>
          <w:lang w:val="en-US" w:eastAsia="zh-CN"/>
        </w:rPr>
        <w:t>7</w:t>
      </w:r>
      <w:r>
        <w:rPr>
          <w:rFonts w:hint="eastAsia" w:ascii="仿宋_GB2312" w:hAnsi="仿宋_GB2312" w:eastAsia="仿宋_GB2312" w:cs="仿宋_GB2312"/>
          <w:kern w:val="0"/>
          <w:sz w:val="32"/>
          <w:szCs w:val="32"/>
        </w:rPr>
        <w:t>月</w:t>
      </w:r>
      <w:r>
        <w:rPr>
          <w:rFonts w:hint="eastAsia" w:ascii="仿宋_GB2312" w:hAnsi="仿宋_GB2312" w:eastAsia="仿宋_GB2312" w:cs="仿宋_GB2312"/>
          <w:kern w:val="0"/>
          <w:sz w:val="32"/>
          <w:szCs w:val="32"/>
          <w:lang w:val="en-US" w:eastAsia="zh-CN"/>
        </w:rPr>
        <w:t>24</w:t>
      </w:r>
      <w:r>
        <w:rPr>
          <w:rFonts w:hint="eastAsia" w:ascii="仿宋_GB2312" w:hAnsi="仿宋_GB2312" w:eastAsia="仿宋_GB2312" w:cs="仿宋_GB2312"/>
          <w:kern w:val="0"/>
          <w:sz w:val="32"/>
          <w:szCs w:val="32"/>
        </w:rPr>
        <w:t>日依法向</w:t>
      </w:r>
      <w:r>
        <w:rPr>
          <w:rFonts w:hint="eastAsia" w:ascii="仿宋_GB2312" w:hAnsi="仿宋_GB2312" w:eastAsia="仿宋_GB2312" w:cs="仿宋_GB2312"/>
          <w:spacing w:val="0"/>
          <w:sz w:val="32"/>
          <w:szCs w:val="32"/>
          <w:lang w:val="en-US" w:eastAsia="zh-CN"/>
        </w:rPr>
        <w:t>当事人</w:t>
      </w:r>
      <w:r>
        <w:rPr>
          <w:rFonts w:hint="eastAsia" w:ascii="仿宋_GB2312" w:hAnsi="仿宋_GB2312" w:eastAsia="仿宋_GB2312" w:cs="仿宋_GB2312"/>
          <w:kern w:val="0"/>
          <w:sz w:val="32"/>
          <w:szCs w:val="32"/>
        </w:rPr>
        <w:t>送达了《行政处罚告知书》（</w:t>
      </w:r>
      <w:r>
        <w:rPr>
          <w:rFonts w:hint="eastAsia" w:ascii="仿宋_GB2312" w:hAnsi="仿宋_GB2312" w:eastAsia="仿宋_GB2312" w:cs="仿宋_GB2312"/>
          <w:kern w:val="0"/>
          <w:sz w:val="32"/>
          <w:szCs w:val="32"/>
          <w:lang w:eastAsia="zh-CN"/>
        </w:rPr>
        <w:t>塔</w:t>
      </w:r>
      <w:r>
        <w:rPr>
          <w:rFonts w:hint="eastAsia" w:ascii="仿宋_GB2312" w:hAnsi="仿宋_GB2312" w:eastAsia="仿宋_GB2312" w:cs="仿宋_GB2312"/>
          <w:kern w:val="0"/>
          <w:sz w:val="32"/>
          <w:szCs w:val="32"/>
        </w:rPr>
        <w:t>乌市监</w:t>
      </w:r>
      <w:r>
        <w:rPr>
          <w:rFonts w:hint="eastAsia" w:ascii="仿宋_GB2312" w:hAnsi="仿宋_GB2312" w:eastAsia="仿宋_GB2312" w:cs="仿宋_GB2312"/>
          <w:kern w:val="0"/>
          <w:sz w:val="32"/>
          <w:szCs w:val="32"/>
          <w:lang w:eastAsia="zh-CN"/>
        </w:rPr>
        <w:t>告字不</w:t>
      </w:r>
      <w:r>
        <w:rPr>
          <w:rFonts w:hint="eastAsia" w:ascii="仿宋_GB2312" w:hAnsi="仿宋_GB2312" w:eastAsia="仿宋_GB2312" w:cs="仿宋_GB2312"/>
          <w:kern w:val="0"/>
          <w:sz w:val="32"/>
          <w:szCs w:val="32"/>
        </w:rPr>
        <w:t>罚〔202</w:t>
      </w:r>
      <w:r>
        <w:rPr>
          <w:rFonts w:hint="eastAsia" w:ascii="仿宋_GB2312" w:hAnsi="仿宋_GB2312" w:eastAsia="仿宋_GB2312" w:cs="仿宋_GB2312"/>
          <w:kern w:val="0"/>
          <w:sz w:val="32"/>
          <w:szCs w:val="32"/>
          <w:lang w:val="en-US" w:eastAsia="zh-CN"/>
        </w:rPr>
        <w:t>5</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val="en-US" w:eastAsia="zh-CN"/>
        </w:rPr>
        <w:t>27</w:t>
      </w:r>
      <w:r>
        <w:rPr>
          <w:rFonts w:hint="eastAsia" w:ascii="仿宋_GB2312" w:hAnsi="仿宋_GB2312" w:eastAsia="仿宋_GB2312" w:cs="仿宋_GB2312"/>
          <w:kern w:val="0"/>
          <w:sz w:val="32"/>
          <w:szCs w:val="32"/>
        </w:rPr>
        <w:t>号），告知了</w:t>
      </w:r>
      <w:r>
        <w:rPr>
          <w:rFonts w:hint="eastAsia" w:ascii="仿宋_GB2312" w:hAnsi="仿宋_GB2312" w:eastAsia="仿宋_GB2312" w:cs="仿宋_GB2312"/>
          <w:spacing w:val="0"/>
          <w:sz w:val="32"/>
          <w:szCs w:val="32"/>
          <w:lang w:val="en-US" w:eastAsia="zh-CN"/>
        </w:rPr>
        <w:t>当事人</w:t>
      </w:r>
      <w:r>
        <w:rPr>
          <w:rFonts w:hint="eastAsia" w:ascii="仿宋_GB2312" w:hAnsi="仿宋_GB2312" w:eastAsia="仿宋_GB2312" w:cs="仿宋_GB2312"/>
          <w:kern w:val="0"/>
          <w:sz w:val="32"/>
          <w:szCs w:val="32"/>
        </w:rPr>
        <w:t>依法享有陈述、申辩的权利，</w:t>
      </w:r>
      <w:r>
        <w:rPr>
          <w:rFonts w:hint="eastAsia" w:ascii="仿宋_GB2312" w:hAnsi="仿宋_GB2312" w:eastAsia="仿宋_GB2312" w:cs="仿宋_GB2312"/>
          <w:spacing w:val="0"/>
          <w:sz w:val="32"/>
          <w:szCs w:val="32"/>
          <w:lang w:val="en-US" w:eastAsia="zh-CN"/>
        </w:rPr>
        <w:t>当事人</w:t>
      </w:r>
      <w:r>
        <w:rPr>
          <w:rFonts w:hint="eastAsia" w:ascii="仿宋_GB2312" w:hAnsi="仿宋_GB2312" w:eastAsia="仿宋_GB2312" w:cs="仿宋_GB2312"/>
          <w:kern w:val="0"/>
          <w:sz w:val="32"/>
          <w:szCs w:val="32"/>
        </w:rPr>
        <w:t>在法定期限内未提出陈述、申辩，视为放弃</w:t>
      </w:r>
      <w:r>
        <w:rPr>
          <w:rFonts w:hint="eastAsia" w:ascii="仿宋_GB2312" w:hAnsi="仿宋_GB2312" w:eastAsia="仿宋_GB2312" w:cs="仿宋_GB2312"/>
          <w:kern w:val="0"/>
          <w:sz w:val="32"/>
          <w:szCs w:val="32"/>
          <w:highlight w:val="none"/>
        </w:rPr>
        <w:t>此权利</w:t>
      </w:r>
      <w:r>
        <w:rPr>
          <w:rFonts w:hint="eastAsia" w:ascii="仿宋_GB2312" w:hAnsi="仿宋_GB2312" w:eastAsia="仿宋_GB2312" w:cs="仿宋_GB2312"/>
          <w:kern w:val="0"/>
          <w:sz w:val="32"/>
          <w:szCs w:val="32"/>
        </w:rPr>
        <w:t>。</w:t>
      </w:r>
      <w:r>
        <w:rPr>
          <w:rFonts w:hint="eastAsia" w:ascii="仿宋_GB2312" w:hAnsi="仿宋_GB2312" w:eastAsia="仿宋_GB2312" w:cs="仿宋_GB2312"/>
          <w:spacing w:val="0"/>
          <w:kern w:val="1"/>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当事人在抖音平台提供食品套餐营销活动，进行价格比较无法证实门店售价真实性的行为，违反了《明码标价和禁止价格欺诈规定》第十六条第一款“经营者在销售商品或者提供服务时进行价格比较的，标明的被比较价格信息应当真实准确。”</w:t>
      </w:r>
      <w:r>
        <w:rPr>
          <w:rFonts w:hint="eastAsia" w:ascii="仿宋_GB2312" w:hAnsi="仿宋_GB2312" w:eastAsia="仿宋_GB2312" w:cs="仿宋_GB2312"/>
          <w:spacing w:val="0"/>
          <w:sz w:val="32"/>
          <w:szCs w:val="32"/>
          <w:highlight w:val="none"/>
          <w:lang w:val="en-US" w:eastAsia="zh-CN"/>
        </w:rPr>
        <w:t>的规定，属于违法行为</w:t>
      </w:r>
      <w:r>
        <w:rPr>
          <w:rFonts w:hint="eastAsia" w:ascii="仿宋_GB2312" w:hAnsi="仿宋_GB2312" w:eastAsia="仿宋_GB2312" w:cs="仿宋_GB2312"/>
          <w:spacing w:val="0"/>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color w:val="auto"/>
          <w:spacing w:val="0"/>
          <w:kern w:val="1"/>
          <w:sz w:val="32"/>
          <w:szCs w:val="32"/>
          <w:highlight w:val="none"/>
          <w:lang w:val="en-US" w:eastAsia="zh-CN"/>
        </w:rPr>
      </w:pPr>
      <w:r>
        <w:rPr>
          <w:rFonts w:hint="eastAsia" w:ascii="仿宋_GB2312" w:hAnsi="仿宋_GB2312" w:eastAsia="仿宋_GB2312" w:cs="仿宋_GB2312"/>
          <w:spacing w:val="0"/>
          <w:kern w:val="0"/>
          <w:sz w:val="32"/>
          <w:szCs w:val="32"/>
        </w:rPr>
        <w:t>鉴于当事人</w:t>
      </w:r>
      <w:r>
        <w:rPr>
          <w:rFonts w:hint="eastAsia" w:ascii="仿宋_GB2312" w:hAnsi="仿宋_GB2312" w:eastAsia="仿宋_GB2312" w:cs="仿宋_GB2312"/>
          <w:spacing w:val="0"/>
          <w:kern w:val="0"/>
          <w:sz w:val="32"/>
          <w:szCs w:val="32"/>
          <w:lang w:val="en-US" w:eastAsia="zh-CN"/>
        </w:rPr>
        <w:t>态度端正，</w:t>
      </w:r>
      <w:r>
        <w:rPr>
          <w:rFonts w:hint="eastAsia" w:ascii="仿宋_GB2312" w:hAnsi="仿宋_GB2312" w:eastAsia="仿宋_GB2312" w:cs="仿宋_GB2312"/>
          <w:spacing w:val="0"/>
          <w:kern w:val="0"/>
          <w:sz w:val="32"/>
          <w:szCs w:val="32"/>
        </w:rPr>
        <w:t>积极配合案件调查，如实陈述违法事实并主动提供证据材料，</w:t>
      </w:r>
      <w:r>
        <w:rPr>
          <w:rFonts w:hint="eastAsia" w:ascii="仿宋_GB2312" w:hAnsi="仿宋_GB2312" w:eastAsia="仿宋_GB2312" w:cs="仿宋_GB2312"/>
          <w:spacing w:val="0"/>
          <w:kern w:val="0"/>
          <w:sz w:val="32"/>
          <w:szCs w:val="32"/>
          <w:lang w:eastAsia="zh-CN"/>
        </w:rPr>
        <w:t>提供的实际交易价格能够使消费者获得更大价格优惠，并</w:t>
      </w:r>
      <w:r>
        <w:rPr>
          <w:rFonts w:hint="eastAsia" w:ascii="仿宋_GB2312" w:hAnsi="仿宋_GB2312" w:eastAsia="仿宋_GB2312" w:cs="仿宋_GB2312"/>
          <w:spacing w:val="0"/>
          <w:kern w:val="0"/>
          <w:sz w:val="32"/>
          <w:szCs w:val="32"/>
          <w:lang w:val="en-US" w:eastAsia="zh-CN"/>
        </w:rPr>
        <w:t>在案发后对其抖音平台店铺的套餐自行整改。当事人的上述情况符合《中华人民共和国行政处罚法》第三十三条第一款“违法行为轻微并及时改正，没有造成危害后果的，不予行政处罚。初次违法且危害</w:t>
      </w:r>
      <w:r>
        <w:rPr>
          <w:rFonts w:hint="eastAsia" w:ascii="仿宋_GB2312" w:hAnsi="仿宋_GB2312" w:eastAsia="仿宋_GB2312" w:cs="仿宋_GB2312"/>
          <w:spacing w:val="0"/>
          <w:kern w:val="0"/>
          <w:sz w:val="32"/>
          <w:szCs w:val="32"/>
          <w:highlight w:val="none"/>
          <w:lang w:val="en-US" w:eastAsia="zh-CN"/>
        </w:rPr>
        <w:t>后果轻微并及时改正</w:t>
      </w:r>
      <w:r>
        <w:rPr>
          <w:rFonts w:hint="eastAsia" w:ascii="仿宋_GB2312" w:hAnsi="仿宋_GB2312" w:eastAsia="仿宋_GB2312" w:cs="仿宋_GB2312"/>
          <w:spacing w:val="0"/>
          <w:kern w:val="0"/>
          <w:sz w:val="32"/>
          <w:szCs w:val="32"/>
          <w:lang w:val="en-US" w:eastAsia="zh-CN"/>
        </w:rPr>
        <w:t>的，可以不予行政处罚。</w:t>
      </w:r>
      <w:r>
        <w:rPr>
          <w:rFonts w:hint="eastAsia" w:ascii="仿宋_GB2312" w:hAnsi="仿宋_GB2312" w:eastAsia="仿宋_GB2312" w:cs="仿宋_GB2312"/>
          <w:i w:val="0"/>
          <w:iCs w:val="0"/>
          <w:caps w:val="0"/>
          <w:color w:val="000000"/>
          <w:spacing w:val="0"/>
          <w:sz w:val="32"/>
          <w:szCs w:val="32"/>
          <w:lang w:eastAsia="zh-CN"/>
        </w:rPr>
        <w:t>”</w:t>
      </w:r>
      <w:r>
        <w:rPr>
          <w:rFonts w:hint="eastAsia" w:ascii="仿宋_GB2312" w:hAnsi="仿宋_GB2312" w:eastAsia="仿宋_GB2312" w:cs="仿宋_GB2312"/>
          <w:i w:val="0"/>
          <w:iCs w:val="0"/>
          <w:caps w:val="0"/>
          <w:color w:val="000000"/>
          <w:spacing w:val="0"/>
          <w:sz w:val="32"/>
          <w:szCs w:val="32"/>
          <w:lang w:val="en-US" w:eastAsia="zh-CN"/>
        </w:rPr>
        <w:t>规定的不予行政处罚情形，</w:t>
      </w:r>
      <w:r>
        <w:rPr>
          <w:rFonts w:hint="eastAsia" w:ascii="仿宋_GB2312" w:hAnsi="仿宋_GB2312" w:eastAsia="仿宋_GB2312" w:cs="仿宋_GB2312"/>
          <w:spacing w:val="0"/>
          <w:sz w:val="32"/>
          <w:szCs w:val="32"/>
        </w:rPr>
        <w:t>综合考虑个</w:t>
      </w:r>
      <w:r>
        <w:rPr>
          <w:rFonts w:hint="eastAsia" w:ascii="仿宋_GB2312" w:hAnsi="仿宋_GB2312" w:eastAsia="仿宋_GB2312" w:cs="仿宋_GB2312"/>
          <w:spacing w:val="0"/>
          <w:sz w:val="32"/>
          <w:szCs w:val="32"/>
          <w:highlight w:val="none"/>
        </w:rPr>
        <w:t>案情况</w:t>
      </w:r>
      <w:r>
        <w:rPr>
          <w:rFonts w:hint="eastAsia" w:ascii="仿宋_GB2312" w:hAnsi="仿宋_GB2312" w:eastAsia="仿宋_GB2312" w:cs="仿宋_GB2312"/>
          <w:spacing w:val="0"/>
          <w:sz w:val="32"/>
          <w:szCs w:val="32"/>
          <w:highlight w:val="none"/>
          <w:lang w:eastAsia="zh-CN"/>
        </w:rPr>
        <w:t>、</w:t>
      </w:r>
      <w:r>
        <w:rPr>
          <w:rFonts w:hint="eastAsia" w:ascii="仿宋_GB2312" w:hAnsi="仿宋_GB2312" w:eastAsia="仿宋_GB2312" w:cs="仿宋_GB2312"/>
          <w:spacing w:val="0"/>
          <w:sz w:val="32"/>
          <w:szCs w:val="32"/>
          <w:highlight w:val="none"/>
        </w:rPr>
        <w:t>当事人主客观情况</w:t>
      </w:r>
      <w:r>
        <w:rPr>
          <w:rFonts w:hint="eastAsia" w:ascii="仿宋_GB2312" w:hAnsi="仿宋_GB2312" w:eastAsia="仿宋_GB2312" w:cs="仿宋_GB2312"/>
          <w:spacing w:val="0"/>
          <w:sz w:val="32"/>
          <w:szCs w:val="32"/>
        </w:rPr>
        <w:t>等相关因素，</w:t>
      </w:r>
      <w:r>
        <w:rPr>
          <w:rFonts w:hint="eastAsia" w:ascii="仿宋_GB2312" w:hAnsi="仿宋_GB2312" w:eastAsia="仿宋_GB2312" w:cs="仿宋_GB2312"/>
          <w:spacing w:val="0"/>
          <w:sz w:val="32"/>
          <w:szCs w:val="32"/>
          <w:lang w:val="en-US" w:eastAsia="zh-CN"/>
        </w:rPr>
        <w:t>坚持处罚与教育相结合的原则，</w:t>
      </w:r>
      <w:r>
        <w:rPr>
          <w:rFonts w:hint="eastAsia" w:ascii="仿宋_GB2312" w:hAnsi="仿宋_GB2312" w:eastAsia="仿宋_GB2312" w:cs="仿宋_GB2312"/>
          <w:spacing w:val="0"/>
          <w:kern w:val="1"/>
          <w:sz w:val="32"/>
          <w:szCs w:val="32"/>
          <w:lang w:eastAsia="zh-CN"/>
        </w:rPr>
        <w:t>决定</w:t>
      </w:r>
      <w:r>
        <w:rPr>
          <w:rFonts w:hint="eastAsia" w:ascii="仿宋_GB2312" w:hAnsi="仿宋_GB2312" w:eastAsia="仿宋_GB2312" w:cs="仿宋_GB2312"/>
          <w:spacing w:val="0"/>
          <w:kern w:val="1"/>
          <w:sz w:val="32"/>
          <w:szCs w:val="32"/>
          <w:shd w:val="clear" w:color="050000" w:fill="auto"/>
        </w:rPr>
        <w:t>对</w:t>
      </w:r>
      <w:r>
        <w:rPr>
          <w:rFonts w:hint="eastAsia" w:ascii="仿宋_GB2312" w:hAnsi="仿宋_GB2312" w:eastAsia="仿宋_GB2312" w:cs="仿宋_GB2312"/>
          <w:i w:val="0"/>
          <w:iCs w:val="0"/>
          <w:caps w:val="0"/>
          <w:color w:val="auto"/>
          <w:spacing w:val="0"/>
          <w:sz w:val="32"/>
          <w:szCs w:val="32"/>
          <w:shd w:val="clear" w:color="080000" w:fill="auto"/>
          <w:lang w:val="en-US" w:eastAsia="zh-CN"/>
        </w:rPr>
        <w:t>当事人</w:t>
      </w:r>
      <w:r>
        <w:rPr>
          <w:rFonts w:hint="eastAsia" w:ascii="仿宋_GB2312" w:hAnsi="仿宋_GB2312" w:eastAsia="仿宋_GB2312" w:cs="仿宋_GB2312"/>
          <w:i w:val="0"/>
          <w:iCs w:val="0"/>
          <w:caps w:val="0"/>
          <w:color w:val="auto"/>
          <w:spacing w:val="0"/>
          <w:sz w:val="32"/>
          <w:szCs w:val="32"/>
          <w:shd w:val="clear" w:color="080000" w:fill="auto"/>
        </w:rPr>
        <w:t>不予行政处罚</w:t>
      </w:r>
      <w:r>
        <w:rPr>
          <w:rFonts w:hint="eastAsia" w:ascii="仿宋_GB2312" w:hAnsi="仿宋_GB2312" w:eastAsia="仿宋_GB2312" w:cs="仿宋_GB2312"/>
          <w:i w:val="0"/>
          <w:iCs w:val="0"/>
          <w:caps w:val="0"/>
          <w:color w:val="auto"/>
          <w:spacing w:val="0"/>
          <w:sz w:val="32"/>
          <w:szCs w:val="32"/>
          <w:shd w:val="clear" w:color="080000" w:fill="auto"/>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spacing w:val="0"/>
          <w:kern w:val="1"/>
          <w:sz w:val="32"/>
          <w:szCs w:val="32"/>
          <w:lang w:val="en-US" w:eastAsia="zh-CN"/>
        </w:rPr>
      </w:pPr>
      <w:r>
        <w:rPr>
          <w:rFonts w:hint="eastAsia" w:ascii="仿宋_GB2312" w:hAnsi="仿宋_GB2312" w:eastAsia="仿宋_GB2312" w:cs="仿宋_GB2312"/>
          <w:bCs/>
          <w:spacing w:val="0"/>
          <w:kern w:val="0"/>
          <w:sz w:val="32"/>
          <w:szCs w:val="32"/>
          <w:lang w:val="en-US" w:eastAsia="zh-CN" w:bidi="ar-SA"/>
        </w:rPr>
        <w:t>依据</w:t>
      </w:r>
      <w:r>
        <w:rPr>
          <w:rFonts w:hint="eastAsia" w:ascii="仿宋_GB2312" w:hAnsi="仿宋_GB2312" w:eastAsia="仿宋_GB2312" w:cs="仿宋_GB2312"/>
          <w:spacing w:val="0"/>
          <w:kern w:val="1"/>
          <w:sz w:val="32"/>
          <w:szCs w:val="32"/>
          <w:lang w:val="en-US" w:eastAsia="zh-CN"/>
        </w:rPr>
        <w:t>《</w:t>
      </w:r>
      <w:r>
        <w:rPr>
          <w:rFonts w:hint="eastAsia" w:ascii="仿宋_GB2312" w:hAnsi="仿宋_GB2312" w:eastAsia="仿宋_GB2312" w:cs="仿宋_GB2312"/>
          <w:spacing w:val="0"/>
          <w:kern w:val="0"/>
          <w:sz w:val="32"/>
          <w:szCs w:val="32"/>
          <w:lang w:val="en-US" w:eastAsia="zh-CN"/>
        </w:rPr>
        <w:t>明码标价和禁止价格欺诈规定</w:t>
      </w:r>
      <w:r>
        <w:rPr>
          <w:rFonts w:hint="eastAsia" w:ascii="仿宋_GB2312" w:hAnsi="仿宋_GB2312" w:eastAsia="仿宋_GB2312" w:cs="仿宋_GB2312"/>
          <w:spacing w:val="0"/>
          <w:kern w:val="1"/>
          <w:sz w:val="32"/>
          <w:szCs w:val="32"/>
          <w:lang w:val="en-US" w:eastAsia="zh-CN"/>
        </w:rPr>
        <w:t>》第二十六条第二款：“ 经营者违反本规定，但未实际损害消费者或者其他经营者合</w:t>
      </w:r>
      <w:r>
        <w:rPr>
          <w:rFonts w:hint="eastAsia" w:ascii="仿宋_GB2312" w:hAnsi="仿宋_GB2312" w:eastAsia="仿宋_GB2312" w:cs="仿宋_GB2312"/>
          <w:spacing w:val="0"/>
          <w:kern w:val="1"/>
          <w:sz w:val="32"/>
          <w:szCs w:val="32"/>
          <w:highlight w:val="none"/>
          <w:lang w:val="en-US" w:eastAsia="zh-CN"/>
        </w:rPr>
        <w:t>法权益</w:t>
      </w:r>
      <w:r>
        <w:rPr>
          <w:rFonts w:hint="eastAsia" w:ascii="仿宋_GB2312" w:hAnsi="仿宋_GB2312" w:eastAsia="仿宋_GB2312" w:cs="仿宋_GB2312"/>
          <w:spacing w:val="0"/>
          <w:kern w:val="1"/>
          <w:sz w:val="32"/>
          <w:szCs w:val="32"/>
          <w:lang w:val="en-US" w:eastAsia="zh-CN"/>
        </w:rPr>
        <w:t>，违法行为轻微并及时改正，没有造成危害后果的，依法不予处罚；初次违法且危害</w:t>
      </w:r>
      <w:r>
        <w:rPr>
          <w:rFonts w:hint="eastAsia" w:ascii="仿宋_GB2312" w:hAnsi="仿宋_GB2312" w:eastAsia="仿宋_GB2312" w:cs="仿宋_GB2312"/>
          <w:spacing w:val="0"/>
          <w:kern w:val="1"/>
          <w:sz w:val="32"/>
          <w:szCs w:val="32"/>
          <w:highlight w:val="none"/>
          <w:lang w:val="en-US" w:eastAsia="zh-CN"/>
        </w:rPr>
        <w:t>后果轻微并及时改正</w:t>
      </w:r>
      <w:r>
        <w:rPr>
          <w:rFonts w:hint="eastAsia" w:ascii="仿宋_GB2312" w:hAnsi="仿宋_GB2312" w:eastAsia="仿宋_GB2312" w:cs="仿宋_GB2312"/>
          <w:spacing w:val="0"/>
          <w:kern w:val="1"/>
          <w:sz w:val="32"/>
          <w:szCs w:val="32"/>
          <w:lang w:val="en-US" w:eastAsia="zh-CN"/>
        </w:rPr>
        <w:t>的，可以依法不予处罚。”和</w:t>
      </w:r>
      <w:r>
        <w:rPr>
          <w:rFonts w:hint="eastAsia" w:ascii="仿宋_GB2312" w:hAnsi="仿宋_GB2312" w:eastAsia="仿宋_GB2312" w:cs="仿宋_GB2312"/>
          <w:i w:val="0"/>
          <w:iCs w:val="0"/>
          <w:caps w:val="0"/>
          <w:color w:val="000000"/>
          <w:spacing w:val="0"/>
          <w:sz w:val="32"/>
          <w:szCs w:val="32"/>
        </w:rPr>
        <w:t>《中华人民共和国行政处罚法》第三十三条第一款</w:t>
      </w:r>
      <w:r>
        <w:rPr>
          <w:rFonts w:hint="eastAsia" w:ascii="仿宋_GB2312" w:hAnsi="仿宋_GB2312" w:eastAsia="仿宋_GB2312" w:cs="仿宋_GB2312"/>
          <w:i w:val="0"/>
          <w:iCs w:val="0"/>
          <w:caps w:val="0"/>
          <w:color w:val="000000"/>
          <w:spacing w:val="0"/>
          <w:sz w:val="32"/>
          <w:szCs w:val="32"/>
          <w:lang w:eastAsia="zh-CN"/>
        </w:rPr>
        <w:t>“</w:t>
      </w:r>
      <w:r>
        <w:rPr>
          <w:rFonts w:hint="eastAsia" w:ascii="仿宋_GB2312" w:hAnsi="仿宋_GB2312" w:eastAsia="仿宋_GB2312" w:cs="仿宋_GB2312"/>
          <w:i w:val="0"/>
          <w:iCs w:val="0"/>
          <w:caps w:val="0"/>
          <w:color w:val="000000"/>
          <w:spacing w:val="0"/>
          <w:sz w:val="32"/>
          <w:szCs w:val="32"/>
          <w:lang w:val="en-US" w:eastAsia="zh-CN"/>
        </w:rPr>
        <w:t>违法行为轻微并及时改正，没有造成危害后果的，不予行政处罚。初次违法且危害</w:t>
      </w:r>
      <w:r>
        <w:rPr>
          <w:rFonts w:hint="eastAsia" w:ascii="仿宋_GB2312" w:hAnsi="仿宋_GB2312" w:eastAsia="仿宋_GB2312" w:cs="仿宋_GB2312"/>
          <w:i w:val="0"/>
          <w:iCs w:val="0"/>
          <w:caps w:val="0"/>
          <w:color w:val="000000"/>
          <w:spacing w:val="0"/>
          <w:sz w:val="32"/>
          <w:szCs w:val="32"/>
          <w:highlight w:val="none"/>
          <w:lang w:val="en-US" w:eastAsia="zh-CN"/>
        </w:rPr>
        <w:t>后果轻微并及时改正</w:t>
      </w:r>
      <w:r>
        <w:rPr>
          <w:rFonts w:hint="eastAsia" w:ascii="仿宋_GB2312" w:hAnsi="仿宋_GB2312" w:eastAsia="仿宋_GB2312" w:cs="仿宋_GB2312"/>
          <w:i w:val="0"/>
          <w:iCs w:val="0"/>
          <w:caps w:val="0"/>
          <w:color w:val="000000"/>
          <w:spacing w:val="0"/>
          <w:sz w:val="32"/>
          <w:szCs w:val="32"/>
          <w:lang w:val="en-US" w:eastAsia="zh-CN"/>
        </w:rPr>
        <w:t>的，可以不予行政处罚。</w:t>
      </w:r>
      <w:r>
        <w:rPr>
          <w:rFonts w:hint="eastAsia" w:ascii="仿宋_GB2312" w:hAnsi="仿宋_GB2312" w:eastAsia="仿宋_GB2312" w:cs="仿宋_GB2312"/>
          <w:i w:val="0"/>
          <w:iCs w:val="0"/>
          <w:caps w:val="0"/>
          <w:color w:val="000000"/>
          <w:spacing w:val="0"/>
          <w:sz w:val="32"/>
          <w:szCs w:val="32"/>
          <w:lang w:eastAsia="zh-CN"/>
        </w:rPr>
        <w:t>”</w:t>
      </w:r>
      <w:r>
        <w:rPr>
          <w:rFonts w:hint="eastAsia" w:ascii="仿宋_GB2312" w:hAnsi="仿宋_GB2312" w:eastAsia="仿宋_GB2312" w:cs="仿宋_GB2312"/>
          <w:i w:val="0"/>
          <w:iCs w:val="0"/>
          <w:caps w:val="0"/>
          <w:color w:val="000000"/>
          <w:spacing w:val="0"/>
          <w:sz w:val="32"/>
          <w:szCs w:val="32"/>
          <w:lang w:val="en-US" w:eastAsia="zh-CN"/>
        </w:rPr>
        <w:t>的规定，</w:t>
      </w:r>
      <w:r>
        <w:rPr>
          <w:rFonts w:hint="eastAsia" w:ascii="仿宋_GB2312" w:hAnsi="仿宋_GB2312" w:eastAsia="仿宋_GB2312" w:cs="仿宋_GB2312"/>
          <w:i w:val="0"/>
          <w:iCs w:val="0"/>
          <w:caps w:val="0"/>
          <w:color w:val="000000"/>
          <w:spacing w:val="0"/>
          <w:sz w:val="32"/>
          <w:szCs w:val="32"/>
        </w:rPr>
        <w:t>责令</w:t>
      </w:r>
      <w:r>
        <w:rPr>
          <w:rFonts w:hint="eastAsia" w:ascii="仿宋_GB2312" w:hAnsi="仿宋_GB2312" w:eastAsia="仿宋_GB2312" w:cs="仿宋_GB2312"/>
          <w:i w:val="0"/>
          <w:iCs w:val="0"/>
          <w:caps w:val="0"/>
          <w:color w:val="000000"/>
          <w:spacing w:val="0"/>
          <w:sz w:val="32"/>
          <w:szCs w:val="32"/>
          <w:lang w:val="en-US" w:eastAsia="zh-CN"/>
        </w:rPr>
        <w:t>当事人</w:t>
      </w:r>
      <w:r>
        <w:rPr>
          <w:rFonts w:hint="eastAsia" w:ascii="仿宋_GB2312" w:hAnsi="仿宋_GB2312" w:eastAsia="仿宋_GB2312" w:cs="仿宋_GB2312"/>
          <w:i w:val="0"/>
          <w:iCs w:val="0"/>
          <w:caps w:val="0"/>
          <w:color w:val="000000"/>
          <w:spacing w:val="0"/>
          <w:sz w:val="32"/>
          <w:szCs w:val="32"/>
        </w:rPr>
        <w:t>改正违法行为，</w:t>
      </w:r>
      <w:r>
        <w:rPr>
          <w:rFonts w:hint="eastAsia" w:ascii="仿宋_GB2312" w:hAnsi="仿宋_GB2312" w:eastAsia="仿宋_GB2312" w:cs="仿宋_GB2312"/>
          <w:spacing w:val="0"/>
          <w:kern w:val="1"/>
          <w:sz w:val="32"/>
          <w:szCs w:val="32"/>
          <w:lang w:eastAsia="zh-CN"/>
        </w:rPr>
        <w:t>决定</w:t>
      </w:r>
      <w:r>
        <w:rPr>
          <w:rFonts w:hint="eastAsia" w:ascii="仿宋_GB2312" w:hAnsi="仿宋_GB2312" w:eastAsia="仿宋_GB2312" w:cs="仿宋_GB2312"/>
          <w:spacing w:val="0"/>
          <w:kern w:val="1"/>
          <w:sz w:val="32"/>
          <w:szCs w:val="32"/>
          <w:shd w:val="clear" w:color="050000" w:fill="auto"/>
        </w:rPr>
        <w:t>对</w:t>
      </w:r>
      <w:r>
        <w:rPr>
          <w:rFonts w:hint="eastAsia" w:ascii="仿宋_GB2312" w:hAnsi="仿宋_GB2312" w:eastAsia="仿宋_GB2312" w:cs="仿宋_GB2312"/>
          <w:i w:val="0"/>
          <w:iCs w:val="0"/>
          <w:caps w:val="0"/>
          <w:color w:val="auto"/>
          <w:spacing w:val="0"/>
          <w:sz w:val="32"/>
          <w:szCs w:val="32"/>
          <w:shd w:val="clear" w:color="080000" w:fill="auto"/>
          <w:lang w:val="en-US" w:eastAsia="zh-CN"/>
        </w:rPr>
        <w:t>当事人</w:t>
      </w:r>
      <w:r>
        <w:rPr>
          <w:rFonts w:hint="eastAsia" w:ascii="仿宋_GB2312" w:hAnsi="仿宋_GB2312" w:eastAsia="仿宋_GB2312" w:cs="仿宋_GB2312"/>
          <w:i w:val="0"/>
          <w:iCs w:val="0"/>
          <w:caps w:val="0"/>
          <w:color w:val="auto"/>
          <w:spacing w:val="0"/>
          <w:sz w:val="32"/>
          <w:szCs w:val="32"/>
          <w:shd w:val="clear" w:color="080000" w:fill="auto"/>
        </w:rPr>
        <w:t>不予行政处罚</w:t>
      </w:r>
      <w:r>
        <w:rPr>
          <w:rFonts w:hint="eastAsia" w:ascii="仿宋_GB2312" w:hAnsi="仿宋_GB2312" w:eastAsia="仿宋_GB2312" w:cs="仿宋_GB2312"/>
          <w:i w:val="0"/>
          <w:iCs w:val="0"/>
          <w:caps w:val="0"/>
          <w:color w:val="auto"/>
          <w:spacing w:val="0"/>
          <w:sz w:val="32"/>
          <w:szCs w:val="32"/>
          <w:shd w:val="clear" w:color="080000" w:fill="auto"/>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bCs/>
          <w:spacing w:val="-11"/>
          <w:kern w:val="0"/>
          <w:sz w:val="32"/>
          <w:szCs w:val="32"/>
        </w:rPr>
      </w:pPr>
      <w:r>
        <w:rPr>
          <w:rFonts w:hint="eastAsia" w:ascii="仿宋_GB2312" w:hAnsi="仿宋_GB2312" w:eastAsia="仿宋_GB2312" w:cs="仿宋_GB2312"/>
          <w:bCs/>
          <w:spacing w:val="0"/>
          <w:kern w:val="0"/>
          <w:sz w:val="32"/>
          <w:szCs w:val="32"/>
        </w:rPr>
        <w:t>依据《中华人民共和国行政处罚法》第三十三条第三款</w:t>
      </w:r>
      <w:r>
        <w:rPr>
          <w:rFonts w:hint="eastAsia" w:ascii="仿宋_GB2312" w:hAnsi="仿宋_GB2312" w:eastAsia="仿宋_GB2312" w:cs="仿宋_GB2312"/>
          <w:bCs/>
          <w:spacing w:val="0"/>
          <w:kern w:val="0"/>
          <w:sz w:val="32"/>
          <w:szCs w:val="32"/>
          <w:lang w:eastAsia="zh-CN"/>
        </w:rPr>
        <w:t>：</w:t>
      </w:r>
      <w:r>
        <w:rPr>
          <w:rFonts w:hint="eastAsia" w:ascii="仿宋_GB2312" w:hAnsi="仿宋_GB2312" w:eastAsia="仿宋_GB2312" w:cs="仿宋_GB2312"/>
          <w:bCs/>
          <w:spacing w:val="0"/>
          <w:kern w:val="0"/>
          <w:sz w:val="32"/>
          <w:szCs w:val="32"/>
        </w:rPr>
        <w:t>“对当事人的违法行为依法不予行政处罚</w:t>
      </w:r>
      <w:r>
        <w:rPr>
          <w:rFonts w:hint="eastAsia" w:ascii="仿宋_GB2312" w:hAnsi="仿宋_GB2312" w:eastAsia="仿宋_GB2312" w:cs="仿宋_GB2312"/>
          <w:bCs/>
          <w:spacing w:val="0"/>
          <w:kern w:val="0"/>
          <w:sz w:val="32"/>
          <w:szCs w:val="32"/>
          <w:highlight w:val="none"/>
        </w:rPr>
        <w:t>的，行政机关应对</w:t>
      </w:r>
      <w:r>
        <w:rPr>
          <w:rFonts w:hint="eastAsia" w:ascii="仿宋_GB2312" w:hAnsi="仿宋_GB2312" w:eastAsia="仿宋_GB2312" w:cs="仿宋_GB2312"/>
          <w:bCs/>
          <w:spacing w:val="-11"/>
          <w:kern w:val="0"/>
          <w:sz w:val="32"/>
          <w:szCs w:val="32"/>
          <w:highlight w:val="none"/>
        </w:rPr>
        <w:t>当事人</w:t>
      </w:r>
      <w:r>
        <w:rPr>
          <w:rFonts w:hint="eastAsia" w:ascii="仿宋_GB2312" w:hAnsi="仿宋_GB2312" w:eastAsia="仿宋_GB2312" w:cs="仿宋_GB2312"/>
          <w:bCs/>
          <w:spacing w:val="-11"/>
          <w:kern w:val="0"/>
          <w:sz w:val="32"/>
          <w:szCs w:val="32"/>
        </w:rPr>
        <w:t>进行教育。”的规定，对当事人</w:t>
      </w:r>
      <w:r>
        <w:rPr>
          <w:rFonts w:hint="eastAsia" w:ascii="仿宋_GB2312" w:hAnsi="仿宋_GB2312" w:eastAsia="仿宋_GB2312" w:cs="仿宋_GB2312"/>
          <w:bCs/>
          <w:spacing w:val="-11"/>
          <w:kern w:val="0"/>
          <w:sz w:val="32"/>
          <w:szCs w:val="32"/>
          <w:lang w:eastAsia="zh-CN"/>
        </w:rPr>
        <w:t>实施</w:t>
      </w:r>
      <w:r>
        <w:rPr>
          <w:rFonts w:hint="eastAsia" w:ascii="仿宋_GB2312" w:hAnsi="仿宋_GB2312" w:eastAsia="仿宋_GB2312" w:cs="仿宋_GB2312"/>
          <w:bCs/>
          <w:spacing w:val="-11"/>
          <w:kern w:val="0"/>
          <w:sz w:val="32"/>
          <w:szCs w:val="32"/>
          <w:lang w:val="en-US" w:eastAsia="zh-CN"/>
        </w:rPr>
        <w:t>不正当价格比较的行为</w:t>
      </w:r>
      <w:r>
        <w:rPr>
          <w:rFonts w:hint="eastAsia" w:ascii="仿宋_GB2312" w:hAnsi="仿宋_GB2312" w:eastAsia="仿宋_GB2312" w:cs="仿宋_GB2312"/>
          <w:bCs/>
          <w:spacing w:val="-11"/>
          <w:kern w:val="0"/>
          <w:sz w:val="32"/>
          <w:szCs w:val="32"/>
        </w:rPr>
        <w:t>进行教育，具体内容如下：</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bCs/>
          <w:spacing w:val="0"/>
          <w:kern w:val="0"/>
          <w:sz w:val="32"/>
          <w:szCs w:val="32"/>
          <w:lang w:eastAsia="zh-CN"/>
        </w:rPr>
      </w:pPr>
      <w:r>
        <w:rPr>
          <w:rFonts w:hint="eastAsia" w:ascii="仿宋_GB2312" w:hAnsi="仿宋_GB2312" w:eastAsia="仿宋_GB2312" w:cs="仿宋_GB2312"/>
          <w:bCs/>
          <w:spacing w:val="0"/>
          <w:kern w:val="0"/>
          <w:sz w:val="32"/>
          <w:szCs w:val="32"/>
          <w:lang w:val="en-US" w:eastAsia="zh-CN"/>
        </w:rPr>
        <w:t>1.</w:t>
      </w:r>
      <w:r>
        <w:rPr>
          <w:rFonts w:hint="eastAsia" w:ascii="仿宋_GB2312" w:hAnsi="仿宋_GB2312" w:eastAsia="仿宋_GB2312" w:cs="仿宋_GB2312"/>
          <w:bCs/>
          <w:spacing w:val="0"/>
          <w:kern w:val="0"/>
          <w:sz w:val="32"/>
          <w:szCs w:val="32"/>
        </w:rPr>
        <w:t>加强</w:t>
      </w:r>
      <w:r>
        <w:rPr>
          <w:rFonts w:hint="eastAsia" w:ascii="仿宋_GB2312" w:hAnsi="仿宋_GB2312" w:eastAsia="仿宋_GB2312" w:cs="仿宋_GB2312"/>
          <w:bCs/>
          <w:spacing w:val="0"/>
          <w:kern w:val="0"/>
          <w:sz w:val="32"/>
          <w:szCs w:val="32"/>
          <w:lang w:val="en-US" w:eastAsia="zh-CN"/>
        </w:rPr>
        <w:t>当事人</w:t>
      </w:r>
      <w:r>
        <w:rPr>
          <w:rFonts w:hint="eastAsia" w:ascii="仿宋_GB2312" w:hAnsi="仿宋_GB2312" w:eastAsia="仿宋_GB2312" w:cs="仿宋_GB2312"/>
          <w:bCs/>
          <w:spacing w:val="0"/>
          <w:kern w:val="0"/>
          <w:sz w:val="32"/>
          <w:szCs w:val="32"/>
        </w:rPr>
        <w:t>对《</w:t>
      </w:r>
      <w:r>
        <w:rPr>
          <w:rFonts w:hint="eastAsia" w:ascii="仿宋_GB2312" w:hAnsi="仿宋_GB2312" w:eastAsia="仿宋_GB2312" w:cs="仿宋_GB2312"/>
          <w:spacing w:val="0"/>
          <w:kern w:val="1"/>
          <w:sz w:val="32"/>
          <w:szCs w:val="32"/>
          <w:lang w:val="en-US" w:eastAsia="zh-CN"/>
        </w:rPr>
        <w:t>中华人民共和国价格法</w:t>
      </w:r>
      <w:r>
        <w:rPr>
          <w:rFonts w:hint="eastAsia" w:ascii="仿宋_GB2312" w:hAnsi="仿宋_GB2312" w:eastAsia="仿宋_GB2312" w:cs="仿宋_GB2312"/>
          <w:bCs/>
          <w:spacing w:val="0"/>
          <w:kern w:val="0"/>
          <w:sz w:val="32"/>
          <w:szCs w:val="32"/>
        </w:rPr>
        <w:t>》相关法律法规的学习，</w:t>
      </w:r>
      <w:r>
        <w:rPr>
          <w:rFonts w:hint="eastAsia" w:ascii="仿宋_GB2312" w:hAnsi="仿宋_GB2312" w:eastAsia="仿宋_GB2312" w:cs="仿宋_GB2312"/>
          <w:bCs/>
          <w:spacing w:val="0"/>
          <w:kern w:val="0"/>
          <w:sz w:val="32"/>
          <w:szCs w:val="32"/>
          <w:lang w:val="en-US" w:eastAsia="zh-CN"/>
        </w:rPr>
        <w:t>规范价格行为，贯彻执行国家的价格方针、政策，维护好消费者的合法利益</w:t>
      </w:r>
      <w:r>
        <w:rPr>
          <w:rFonts w:hint="eastAsia" w:ascii="仿宋_GB2312" w:hAnsi="仿宋_GB2312" w:eastAsia="仿宋_GB2312" w:cs="仿宋_GB2312"/>
          <w:bCs/>
          <w:spacing w:val="0"/>
          <w:kern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bCs/>
          <w:spacing w:val="0"/>
          <w:kern w:val="0"/>
          <w:sz w:val="32"/>
          <w:szCs w:val="32"/>
        </w:rPr>
      </w:pPr>
      <w:r>
        <w:rPr>
          <w:rFonts w:hint="eastAsia" w:ascii="仿宋_GB2312" w:hAnsi="仿宋_GB2312" w:eastAsia="仿宋_GB2312" w:cs="仿宋_GB2312"/>
          <w:bCs/>
          <w:spacing w:val="0"/>
          <w:kern w:val="0"/>
          <w:sz w:val="32"/>
          <w:szCs w:val="32"/>
          <w:lang w:eastAsia="zh-CN"/>
        </w:rPr>
        <w:t>2.</w:t>
      </w:r>
      <w:r>
        <w:rPr>
          <w:rFonts w:hint="eastAsia" w:ascii="仿宋_GB2312" w:hAnsi="仿宋_GB2312" w:eastAsia="仿宋_GB2312" w:cs="仿宋_GB2312"/>
          <w:bCs/>
          <w:spacing w:val="0"/>
          <w:kern w:val="0"/>
          <w:sz w:val="32"/>
          <w:szCs w:val="32"/>
          <w:lang w:val="en-US" w:eastAsia="zh-CN"/>
        </w:rPr>
        <w:t>严格落实</w:t>
      </w:r>
      <w:r>
        <w:rPr>
          <w:rFonts w:hint="eastAsia" w:ascii="仿宋_GB2312" w:hAnsi="仿宋_GB2312" w:eastAsia="仿宋_GB2312" w:cs="仿宋_GB2312"/>
          <w:bCs/>
          <w:spacing w:val="0"/>
          <w:kern w:val="0"/>
          <w:sz w:val="32"/>
          <w:szCs w:val="32"/>
        </w:rPr>
        <w:t>《</w:t>
      </w:r>
      <w:r>
        <w:rPr>
          <w:rFonts w:hint="eastAsia" w:ascii="仿宋_GB2312" w:hAnsi="仿宋_GB2312" w:eastAsia="仿宋_GB2312" w:cs="仿宋_GB2312"/>
          <w:spacing w:val="0"/>
          <w:kern w:val="1"/>
          <w:sz w:val="32"/>
          <w:szCs w:val="32"/>
          <w:lang w:val="en-US" w:eastAsia="zh-CN"/>
        </w:rPr>
        <w:t>中华人民共和国价格法</w:t>
      </w:r>
      <w:r>
        <w:rPr>
          <w:rFonts w:hint="eastAsia" w:ascii="仿宋_GB2312" w:hAnsi="仿宋_GB2312" w:eastAsia="仿宋_GB2312" w:cs="仿宋_GB2312"/>
          <w:bCs/>
          <w:spacing w:val="0"/>
          <w:kern w:val="0"/>
          <w:sz w:val="32"/>
          <w:szCs w:val="32"/>
        </w:rPr>
        <w:t>》</w:t>
      </w:r>
      <w:r>
        <w:rPr>
          <w:rFonts w:hint="eastAsia" w:ascii="仿宋_GB2312" w:hAnsi="仿宋_GB2312" w:eastAsia="仿宋_GB2312" w:cs="仿宋_GB2312"/>
          <w:bCs/>
          <w:spacing w:val="0"/>
          <w:kern w:val="0"/>
          <w:sz w:val="32"/>
          <w:szCs w:val="32"/>
          <w:lang w:val="en-US" w:eastAsia="zh-CN"/>
        </w:rPr>
        <w:t>相关规定，认真执行提供餐饮服务的价格</w:t>
      </w:r>
      <w:r>
        <w:rPr>
          <w:rFonts w:hint="eastAsia" w:ascii="仿宋_GB2312" w:hAnsi="仿宋_GB2312" w:eastAsia="仿宋_GB2312" w:cs="仿宋_GB2312"/>
          <w:bCs/>
          <w:spacing w:val="0"/>
          <w:kern w:val="0"/>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如</w:t>
      </w:r>
      <w:r>
        <w:rPr>
          <w:rFonts w:hint="eastAsia" w:ascii="仿宋_GB2312" w:hAnsi="仿宋_GB2312" w:eastAsia="仿宋_GB2312" w:cs="仿宋_GB2312"/>
          <w:spacing w:val="0"/>
          <w:sz w:val="32"/>
          <w:szCs w:val="32"/>
          <w:lang w:val="en-US" w:eastAsia="zh-CN"/>
        </w:rPr>
        <w:t>当事人</w:t>
      </w:r>
      <w:r>
        <w:rPr>
          <w:rFonts w:hint="eastAsia" w:ascii="仿宋_GB2312" w:hAnsi="仿宋_GB2312" w:eastAsia="仿宋_GB2312" w:cs="仿宋_GB2312"/>
          <w:sz w:val="32"/>
          <w:szCs w:val="32"/>
          <w:u w:val="none"/>
        </w:rPr>
        <w:t>不服本行政处罚</w:t>
      </w:r>
      <w:r>
        <w:rPr>
          <w:rFonts w:hint="eastAsia" w:ascii="仿宋_GB2312" w:hAnsi="仿宋_GB2312" w:eastAsia="仿宋_GB2312" w:cs="仿宋_GB2312"/>
          <w:sz w:val="32"/>
          <w:szCs w:val="32"/>
          <w:highlight w:val="none"/>
          <w:u w:val="none"/>
        </w:rPr>
        <w:t>决定</w:t>
      </w:r>
      <w:r>
        <w:rPr>
          <w:rFonts w:hint="eastAsia" w:ascii="仿宋_GB2312" w:hAnsi="仿宋_GB2312" w:eastAsia="仿宋_GB2312" w:cs="仿宋_GB2312"/>
          <w:sz w:val="32"/>
          <w:szCs w:val="32"/>
          <w:u w:val="none"/>
        </w:rPr>
        <w:t>，可以在收到本行政处罚决定书之日起六十日内向</w:t>
      </w:r>
      <w:r>
        <w:rPr>
          <w:rFonts w:hint="eastAsia" w:ascii="仿宋_GB2312" w:hAnsi="仿宋_GB2312" w:eastAsia="仿宋_GB2312" w:cs="仿宋_GB2312"/>
          <w:sz w:val="32"/>
          <w:szCs w:val="32"/>
          <w:u w:val="none"/>
          <w:lang w:val="en-US" w:eastAsia="zh-CN"/>
        </w:rPr>
        <w:t>乌苏市人民政府（地址：乌苏市新市区长江路139号财政大楼三楼行政复议办公室）</w:t>
      </w:r>
      <w:r>
        <w:rPr>
          <w:rFonts w:hint="eastAsia" w:ascii="仿宋_GB2312" w:hAnsi="仿宋_GB2312" w:eastAsia="仿宋_GB2312" w:cs="仿宋_GB2312"/>
          <w:sz w:val="32"/>
          <w:szCs w:val="32"/>
          <w:u w:val="none"/>
        </w:rPr>
        <w:t>申请行政复议</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也可以在六个月内依法向</w:t>
      </w:r>
      <w:r>
        <w:rPr>
          <w:rFonts w:hint="eastAsia" w:ascii="仿宋_GB2312" w:hAnsi="仿宋_GB2312" w:eastAsia="仿宋_GB2312" w:cs="仿宋_GB2312"/>
          <w:sz w:val="32"/>
          <w:szCs w:val="32"/>
          <w:u w:val="none"/>
          <w:lang w:val="en-US" w:eastAsia="zh-CN"/>
        </w:rPr>
        <w:t>乌苏市</w:t>
      </w:r>
      <w:r>
        <w:rPr>
          <w:rFonts w:hint="eastAsia" w:ascii="仿宋_GB2312" w:hAnsi="仿宋_GB2312" w:eastAsia="仿宋_GB2312" w:cs="仿宋_GB2312"/>
          <w:sz w:val="32"/>
          <w:szCs w:val="32"/>
          <w:u w:val="none"/>
        </w:rPr>
        <w:t>人民法院</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lang w:val="en-US" w:eastAsia="zh-CN"/>
        </w:rPr>
        <w:t>地址：乌苏市新市区长江路140号</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提起行政诉讼。申请行政复议或者提起行政诉讼期间，</w:t>
      </w:r>
      <w:r>
        <w:rPr>
          <w:rFonts w:hint="eastAsia" w:ascii="仿宋_GB2312" w:hAnsi="仿宋_GB2312" w:eastAsia="仿宋_GB2312" w:cs="仿宋_GB2312"/>
          <w:sz w:val="32"/>
          <w:szCs w:val="32"/>
          <w:highlight w:val="none"/>
          <w:u w:val="none"/>
        </w:rPr>
        <w:t>行政处罚不停止执行</w:t>
      </w:r>
      <w:r>
        <w:rPr>
          <w:rFonts w:hint="eastAsia" w:ascii="仿宋_GB2312" w:hAnsi="仿宋_GB2312" w:eastAsia="仿宋_GB2312" w:cs="仿宋_GB2312"/>
          <w:sz w:val="32"/>
          <w:szCs w:val="32"/>
          <w:u w:val="none"/>
        </w:rPr>
        <w:t>。</w:t>
      </w:r>
    </w:p>
    <w:p>
      <w:pPr>
        <w:keepNext w:val="0"/>
        <w:keepLines w:val="0"/>
        <w:pageBreakBefore w:val="0"/>
        <w:widowControl w:val="0"/>
        <w:kinsoku/>
        <w:wordWrap/>
        <w:overflowPunct/>
        <w:topLinePunct w:val="0"/>
        <w:autoSpaceDE/>
        <w:autoSpaceDN/>
        <w:bidi w:val="0"/>
        <w:adjustRightInd/>
        <w:snapToGrid/>
        <w:spacing w:line="560" w:lineRule="exact"/>
        <w:ind w:left="0" w:right="0" w:firstLine="0" w:firstLineChars="0"/>
        <w:jc w:val="both"/>
        <w:textAlignment w:val="auto"/>
        <w:rPr>
          <w:rFonts w:hint="eastAsia" w:ascii="仿宋_GB2312" w:hAnsi="仿宋_GB2312" w:eastAsia="仿宋_GB2312" w:cs="仿宋_GB2312"/>
          <w:sz w:val="32"/>
          <w:szCs w:val="32"/>
          <w:u w:val="none"/>
        </w:rPr>
      </w:pPr>
    </w:p>
    <w:p>
      <w:pPr>
        <w:keepNext w:val="0"/>
        <w:keepLines w:val="0"/>
        <w:pageBreakBefore w:val="0"/>
        <w:widowControl w:val="0"/>
        <w:kinsoku/>
        <w:wordWrap/>
        <w:overflowPunct/>
        <w:topLinePunct w:val="0"/>
        <w:autoSpaceDE/>
        <w:autoSpaceDN/>
        <w:bidi w:val="0"/>
        <w:adjustRightInd/>
        <w:snapToGrid/>
        <w:spacing w:line="560" w:lineRule="exact"/>
        <w:ind w:left="0" w:right="0" w:firstLine="0" w:firstLineChars="0"/>
        <w:jc w:val="both"/>
        <w:textAlignment w:val="auto"/>
        <w:rPr>
          <w:rFonts w:hint="eastAsia" w:ascii="仿宋_GB2312" w:hAnsi="仿宋_GB2312" w:eastAsia="仿宋_GB2312" w:cs="仿宋_GB2312"/>
          <w:sz w:val="32"/>
          <w:szCs w:val="32"/>
          <w:u w:val="none"/>
        </w:rPr>
      </w:pPr>
    </w:p>
    <w:p>
      <w:pPr>
        <w:keepNext w:val="0"/>
        <w:keepLines w:val="0"/>
        <w:pageBreakBefore w:val="0"/>
        <w:widowControl w:val="0"/>
        <w:kinsoku/>
        <w:wordWrap/>
        <w:overflowPunct/>
        <w:topLinePunct w:val="0"/>
        <w:autoSpaceDE/>
        <w:autoSpaceDN/>
        <w:bidi w:val="0"/>
        <w:adjustRightInd/>
        <w:snapToGrid/>
        <w:spacing w:line="560" w:lineRule="exact"/>
        <w:ind w:left="0" w:right="0" w:firstLine="0" w:firstLineChars="0"/>
        <w:jc w:val="both"/>
        <w:textAlignment w:val="auto"/>
        <w:rPr>
          <w:rFonts w:hint="eastAsia" w:ascii="仿宋_GB2312" w:hAnsi="仿宋_GB2312" w:eastAsia="仿宋_GB2312" w:cs="仿宋_GB2312"/>
          <w:sz w:val="32"/>
          <w:szCs w:val="32"/>
          <w:u w:val="none"/>
        </w:rPr>
      </w:pPr>
    </w:p>
    <w:p>
      <w:pPr>
        <w:keepNext w:val="0"/>
        <w:keepLines w:val="0"/>
        <w:pageBreakBefore w:val="0"/>
        <w:widowControl w:val="0"/>
        <w:kinsoku/>
        <w:wordWrap/>
        <w:overflowPunct/>
        <w:topLinePunct w:val="0"/>
        <w:autoSpaceDE/>
        <w:autoSpaceDN/>
        <w:bidi w:val="0"/>
        <w:adjustRightInd/>
        <w:snapToGrid/>
        <w:spacing w:line="560" w:lineRule="exact"/>
        <w:ind w:left="0" w:right="0" w:firstLine="0" w:firstLineChars="0"/>
        <w:jc w:val="both"/>
        <w:textAlignment w:val="auto"/>
        <w:rPr>
          <w:rFonts w:hint="eastAsia" w:ascii="仿宋_GB2312" w:hAnsi="仿宋_GB2312" w:eastAsia="仿宋_GB2312" w:cs="仿宋_GB2312"/>
          <w:sz w:val="32"/>
          <w:szCs w:val="32"/>
          <w:u w:val="none"/>
        </w:rPr>
      </w:pPr>
    </w:p>
    <w:p>
      <w:pPr>
        <w:keepNext w:val="0"/>
        <w:keepLines w:val="0"/>
        <w:pageBreakBefore w:val="0"/>
        <w:widowControl w:val="0"/>
        <w:kinsoku/>
        <w:wordWrap/>
        <w:overflowPunct/>
        <w:topLinePunct w:val="0"/>
        <w:autoSpaceDE/>
        <w:autoSpaceDN/>
        <w:bidi w:val="0"/>
        <w:adjustRightInd/>
        <w:snapToGrid/>
        <w:spacing w:line="560" w:lineRule="exact"/>
        <w:ind w:left="0" w:right="0" w:firstLine="0" w:firstLineChars="0"/>
        <w:jc w:val="both"/>
        <w:textAlignment w:val="auto"/>
        <w:rPr>
          <w:rFonts w:hint="eastAsia" w:ascii="仿宋_GB2312" w:hAnsi="仿宋_GB2312" w:eastAsia="仿宋_GB2312" w:cs="仿宋_GB2312"/>
          <w:sz w:val="32"/>
          <w:szCs w:val="32"/>
          <w:u w:val="none"/>
        </w:rPr>
      </w:pPr>
    </w:p>
    <w:p>
      <w:pPr>
        <w:keepNext w:val="0"/>
        <w:keepLines w:val="0"/>
        <w:pageBreakBefore w:val="0"/>
        <w:widowControl w:val="0"/>
        <w:kinsoku/>
        <w:wordWrap/>
        <w:overflowPunct/>
        <w:topLinePunct w:val="0"/>
        <w:autoSpaceDE/>
        <w:autoSpaceDN/>
        <w:bidi w:val="0"/>
        <w:adjustRightInd/>
        <w:snapToGrid/>
        <w:spacing w:line="560" w:lineRule="exact"/>
        <w:ind w:left="0" w:right="0" w:firstLine="0" w:firstLineChars="0"/>
        <w:jc w:val="both"/>
        <w:textAlignment w:val="auto"/>
        <w:rPr>
          <w:rFonts w:hint="eastAsia" w:ascii="仿宋_GB2312" w:hAnsi="仿宋_GB2312" w:eastAsia="仿宋_GB2312" w:cs="仿宋_GB2312"/>
          <w:sz w:val="32"/>
          <w:szCs w:val="32"/>
          <w:u w:val="none"/>
          <w:lang w:eastAsia="zh-CN"/>
        </w:rPr>
      </w:pPr>
    </w:p>
    <w:p>
      <w:pPr>
        <w:keepNext w:val="0"/>
        <w:keepLines w:val="0"/>
        <w:pageBreakBefore w:val="0"/>
        <w:widowControl w:val="0"/>
        <w:kinsoku/>
        <w:wordWrap/>
        <w:overflowPunct/>
        <w:topLinePunct w:val="0"/>
        <w:autoSpaceDE/>
        <w:autoSpaceDN/>
        <w:bidi w:val="0"/>
        <w:adjustRightInd/>
        <w:snapToGrid w:val="0"/>
        <w:spacing w:line="560" w:lineRule="exact"/>
        <w:ind w:left="0" w:right="0" w:firstLine="4160" w:firstLineChars="13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乌苏市市场监督管理局</w:t>
      </w:r>
    </w:p>
    <w:p>
      <w:pPr>
        <w:keepNext w:val="0"/>
        <w:keepLines w:val="0"/>
        <w:pageBreakBefore w:val="0"/>
        <w:widowControl w:val="0"/>
        <w:kinsoku/>
        <w:wordWrap/>
        <w:overflowPunct/>
        <w:topLinePunct w:val="0"/>
        <w:autoSpaceDE/>
        <w:autoSpaceDN/>
        <w:bidi w:val="0"/>
        <w:adjustRightInd/>
        <w:snapToGrid w:val="0"/>
        <w:spacing w:line="560" w:lineRule="exact"/>
        <w:ind w:left="0" w:right="0" w:firstLine="0" w:firstLineChars="0"/>
        <w:jc w:val="both"/>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val="en-US" w:eastAsia="zh-CN"/>
        </w:rPr>
        <w:t xml:space="preserve">                             2025</w:t>
      </w:r>
      <w:r>
        <w:rPr>
          <w:rFonts w:hint="eastAsia" w:ascii="仿宋_GB2312" w:hAnsi="仿宋_GB2312" w:eastAsia="仿宋_GB2312" w:cs="仿宋_GB2312"/>
          <w:color w:val="000000"/>
          <w:sz w:val="32"/>
          <w:szCs w:val="32"/>
          <w:lang w:eastAsia="zh-CN"/>
        </w:rPr>
        <w:t>年</w:t>
      </w:r>
      <w:r>
        <w:rPr>
          <w:rFonts w:hint="eastAsia" w:ascii="仿宋_GB2312" w:hAnsi="仿宋_GB2312" w:eastAsia="仿宋_GB2312" w:cs="仿宋_GB2312"/>
          <w:color w:val="000000"/>
          <w:sz w:val="32"/>
          <w:szCs w:val="32"/>
          <w:lang w:val="en-US" w:eastAsia="zh-CN"/>
        </w:rPr>
        <w:t>8</w:t>
      </w:r>
      <w:r>
        <w:rPr>
          <w:rFonts w:hint="eastAsia" w:ascii="仿宋_GB2312" w:hAnsi="仿宋_GB2312" w:eastAsia="仿宋_GB2312" w:cs="仿宋_GB2312"/>
          <w:color w:val="000000"/>
          <w:sz w:val="32"/>
          <w:szCs w:val="32"/>
          <w:lang w:eastAsia="zh-CN"/>
        </w:rPr>
        <w:t>月</w:t>
      </w:r>
      <w:r>
        <w:rPr>
          <w:rFonts w:hint="eastAsia" w:ascii="仿宋_GB2312" w:hAnsi="仿宋_GB2312" w:eastAsia="仿宋_GB2312" w:cs="仿宋_GB2312"/>
          <w:color w:val="000000"/>
          <w:sz w:val="32"/>
          <w:szCs w:val="32"/>
          <w:lang w:val="en-US" w:eastAsia="zh-CN"/>
        </w:rPr>
        <w:t>1</w:t>
      </w:r>
      <w:r>
        <w:rPr>
          <w:rFonts w:hint="eastAsia" w:ascii="仿宋_GB2312" w:hAnsi="仿宋_GB2312" w:eastAsia="仿宋_GB2312" w:cs="仿宋_GB2312"/>
          <w:color w:val="000000"/>
          <w:sz w:val="32"/>
          <w:szCs w:val="32"/>
          <w:lang w:eastAsia="zh-CN"/>
        </w:rPr>
        <w:t>日</w:t>
      </w:r>
    </w:p>
    <w:p>
      <w:pPr>
        <w:keepNext w:val="0"/>
        <w:keepLines w:val="0"/>
        <w:pageBreakBefore w:val="0"/>
        <w:widowControl w:val="0"/>
        <w:kinsoku/>
        <w:wordWrap/>
        <w:overflowPunct/>
        <w:topLinePunct w:val="0"/>
        <w:autoSpaceDE/>
        <w:autoSpaceDN/>
        <w:bidi w:val="0"/>
        <w:adjustRightInd/>
        <w:snapToGrid w:val="0"/>
        <w:spacing w:line="560" w:lineRule="exact"/>
        <w:ind w:left="0" w:right="0" w:firstLine="0" w:firstLineChars="0"/>
        <w:jc w:val="both"/>
        <w:textAlignment w:val="auto"/>
        <w:rPr>
          <w:rFonts w:hint="eastAsia" w:ascii="仿宋_GB2312" w:hAnsi="仿宋_GB2312" w:eastAsia="仿宋_GB2312" w:cs="仿宋_GB2312"/>
          <w:color w:val="000000"/>
          <w:sz w:val="32"/>
          <w:szCs w:val="32"/>
          <w:lang w:eastAsia="zh-CN"/>
        </w:rPr>
      </w:pPr>
    </w:p>
    <w:p>
      <w:pPr>
        <w:keepNext w:val="0"/>
        <w:keepLines w:val="0"/>
        <w:pageBreakBefore w:val="0"/>
        <w:widowControl w:val="0"/>
        <w:kinsoku/>
        <w:wordWrap/>
        <w:overflowPunct/>
        <w:topLinePunct w:val="0"/>
        <w:autoSpaceDE/>
        <w:autoSpaceDN/>
        <w:bidi w:val="0"/>
        <w:adjustRightInd/>
        <w:snapToGrid w:val="0"/>
        <w:spacing w:line="560" w:lineRule="exact"/>
        <w:ind w:left="0" w:right="0" w:firstLine="0" w:firstLineChars="0"/>
        <w:jc w:val="both"/>
        <w:textAlignment w:val="auto"/>
        <w:rPr>
          <w:rFonts w:hint="eastAsia" w:ascii="仿宋_GB2312" w:hAnsi="仿宋_GB2312" w:eastAsia="仿宋_GB2312" w:cs="仿宋_GB2312"/>
          <w:color w:val="000000"/>
          <w:sz w:val="32"/>
          <w:szCs w:val="32"/>
          <w:lang w:eastAsia="zh-CN"/>
        </w:rPr>
      </w:pPr>
    </w:p>
    <w:p>
      <w:pPr>
        <w:keepNext w:val="0"/>
        <w:keepLines w:val="0"/>
        <w:pageBreakBefore w:val="0"/>
        <w:widowControl w:val="0"/>
        <w:kinsoku/>
        <w:wordWrap/>
        <w:overflowPunct/>
        <w:topLinePunct w:val="0"/>
        <w:autoSpaceDE/>
        <w:autoSpaceDN/>
        <w:bidi w:val="0"/>
        <w:adjustRightInd/>
        <w:snapToGrid w:val="0"/>
        <w:spacing w:line="560" w:lineRule="exact"/>
        <w:ind w:left="0" w:right="0" w:firstLine="0" w:firstLineChars="0"/>
        <w:jc w:val="both"/>
        <w:textAlignment w:val="auto"/>
        <w:rPr>
          <w:rFonts w:hint="eastAsia" w:ascii="仿宋_GB2312" w:hAnsi="仿宋_GB2312" w:eastAsia="仿宋_GB2312" w:cs="仿宋_GB2312"/>
          <w:color w:val="000000"/>
          <w:sz w:val="32"/>
          <w:szCs w:val="32"/>
          <w:lang w:eastAsia="zh-CN"/>
        </w:rPr>
      </w:pPr>
    </w:p>
    <w:p>
      <w:pPr>
        <w:keepNext w:val="0"/>
        <w:keepLines w:val="0"/>
        <w:pageBreakBefore w:val="0"/>
        <w:widowControl w:val="0"/>
        <w:kinsoku/>
        <w:wordWrap/>
        <w:overflowPunct/>
        <w:topLinePunct w:val="0"/>
        <w:autoSpaceDE/>
        <w:autoSpaceDN/>
        <w:bidi w:val="0"/>
        <w:adjustRightInd/>
        <w:snapToGrid w:val="0"/>
        <w:spacing w:line="560" w:lineRule="exact"/>
        <w:ind w:left="0" w:right="0" w:firstLine="0" w:firstLineChars="0"/>
        <w:jc w:val="both"/>
        <w:textAlignment w:val="auto"/>
        <w:rPr>
          <w:rFonts w:hint="eastAsia" w:ascii="仿宋_GB2312" w:hAnsi="仿宋_GB2312" w:eastAsia="仿宋_GB2312" w:cs="仿宋_GB2312"/>
          <w:color w:val="000000"/>
          <w:sz w:val="32"/>
          <w:szCs w:val="32"/>
          <w:lang w:eastAsia="zh-CN"/>
        </w:rPr>
      </w:pPr>
    </w:p>
    <w:p>
      <w:pPr>
        <w:keepNext w:val="0"/>
        <w:keepLines w:val="0"/>
        <w:pageBreakBefore w:val="0"/>
        <w:widowControl w:val="0"/>
        <w:kinsoku/>
        <w:wordWrap/>
        <w:overflowPunct/>
        <w:topLinePunct w:val="0"/>
        <w:autoSpaceDE/>
        <w:autoSpaceDN/>
        <w:bidi w:val="0"/>
        <w:adjustRightInd/>
        <w:snapToGrid w:val="0"/>
        <w:spacing w:line="560" w:lineRule="exact"/>
        <w:ind w:left="0" w:right="0" w:firstLine="0" w:firstLineChars="0"/>
        <w:jc w:val="both"/>
        <w:textAlignment w:val="auto"/>
        <w:rPr>
          <w:rFonts w:hint="eastAsia" w:ascii="仿宋_GB2312" w:hAnsi="仿宋_GB2312" w:eastAsia="仿宋_GB2312" w:cs="仿宋_GB2312"/>
          <w:color w:val="000000"/>
          <w:sz w:val="32"/>
          <w:szCs w:val="32"/>
          <w:lang w:eastAsia="zh-CN"/>
        </w:rPr>
      </w:pPr>
    </w:p>
    <w:p>
      <w:pPr>
        <w:keepNext w:val="0"/>
        <w:keepLines w:val="0"/>
        <w:pageBreakBefore w:val="0"/>
        <w:widowControl w:val="0"/>
        <w:kinsoku/>
        <w:wordWrap/>
        <w:overflowPunct/>
        <w:topLinePunct w:val="0"/>
        <w:autoSpaceDE/>
        <w:autoSpaceDN/>
        <w:bidi w:val="0"/>
        <w:adjustRightInd/>
        <w:snapToGrid w:val="0"/>
        <w:spacing w:line="560" w:lineRule="exact"/>
        <w:ind w:left="0" w:right="0" w:firstLine="0" w:firstLineChars="0"/>
        <w:jc w:val="both"/>
        <w:textAlignment w:val="auto"/>
        <w:rPr>
          <w:rFonts w:hint="eastAsia" w:ascii="仿宋_GB2312" w:hAnsi="仿宋_GB2312" w:eastAsia="仿宋_GB2312" w:cs="仿宋_GB2312"/>
          <w:color w:val="000000"/>
          <w:sz w:val="32"/>
          <w:szCs w:val="32"/>
          <w:lang w:eastAsia="zh-CN"/>
        </w:rPr>
      </w:pPr>
    </w:p>
    <w:p>
      <w:pPr>
        <w:keepNext w:val="0"/>
        <w:keepLines w:val="0"/>
        <w:pageBreakBefore w:val="0"/>
        <w:widowControl w:val="0"/>
        <w:kinsoku/>
        <w:wordWrap/>
        <w:overflowPunct/>
        <w:topLinePunct w:val="0"/>
        <w:autoSpaceDE/>
        <w:autoSpaceDN/>
        <w:bidi w:val="0"/>
        <w:adjustRightInd/>
        <w:snapToGrid w:val="0"/>
        <w:spacing w:line="560" w:lineRule="exact"/>
        <w:ind w:left="0" w:right="0" w:firstLine="0" w:firstLine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（市场监督管理部门将依法向社会公开行政处罚决定信息）</w:t>
      </w:r>
      <w:r>
        <w:rPr>
          <w:rFonts w:hint="eastAsia" w:ascii="仿宋_GB2312" w:hAnsi="仿宋_GB2312" w:eastAsia="仿宋_GB2312" w:cs="仿宋_GB2312"/>
          <w:sz w:val="32"/>
          <w:szCs w:val="32"/>
        </w:rPr>
        <mc:AlternateContent>
          <mc:Choice Requires="wps">
            <w:drawing>
              <wp:anchor distT="0" distB="0" distL="114300" distR="114300" simplePos="0" relativeHeight="251660288" behindDoc="0" locked="0" layoutInCell="1" allowOverlap="1">
                <wp:simplePos x="0" y="0"/>
                <wp:positionH relativeFrom="column">
                  <wp:posOffset>-132715</wp:posOffset>
                </wp:positionH>
                <wp:positionV relativeFrom="paragraph">
                  <wp:posOffset>343535</wp:posOffset>
                </wp:positionV>
                <wp:extent cx="5550535" cy="635"/>
                <wp:effectExtent l="0" t="7620" r="12065" b="14605"/>
                <wp:wrapNone/>
                <wp:docPr id="2" name="直接连接符 2"/>
                <wp:cNvGraphicFramePr/>
                <a:graphic xmlns:a="http://schemas.openxmlformats.org/drawingml/2006/main">
                  <a:graphicData uri="http://schemas.microsoft.com/office/word/2010/wordprocessingShape">
                    <wps:wsp>
                      <wps:cNvCnPr/>
                      <wps:spPr>
                        <a:xfrm>
                          <a:off x="0" y="0"/>
                          <a:ext cx="5550535" cy="635"/>
                        </a:xfrm>
                        <a:prstGeom prst="line">
                          <a:avLst/>
                        </a:prstGeom>
                        <a:ln w="1587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10.45pt;margin-top:27.05pt;height:0.05pt;width:437.05pt;z-index:251660288;mso-width-relative:page;mso-height-relative:page;" filled="f" stroked="t" coordsize="21600,21600" o:gfxdata="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JGI1tTZAAAACQEAAA8AAAAAAAAAAQAgAAAAIgAAAGRycy9kb3ducmV2LnhtbFBLAQIUABQAAAAI&#10;AIdO4kCskskk7AEAANsDAAAOAAAAAAAAAAEAIAAAACgBAABkcnMvZTJvRG9jLnhtbFBLBQYAAAAA&#10;BgAGAFkBAACGBQAAAAA=&#10;">
                <v:fill on="f" focussize="0,0"/>
                <v:stroke weight="1.25pt" color="#000000" joinstyle="round"/>
                <v:imagedata o:title=""/>
                <o:lock v:ext="edit" aspectratio="f"/>
              </v:line>
            </w:pict>
          </mc:Fallback>
        </mc:AlternateContent>
      </w:r>
    </w:p>
    <w:p>
      <w:pPr>
        <w:keepNext w:val="0"/>
        <w:keepLines w:val="0"/>
        <w:pageBreakBefore w:val="0"/>
        <w:widowControl w:val="0"/>
        <w:kinsoku/>
        <w:wordWrap/>
        <w:overflowPunct/>
        <w:topLinePunct w:val="0"/>
        <w:autoSpaceDE/>
        <w:autoSpaceDN/>
        <w:bidi w:val="0"/>
        <w:adjustRightInd/>
        <w:spacing w:line="560" w:lineRule="exact"/>
        <w:ind w:left="0" w:right="0" w:firstLine="0" w:firstLineChars="0"/>
        <w:jc w:val="center"/>
        <w:textAlignment w:val="auto"/>
      </w:pPr>
      <w:r>
        <w:rPr>
          <w:rFonts w:hint="eastAsia" w:ascii="仿宋_GB2312" w:hAnsi="仿宋_GB2312" w:eastAsia="仿宋_GB2312" w:cs="仿宋_GB2312"/>
          <w:bCs/>
          <w:color w:val="000000"/>
          <w:sz w:val="32"/>
          <w:szCs w:val="32"/>
        </w:rPr>
        <mc:AlternateContent>
          <mc:Choice Requires="wps">
            <w:drawing>
              <wp:anchor distT="0" distB="0" distL="114300" distR="114300" simplePos="0" relativeHeight="251661312" behindDoc="0" locked="0" layoutInCell="1" allowOverlap="1">
                <wp:simplePos x="0" y="0"/>
                <wp:positionH relativeFrom="column">
                  <wp:posOffset>152400</wp:posOffset>
                </wp:positionH>
                <wp:positionV relativeFrom="paragraph">
                  <wp:posOffset>20959445</wp:posOffset>
                </wp:positionV>
                <wp:extent cx="5762625" cy="1270"/>
                <wp:effectExtent l="0" t="0" r="0" b="0"/>
                <wp:wrapNone/>
                <wp:docPr id="4" name="直接连接符 4"/>
                <wp:cNvGraphicFramePr/>
                <a:graphic xmlns:a="http://schemas.openxmlformats.org/drawingml/2006/main">
                  <a:graphicData uri="http://schemas.microsoft.com/office/word/2010/wordprocessingShape">
                    <wps:wsp>
                      <wps:cNvCnPr/>
                      <wps:spPr>
                        <a:xfrm>
                          <a:off x="0" y="0"/>
                          <a:ext cx="5762625" cy="1270"/>
                        </a:xfrm>
                        <a:prstGeom prst="line">
                          <a:avLst/>
                        </a:prstGeom>
                        <a:ln w="9360" cap="sq"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2pt;margin-top:1650.35pt;height:0.1pt;width:453.75pt;z-index:251661312;mso-width-relative:page;mso-height-relative:page;" filled="f" stroked="t" coordsize="21600,21600" o:gfxdata="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MK6sPHZAAAADAEAAA8AAAAAAAAAAQAgAAAAIgAAAGRycy9kb3ducmV2LnhtbFBL&#10;AQIUABQAAAAIAIdO4kAzT34Z9QEAAOcDAAAOAAAAAAAAAAEAIAAAACgBAABkcnMvZTJvRG9jLnht&#10;bFBLBQYAAAAABgAGAFkBAACPBQAAAAA=&#10;">
                <v:fill on="f" focussize="0,0"/>
                <v:stroke weight="0.737007874015748pt" color="#000000" joinstyle="round" endcap="square"/>
                <v:imagedata o:title=""/>
                <o:lock v:ext="edit" aspectratio="f"/>
              </v:line>
            </w:pict>
          </mc:Fallback>
        </mc:AlternateContent>
      </w:r>
      <w:r>
        <w:rPr>
          <w:rFonts w:hint="eastAsia" w:ascii="仿宋_GB2312" w:hAnsi="仿宋_GB2312" w:eastAsia="仿宋_GB2312" w:cs="仿宋_GB2312"/>
          <w:color w:val="000000"/>
          <w:sz w:val="32"/>
          <w:szCs w:val="32"/>
        </w:rPr>
        <w:t>本文书一式</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u w:val="single"/>
          <w:lang w:eastAsia="zh-CN"/>
        </w:rPr>
        <w:t>四</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份，</w:t>
      </w:r>
      <w:r>
        <w:rPr>
          <w:rFonts w:hint="eastAsia" w:ascii="仿宋_GB2312" w:hAnsi="仿宋_GB2312" w:eastAsia="仿宋_GB2312" w:cs="仿宋_GB2312"/>
          <w:color w:val="000000"/>
          <w:sz w:val="32"/>
          <w:szCs w:val="32"/>
          <w:u w:val="single"/>
        </w:rPr>
        <w:t xml:space="preserve"> 一 </w:t>
      </w:r>
      <w:r>
        <w:rPr>
          <w:rFonts w:hint="eastAsia" w:ascii="仿宋_GB2312" w:hAnsi="仿宋_GB2312" w:eastAsia="仿宋_GB2312" w:cs="仿宋_GB2312"/>
          <w:color w:val="000000"/>
          <w:sz w:val="32"/>
          <w:szCs w:val="32"/>
        </w:rPr>
        <w:t>份送达，</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u w:val="single"/>
          <w:lang w:eastAsia="zh-CN"/>
        </w:rPr>
        <w:t>三</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份归档。</w:t>
      </w:r>
      <w:r>
        <w:rPr>
          <w:rFonts w:hint="eastAsia" w:ascii="仿宋_GB2312" w:hAnsi="仿宋_GB2312" w:eastAsia="仿宋_GB2312" w:cs="仿宋_GB2312"/>
          <w:bCs/>
          <w:color w:val="000000"/>
          <w:sz w:val="32"/>
          <w:szCs w:val="32"/>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3" name="直接连接符 3"/>
                <wp:cNvGraphicFramePr/>
                <a:graphic xmlns:a="http://schemas.openxmlformats.org/drawingml/2006/main">
                  <a:graphicData uri="http://schemas.microsoft.com/office/word/2010/wordprocessingShape">
                    <wps:wsp>
                      <wps:cNvCnPr/>
                      <wps:spPr>
                        <a:xfrm>
                          <a:off x="0" y="0"/>
                          <a:ext cx="5762625" cy="1270"/>
                        </a:xfrm>
                        <a:prstGeom prst="line">
                          <a:avLst/>
                        </a:prstGeom>
                        <a:ln w="9360" cap="sq"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0pt;margin-top:1638.35pt;height:0.1pt;width:453.75pt;z-index:251659264;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i+/zkdcAAAAKAQAADwAAAAAAAAABACAAAAAiAAAAZHJzL2Rvd25yZXYueG1sUEsBAhQAFAAA&#10;AAgAh07iQN2BzWfwAQAA2QMAAA4AAAAAAAAAAQAgAAAAJgEAAGRycy9lMm9Eb2MueG1sUEsFBgAA&#10;AAAGAAYAWQEAAIgFAAAAAA==&#10;">
                <v:fill on="f" focussize="0,0"/>
                <v:stroke weight="0.737007874015748pt" color="#000000" joinstyle="round" endcap="square"/>
                <v:imagedata o:title=""/>
                <o:lock v:ext="edit" aspectratio="f"/>
              </v:line>
            </w:pict>
          </mc:Fallback>
        </mc:AlternateConten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方正小标宋简体">
    <w:panose1 w:val="02010601030101010101"/>
    <w:charset w:val="86"/>
    <w:family w:val="script"/>
    <w:pitch w:val="default"/>
    <w:sig w:usb0="00000001" w:usb1="080E0000" w:usb2="00000000" w:usb3="00000000" w:csb0="00040000" w:csb1="00000000"/>
  </w:font>
  <w:font w:name="Mongolian Baiti">
    <w:panose1 w:val="03000500000000000000"/>
    <w:charset w:val="00"/>
    <w:family w:val="script"/>
    <w:pitch w:val="default"/>
    <w:sig w:usb0="80000023" w:usb1="00000000" w:usb2="00020000" w:usb3="00000000" w:csb0="0000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Y1MzZlZTAwYzk4MDYwYTM0YjdmYjA0MTUyOWFmOTQifQ=="/>
  </w:docVars>
  <w:rsids>
    <w:rsidRoot w:val="19C8581D"/>
    <w:rsid w:val="07133C6D"/>
    <w:rsid w:val="079C0384"/>
    <w:rsid w:val="0838258B"/>
    <w:rsid w:val="08B8020F"/>
    <w:rsid w:val="098C2285"/>
    <w:rsid w:val="0A6463F3"/>
    <w:rsid w:val="0B8251F1"/>
    <w:rsid w:val="0C517968"/>
    <w:rsid w:val="100C48AC"/>
    <w:rsid w:val="10CF41FE"/>
    <w:rsid w:val="134C1D6F"/>
    <w:rsid w:val="14354374"/>
    <w:rsid w:val="14A06D86"/>
    <w:rsid w:val="1667777C"/>
    <w:rsid w:val="174F3A49"/>
    <w:rsid w:val="18BF4728"/>
    <w:rsid w:val="18C942AA"/>
    <w:rsid w:val="18D5154F"/>
    <w:rsid w:val="19464546"/>
    <w:rsid w:val="194E6691"/>
    <w:rsid w:val="19C8581D"/>
    <w:rsid w:val="1A826533"/>
    <w:rsid w:val="1B5A719C"/>
    <w:rsid w:val="1E895040"/>
    <w:rsid w:val="1EC81E0C"/>
    <w:rsid w:val="1ED17950"/>
    <w:rsid w:val="1FA7488F"/>
    <w:rsid w:val="221D1D08"/>
    <w:rsid w:val="22DB4AB1"/>
    <w:rsid w:val="239A6456"/>
    <w:rsid w:val="23A737DF"/>
    <w:rsid w:val="24FF380F"/>
    <w:rsid w:val="27E733C6"/>
    <w:rsid w:val="28236504"/>
    <w:rsid w:val="2A0911D4"/>
    <w:rsid w:val="2AEC6869"/>
    <w:rsid w:val="2DD76C01"/>
    <w:rsid w:val="2E631821"/>
    <w:rsid w:val="2E8203DE"/>
    <w:rsid w:val="2F890149"/>
    <w:rsid w:val="3029612C"/>
    <w:rsid w:val="313F6598"/>
    <w:rsid w:val="33556DA9"/>
    <w:rsid w:val="348E3E46"/>
    <w:rsid w:val="35A76E34"/>
    <w:rsid w:val="35E86E2C"/>
    <w:rsid w:val="361971D0"/>
    <w:rsid w:val="368F0CB2"/>
    <w:rsid w:val="36AA30D9"/>
    <w:rsid w:val="3A3C63CC"/>
    <w:rsid w:val="3B371D24"/>
    <w:rsid w:val="3F6413E1"/>
    <w:rsid w:val="406475D5"/>
    <w:rsid w:val="414B4967"/>
    <w:rsid w:val="41C60AF2"/>
    <w:rsid w:val="425F0D40"/>
    <w:rsid w:val="435439A2"/>
    <w:rsid w:val="442D1CF6"/>
    <w:rsid w:val="44FC6EB4"/>
    <w:rsid w:val="45056264"/>
    <w:rsid w:val="4508505B"/>
    <w:rsid w:val="48D73E04"/>
    <w:rsid w:val="4BB23E65"/>
    <w:rsid w:val="4D3E7191"/>
    <w:rsid w:val="4E596E78"/>
    <w:rsid w:val="4E6C6CBF"/>
    <w:rsid w:val="4FE428F7"/>
    <w:rsid w:val="500C14D5"/>
    <w:rsid w:val="50345982"/>
    <w:rsid w:val="553C65F0"/>
    <w:rsid w:val="56431446"/>
    <w:rsid w:val="59440C82"/>
    <w:rsid w:val="5ACE0119"/>
    <w:rsid w:val="5B5F3928"/>
    <w:rsid w:val="5CBE30C2"/>
    <w:rsid w:val="5D401A22"/>
    <w:rsid w:val="5D6723AC"/>
    <w:rsid w:val="62154A5E"/>
    <w:rsid w:val="67227A2D"/>
    <w:rsid w:val="67B56C62"/>
    <w:rsid w:val="6BFC15B7"/>
    <w:rsid w:val="6CAA3B25"/>
    <w:rsid w:val="6D373C2D"/>
    <w:rsid w:val="6DC5678C"/>
    <w:rsid w:val="6DC73E14"/>
    <w:rsid w:val="6DD83B98"/>
    <w:rsid w:val="6E8A06BC"/>
    <w:rsid w:val="6F245507"/>
    <w:rsid w:val="6FFA4B10"/>
    <w:rsid w:val="709906C0"/>
    <w:rsid w:val="7330435D"/>
    <w:rsid w:val="738833AE"/>
    <w:rsid w:val="73EF3A60"/>
    <w:rsid w:val="7400051E"/>
    <w:rsid w:val="74BD4884"/>
    <w:rsid w:val="75466405"/>
    <w:rsid w:val="766374F8"/>
    <w:rsid w:val="76B864E6"/>
    <w:rsid w:val="76E01C9C"/>
    <w:rsid w:val="78EE0B1F"/>
    <w:rsid w:val="7A50273A"/>
    <w:rsid w:val="7DBA6A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qFormat/>
    <w:uiPriority w:val="1"/>
    <w:pPr>
      <w:autoSpaceDE w:val="0"/>
      <w:autoSpaceDN w:val="0"/>
      <w:adjustRightInd w:val="0"/>
      <w:jc w:val="left"/>
    </w:pPr>
    <w:rPr>
      <w:rFonts w:ascii="Arial Unicode MS" w:hAnsi="Times New Roman" w:eastAsia="Arial Unicode MS"/>
      <w:kern w:val="0"/>
      <w:sz w:val="32"/>
      <w:szCs w:val="32"/>
    </w:rPr>
  </w:style>
  <w:style w:type="paragraph" w:styleId="3">
    <w:name w:val="Normal (Web)"/>
    <w:basedOn w:val="1"/>
    <w:autoRedefine/>
    <w:unhideWhenUsed/>
    <w:qFormat/>
    <w:uiPriority w:val="99"/>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3457</Words>
  <Characters>3889</Characters>
  <Lines>0</Lines>
  <Paragraphs>0</Paragraphs>
  <TotalTime>23</TotalTime>
  <ScaleCrop>false</ScaleCrop>
  <LinksUpToDate>false</LinksUpToDate>
  <CharactersWithSpaces>4016</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2021-08-02T08:42:00Z</dcterms:created>
  <dc:creator>莺歌燕舞</dc:creator>
  <cp:lastModifiedBy>喜文</cp:lastModifiedBy>
  <cp:lastPrinted>2025-08-11T09:09:00Z</cp:lastPrinted>
  <dcterms:modified xsi:type="dcterms:W3CDTF">2025-08-26T03:20:53Z</dcterms:modified>
  <dc:title>乌苏市市场监督管理局</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993074A8FD9E475D919210852D73BD2E</vt:lpwstr>
  </property>
  <property fmtid="{D5CDD505-2E9C-101B-9397-08002B2CF9AE}" pid="4" name="KSOTemplateDocerSaveRecord">
    <vt:lpwstr>eyJoZGlkIjoiMjhjYjA5MTE5ZDA4NTVkMjc4ZGUyZjQzZWU4NWQ2Y2YiLCJ1c2VySWQiOiI5NTE2MTA2NTAifQ==</vt:lpwstr>
  </property>
</Properties>
</file>