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firstLine="0" w:firstLineChars="0"/>
        <w:jc w:val="center"/>
        <w:textAlignment w:val="auto"/>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仿宋_GB2312" w:hAnsi="仿宋_GB2312" w:eastAsia="仿宋_GB2312" w:cs="仿宋_GB2312"/>
          <w:kern w:val="0"/>
          <w:sz w:val="32"/>
          <w:szCs w:val="32"/>
          <w:lang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w:t>
      </w:r>
      <w:r>
        <w:rPr>
          <w:rFonts w:hint="eastAsia" w:ascii="Times New Roman" w:hAnsi="仿宋_GB2312" w:eastAsia="仿宋_GB2312" w:cs="仿宋_GB2312"/>
          <w:bCs/>
          <w:color w:val="000000"/>
          <w:sz w:val="32"/>
          <w:szCs w:val="32"/>
          <w:u w:val="none"/>
          <w:lang w:eastAsia="zh-CN"/>
        </w:rPr>
        <w:t>不</w:t>
      </w:r>
      <w:r>
        <w:rPr>
          <w:rFonts w:hint="eastAsia" w:ascii="Times New Roman" w:hAnsi="仿宋_GB2312" w:eastAsia="仿宋_GB2312" w:cs="仿宋_GB2312"/>
          <w:bCs/>
          <w:color w:val="000000"/>
          <w:sz w:val="32"/>
          <w:szCs w:val="32"/>
          <w:u w:val="none"/>
        </w:rPr>
        <w:t>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28</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Times New Roman" w:hAnsi="仿宋_GB2312" w:eastAsia="仿宋_GB2312" w:cs="仿宋_GB2312"/>
          <w:bCs/>
          <w:color w:val="000000"/>
          <w:sz w:val="32"/>
          <w:szCs w:val="32"/>
          <w:u w:val="none"/>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pacing w:val="0"/>
          <w:kern w:val="1"/>
          <w:sz w:val="32"/>
          <w:szCs w:val="32"/>
          <w:lang w:val="en-US" w:eastAsia="zh-CN"/>
        </w:rPr>
        <w:t>乌苏市老巷口渣渣牛肉火锅店</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kern w:val="1"/>
          <w:sz w:val="32"/>
          <w:szCs w:val="32"/>
        </w:rPr>
        <w:t>92654202MAE1QCNK8C</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23"/>
          <w:kern w:val="1"/>
          <w:sz w:val="32"/>
          <w:szCs w:val="32"/>
        </w:rPr>
        <w:t>住址：</w:t>
      </w:r>
      <w:r>
        <w:rPr>
          <w:rFonts w:hint="eastAsia" w:ascii="仿宋_GB2312" w:hAnsi="仿宋_GB2312" w:eastAsia="仿宋_GB2312" w:cs="仿宋_GB2312"/>
          <w:spacing w:val="0"/>
          <w:kern w:val="1"/>
          <w:sz w:val="32"/>
          <w:szCs w:val="32"/>
          <w:lang w:val="en-US" w:eastAsia="zh-CN"/>
        </w:rPr>
        <w:t>新疆塔城地区乌苏市新市区街道文景路社区中山路汇</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福园小区A区1-02号（西门北侧）</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kern w:val="1"/>
          <w:sz w:val="32"/>
          <w:szCs w:val="32"/>
        </w:rPr>
        <w:t>卿</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2025年5月15日，我局接到12345便民服务平台服务工单（编号WZ65000025005156542000003）投诉，内容为：本人在抖音购买该商家火锅团购，花费68元，该商家在团购标明原价划线价150.7，订单编号：1085265445582107071，商家无法提供原价成交记录。当事人通过虚假的价格比较向消费者提供服务，违反了《明码标价和禁止价格欺诈规定》第十九条第三项和《中华人民共和国价格法》第</w:t>
      </w:r>
      <w:r>
        <w:rPr>
          <w:rFonts w:hint="eastAsia" w:ascii="仿宋_GB2312" w:hAnsi="仿宋_GB2312" w:eastAsia="仿宋_GB2312" w:cs="仿宋_GB2312"/>
          <w:spacing w:val="0"/>
          <w:sz w:val="32"/>
          <w:szCs w:val="32"/>
          <w:lang w:val="en-US" w:eastAsia="zh-CN"/>
        </w:rPr>
        <w:t>十四条第四项的规定，构成了通过虚假折价、减价或者价格比较等方式提供服务的违法行为。本人诉求：要求商家依法赔偿消费者，市场监督管理局依法查处</w:t>
      </w:r>
      <w:r>
        <w:rPr>
          <w:rFonts w:hint="eastAsia" w:ascii="仿宋_GB2312" w:hAnsi="仿宋_GB2312" w:eastAsia="仿宋_GB2312" w:cs="仿宋_GB2312"/>
          <w:spacing w:val="0"/>
          <w:sz w:val="32"/>
          <w:szCs w:val="32"/>
          <w:lang w:val="en-US" w:eastAsia="zh-CN"/>
        </w:rPr>
        <w:t>商家。根据投诉举报线索，</w:t>
      </w:r>
      <w:r>
        <w:rPr>
          <w:rFonts w:hint="eastAsia" w:ascii="仿宋_GB2312" w:hAnsi="仿宋_GB2312" w:eastAsia="仿宋_GB2312" w:cs="仿宋_GB2312"/>
          <w:spacing w:val="0"/>
          <w:sz w:val="32"/>
          <w:szCs w:val="32"/>
          <w:lang w:val="en-US" w:eastAsia="zh-CN"/>
        </w:rPr>
        <w:t>我局执法人员于当日来到位于乌苏市新市区街道文景路社区中山路汇福园小区A区1-02号（西门北侧）</w:t>
      </w:r>
      <w:r>
        <w:rPr>
          <w:rFonts w:hint="eastAsia" w:ascii="仿宋_GB2312" w:hAnsi="仿宋_GB2312" w:eastAsia="仿宋_GB2312" w:cs="仿宋_GB2312"/>
          <w:spacing w:val="0"/>
          <w:sz w:val="32"/>
          <w:szCs w:val="32"/>
          <w:lang w:val="en-US" w:eastAsia="zh-CN"/>
        </w:rPr>
        <w:t>的乌苏市老巷口渣渣牛肉火锅店</w:t>
      </w:r>
      <w:r>
        <w:rPr>
          <w:rFonts w:hint="eastAsia" w:ascii="仿宋_GB2312" w:hAnsi="仿宋_GB2312" w:eastAsia="仿宋_GB2312" w:cs="仿宋_GB2312"/>
          <w:spacing w:val="0"/>
          <w:sz w:val="32"/>
          <w:szCs w:val="32"/>
          <w:lang w:val="en-US" w:eastAsia="zh-CN"/>
        </w:rPr>
        <w:t>核实有关情况，该店正常营业，经营者卿*</w:t>
      </w:r>
      <w:r>
        <w:rPr>
          <w:rFonts w:hint="eastAsia" w:ascii="仿宋_GB2312" w:hAnsi="仿宋_GB2312" w:eastAsia="仿宋_GB2312" w:cs="仿宋_GB2312"/>
          <w:spacing w:val="0"/>
          <w:sz w:val="32"/>
          <w:szCs w:val="32"/>
          <w:lang w:val="en-US" w:eastAsia="zh-CN"/>
        </w:rPr>
        <w:t>全程在现场配合检查。执法人员检查中发现该店经营者在抖音来客APP上架销售的9款团购商品，分别为：1、地摊牛肉火锅3～4人餐，¥98，划线价¥181.7；2、超值团老巷口招牌浓香麻辣锅，¥69.9，划线价¥133.2；3、老巷口现炒番茄</w:t>
      </w:r>
      <w:r>
        <w:rPr>
          <w:rFonts w:hint="eastAsia" w:ascii="仿宋_GB2312" w:hAnsi="仿宋_GB2312" w:eastAsia="仿宋_GB2312" w:cs="仿宋_GB2312"/>
          <w:spacing w:val="0"/>
          <w:sz w:val="32"/>
          <w:szCs w:val="32"/>
          <w:lang w:val="en-US" w:eastAsia="zh-CN"/>
        </w:rPr>
        <w:t>牛腩火锅双人餐，¥74.8，划线价¥113.5；4、老巷口千层牛肚丝，¥12.8，划线价¥16；5、超值团老巷口新品麻辣牛骨锅，¥68，划线价¥150.7；6、特惠【老巷口】特色渣渣牛肉火锅，¥138，划线价¥209.3；7、老巷口地摊牛肉火锅2人餐，¥59，划线价¥112；8、【老巷口】鲜切吊龙，¥22，划线价¥22；9、【老巷口】鲜切牛肉，¥12.8，划线价¥22；执法人员要求当事人提供以上团购商品划线价的成交</w:t>
      </w:r>
      <w:r>
        <w:rPr>
          <w:rFonts w:hint="eastAsia" w:ascii="仿宋_GB2312" w:hAnsi="仿宋_GB2312" w:eastAsia="仿宋_GB2312" w:cs="仿宋_GB2312"/>
          <w:spacing w:val="0"/>
          <w:sz w:val="32"/>
          <w:szCs w:val="32"/>
          <w:lang w:val="en-US" w:eastAsia="zh-CN"/>
        </w:rPr>
        <w:t>记录，当事人提供了菜品小酥肉、鲜切毛肚、鸡米花、油炸馕、红糖糍粑、南瓜饼被比较价的实际</w:t>
      </w:r>
      <w:r>
        <w:rPr>
          <w:rFonts w:hint="eastAsia" w:ascii="仿宋_GB2312" w:hAnsi="仿宋_GB2312" w:eastAsia="仿宋_GB2312" w:cs="仿宋_GB2312"/>
          <w:spacing w:val="0"/>
          <w:sz w:val="32"/>
          <w:szCs w:val="32"/>
          <w:lang w:val="en-US" w:eastAsia="zh-CN"/>
        </w:rPr>
        <w:t>成交记录。执法人员查看了投诉举报人编号：1085265445582107071的订单，订单信息显示：待使用，超值团老巷口新品麻辣牛骨锅×1，预计收入：¥66.30，顾客实付：¥68.00，下单时间：2025-05-15 18:37。当事人在抖音平台提供食品</w:t>
      </w:r>
      <w:r>
        <w:rPr>
          <w:rFonts w:hint="eastAsia" w:ascii="仿宋_GB2312" w:hAnsi="仿宋_GB2312" w:eastAsia="仿宋_GB2312" w:cs="仿宋_GB2312"/>
          <w:spacing w:val="0"/>
          <w:sz w:val="32"/>
          <w:szCs w:val="32"/>
          <w:lang w:val="en-US" w:eastAsia="zh-CN"/>
        </w:rPr>
        <w:t xml:space="preserve">套餐营销活动进行价格比较无法证实门店售价真实性的行为，涉嫌违反了《明码标价和禁止价格欺诈规定》第十六条第一款的规定，为进一步了解情况，经报局领导批准，我局于2025年5月21日立案，并指派巴德玛、刘鹏对此案进行调查了解。本案已于2025年6月13日调查终结。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经查明，2024年11月乌苏市老巷口渣渣牛肉火锅店使用名称为“老巷口渣渣牛肉火锅”入驻抖音平台，委托新疆优讯网络科技有限公司编辑当事人在抖音平台上架销售的9款不同折扣价的食品</w:t>
      </w:r>
      <w:r>
        <w:rPr>
          <w:rFonts w:hint="eastAsia" w:ascii="仿宋_GB2312" w:hAnsi="仿宋_GB2312" w:eastAsia="仿宋_GB2312" w:cs="仿宋_GB2312"/>
          <w:spacing w:val="0"/>
          <w:sz w:val="32"/>
          <w:szCs w:val="32"/>
          <w:lang w:val="en-US" w:eastAsia="zh-CN"/>
        </w:rPr>
        <w:t>套餐：</w:t>
      </w:r>
      <w:r>
        <w:rPr>
          <w:rFonts w:hint="eastAsia" w:ascii="仿宋_GB2312" w:hAnsi="仿宋_GB2312" w:eastAsia="仿宋_GB2312" w:cs="仿宋_GB2312"/>
          <w:spacing w:val="0"/>
          <w:sz w:val="32"/>
          <w:szCs w:val="32"/>
          <w:lang w:val="en-US" w:eastAsia="zh-CN"/>
        </w:rPr>
        <w:t>1、地摊牛肉火锅3～4人餐，¥98，划线价¥181.7；2、超值团老巷口招牌浓香麻辣锅，¥69.9，划线价¥133.2；3、老巷口现炒番茄</w:t>
      </w:r>
      <w:r>
        <w:rPr>
          <w:rFonts w:hint="eastAsia" w:ascii="仿宋_GB2312" w:hAnsi="仿宋_GB2312" w:eastAsia="仿宋_GB2312" w:cs="仿宋_GB2312"/>
          <w:spacing w:val="0"/>
          <w:sz w:val="32"/>
          <w:szCs w:val="32"/>
          <w:lang w:val="en-US" w:eastAsia="zh-CN"/>
        </w:rPr>
        <w:t>牛腩火锅双人餐，¥74.8，划线价¥113.5；4、老巷口千层牛肚丝，¥12.8，划线价¥16；5、超值团老巷口新品麻辣牛骨锅</w:t>
      </w:r>
      <w:bookmarkStart w:id="3" w:name="_GoBack"/>
      <w:bookmarkEnd w:id="3"/>
      <w:r>
        <w:rPr>
          <w:rFonts w:hint="eastAsia" w:ascii="仿宋_GB2312" w:hAnsi="仿宋_GB2312" w:eastAsia="仿宋_GB2312" w:cs="仿宋_GB2312"/>
          <w:spacing w:val="0"/>
          <w:sz w:val="32"/>
          <w:szCs w:val="32"/>
          <w:lang w:val="en-US" w:eastAsia="zh-CN"/>
        </w:rPr>
        <w:t>，¥68，划线价¥150.7；6、特惠【老巷口】特色渣渣牛肉火锅，¥138，划线价¥209.3；7、老巷口地摊牛肉火锅2人餐，¥59，划线价¥112；8、【老巷口】鲜切吊龙，¥22，划线价¥22；9、【老巷口】鲜切牛肉，¥12.8，划线价¥22。从</w:t>
      </w:r>
      <w:r>
        <w:rPr>
          <w:rFonts w:hint="eastAsia" w:ascii="仿宋_GB2312" w:hAnsi="仿宋_GB2312" w:eastAsia="仿宋_GB2312" w:cs="仿宋_GB2312"/>
          <w:spacing w:val="0"/>
          <w:kern w:val="1"/>
          <w:sz w:val="32"/>
          <w:szCs w:val="32"/>
          <w:lang w:val="en-US" w:eastAsia="zh-CN"/>
        </w:rPr>
        <w:t>2024年11月当事人入住抖音至执法人员检查为止，</w:t>
      </w:r>
      <w:r>
        <w:rPr>
          <w:rFonts w:hint="eastAsia" w:ascii="仿宋_GB2312" w:hAnsi="仿宋_GB2312" w:eastAsia="仿宋_GB2312" w:cs="仿宋_GB2312"/>
          <w:sz w:val="32"/>
          <w:szCs w:val="32"/>
          <w:u w:val="none"/>
          <w:lang w:eastAsia="zh-CN"/>
        </w:rPr>
        <w:t>共售出</w:t>
      </w:r>
      <w:r>
        <w:rPr>
          <w:rFonts w:hint="eastAsia" w:ascii="仿宋_GB2312" w:hAnsi="仿宋_GB2312" w:eastAsia="仿宋_GB2312" w:cs="仿宋_GB2312"/>
          <w:sz w:val="32"/>
          <w:szCs w:val="32"/>
          <w:u w:val="none"/>
          <w:lang w:val="en-US" w:eastAsia="zh-CN"/>
        </w:rPr>
        <w:t>176单，到店核销124单，成交记录总金额12185.04元，核销金额8944.7元。当事人提供的实际成交记录无法证实被比较价格的真实性属违法行为。</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1.</w:t>
      </w:r>
      <w:r>
        <w:rPr>
          <w:rFonts w:hint="eastAsia" w:ascii="仿宋_GB2312" w:hAnsi="仿宋_GB2312" w:eastAsia="仿宋_GB2312" w:cs="仿宋_GB2312"/>
          <w:spacing w:val="0"/>
          <w:sz w:val="32"/>
          <w:szCs w:val="32"/>
        </w:rPr>
        <w:t>《营业执照》</w:t>
      </w:r>
      <w:r>
        <w:rPr>
          <w:rFonts w:hint="eastAsia" w:ascii="仿宋_GB2312" w:hAnsi="仿宋_GB2312" w:eastAsia="仿宋_GB2312" w:cs="仿宋_GB2312"/>
          <w:spacing w:val="0"/>
          <w:sz w:val="32"/>
          <w:szCs w:val="32"/>
          <w:lang w:eastAsia="zh-CN"/>
        </w:rPr>
        <w:t>《食品经营许可证》</w:t>
      </w:r>
      <w:r>
        <w:rPr>
          <w:rFonts w:hint="eastAsia" w:ascii="仿宋_GB2312" w:hAnsi="仿宋_GB2312" w:eastAsia="仿宋_GB2312" w:cs="仿宋_GB2312"/>
          <w:spacing w:val="0"/>
          <w:sz w:val="32"/>
          <w:szCs w:val="32"/>
          <w:lang w:val="en-US" w:eastAsia="zh-CN"/>
        </w:rPr>
        <w:t>复印件各1</w:t>
      </w:r>
      <w:r>
        <w:rPr>
          <w:rFonts w:hint="eastAsia" w:ascii="仿宋_GB2312" w:hAnsi="仿宋_GB2312" w:eastAsia="仿宋_GB2312" w:cs="仿宋_GB2312"/>
          <w:spacing w:val="0"/>
          <w:sz w:val="32"/>
          <w:szCs w:val="32"/>
        </w:rPr>
        <w:t>份 ，</w:t>
      </w:r>
      <w:r>
        <w:rPr>
          <w:rFonts w:hint="eastAsia" w:ascii="仿宋_GB2312" w:hAnsi="仿宋_GB2312" w:eastAsia="仿宋_GB2312" w:cs="仿宋_GB2312"/>
          <w:spacing w:val="0"/>
          <w:sz w:val="32"/>
          <w:szCs w:val="32"/>
          <w:lang w:val="en-US" w:eastAsia="zh-CN"/>
        </w:rPr>
        <w:t>由当事人提供，</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rPr>
        <w:t>经营</w:t>
      </w:r>
      <w:r>
        <w:rPr>
          <w:rFonts w:hint="eastAsia" w:ascii="仿宋_GB2312" w:hAnsi="仿宋_GB2312" w:eastAsia="仿宋_GB2312" w:cs="仿宋_GB2312"/>
          <w:spacing w:val="0"/>
          <w:sz w:val="32"/>
          <w:szCs w:val="32"/>
          <w:lang w:eastAsia="zh-CN"/>
        </w:rPr>
        <w:t>及其经营范围</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2.</w:t>
      </w:r>
      <w:r>
        <w:rPr>
          <w:rFonts w:hint="eastAsia" w:ascii="仿宋_GB2312" w:hAnsi="仿宋_GB2312" w:eastAsia="仿宋_GB2312" w:cs="仿宋_GB2312"/>
          <w:spacing w:val="0"/>
          <w:sz w:val="32"/>
          <w:szCs w:val="32"/>
        </w:rPr>
        <w:t>身份证复印件</w:t>
      </w:r>
      <w:r>
        <w:rPr>
          <w:rFonts w:hint="eastAsia" w:ascii="仿宋_GB2312" w:hAnsi="仿宋_GB2312" w:eastAsia="仿宋_GB2312" w:cs="仿宋_GB2312"/>
          <w:spacing w:val="0"/>
          <w:sz w:val="32"/>
          <w:szCs w:val="32"/>
          <w:lang w:val="en-US" w:eastAsia="zh-CN"/>
        </w:rPr>
        <w:t>1份</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由当事人提供，</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sz w:val="32"/>
          <w:szCs w:val="32"/>
          <w:highlight w:val="none"/>
        </w:rPr>
        <w:t>当事人信息与</w:t>
      </w:r>
      <w:r>
        <w:rPr>
          <w:rFonts w:hint="eastAsia" w:ascii="仿宋_GB2312" w:hAnsi="仿宋_GB2312" w:eastAsia="仿宋_GB2312" w:cs="仿宋_GB2312"/>
          <w:spacing w:val="0"/>
          <w:sz w:val="32"/>
          <w:szCs w:val="32"/>
        </w:rPr>
        <w:t>营业执照核准的经营者姓名相符；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3.</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kern w:val="1"/>
          <w:sz w:val="32"/>
          <w:szCs w:val="32"/>
          <w:lang w:val="en-US" w:eastAsia="zh-CN"/>
        </w:rPr>
        <w:t>证明执法人员核查当事人在抖音平台提供食品套餐营销活动进行</w:t>
      </w:r>
      <w:r>
        <w:rPr>
          <w:rFonts w:hint="eastAsia" w:ascii="仿宋_GB2312" w:hAnsi="仿宋_GB2312" w:eastAsia="仿宋_GB2312" w:cs="仿宋_GB2312"/>
          <w:spacing w:val="0"/>
          <w:kern w:val="1"/>
          <w:sz w:val="32"/>
          <w:szCs w:val="32"/>
          <w:lang w:eastAsia="zh-CN"/>
        </w:rPr>
        <w:t>价格比较</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kern w:val="1"/>
          <w:sz w:val="32"/>
          <w:szCs w:val="32"/>
        </w:rPr>
        <w:t>事实</w:t>
      </w:r>
      <w:r>
        <w:rPr>
          <w:rFonts w:hint="eastAsia" w:ascii="仿宋_GB2312" w:hAnsi="仿宋_GB2312" w:eastAsia="仿宋_GB2312" w:cs="仿宋_GB2312"/>
          <w:spacing w:val="0"/>
          <w:kern w:val="1"/>
          <w:sz w:val="32"/>
          <w:szCs w:val="32"/>
          <w:lang w:val="en-US" w:eastAsia="zh-CN"/>
        </w:rPr>
        <w:t>及现场</w:t>
      </w:r>
      <w:r>
        <w:rPr>
          <w:rFonts w:hint="eastAsia" w:ascii="仿宋_GB2312" w:hAnsi="仿宋_GB2312" w:eastAsia="仿宋_GB2312" w:cs="仿宋_GB2312"/>
          <w:spacing w:val="0"/>
          <w:kern w:val="1"/>
          <w:sz w:val="32"/>
          <w:szCs w:val="32"/>
          <w:highlight w:val="none"/>
          <w:lang w:val="en-US" w:eastAsia="zh-CN"/>
        </w:rPr>
        <w:t>检查经过</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4.</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w:t>
      </w:r>
      <w:r>
        <w:rPr>
          <w:rFonts w:hint="eastAsia" w:ascii="仿宋_GB2312" w:hAnsi="仿宋_GB2312" w:eastAsia="仿宋_GB2312" w:cs="仿宋_GB2312"/>
          <w:spacing w:val="0"/>
          <w:sz w:val="32"/>
          <w:szCs w:val="32"/>
          <w:lang w:val="en-US" w:eastAsia="zh-CN"/>
        </w:rPr>
        <w:t>证明</w:t>
      </w: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spacing w:val="0"/>
          <w:sz w:val="32"/>
          <w:szCs w:val="32"/>
          <w:lang w:eastAsia="zh-CN"/>
        </w:rPr>
        <w:t>在抖音</w:t>
      </w:r>
      <w:r>
        <w:rPr>
          <w:rFonts w:hint="eastAsia" w:ascii="仿宋_GB2312" w:hAnsi="仿宋_GB2312" w:eastAsia="仿宋_GB2312" w:cs="仿宋_GB2312"/>
          <w:spacing w:val="0"/>
          <w:kern w:val="1"/>
          <w:sz w:val="32"/>
          <w:szCs w:val="32"/>
          <w:lang w:val="en-US" w:eastAsia="zh-CN"/>
        </w:rPr>
        <w:t>平台以食品套餐营销活动进行</w:t>
      </w:r>
      <w:r>
        <w:rPr>
          <w:rFonts w:hint="eastAsia" w:ascii="仿宋_GB2312" w:hAnsi="仿宋_GB2312" w:eastAsia="仿宋_GB2312" w:cs="仿宋_GB2312"/>
          <w:spacing w:val="0"/>
          <w:kern w:val="1"/>
          <w:sz w:val="32"/>
          <w:szCs w:val="32"/>
          <w:lang w:eastAsia="zh-CN"/>
        </w:rPr>
        <w:t>价格</w:t>
      </w:r>
      <w:r>
        <w:rPr>
          <w:rFonts w:hint="eastAsia" w:ascii="仿宋_GB2312" w:hAnsi="仿宋_GB2312" w:eastAsia="仿宋_GB2312" w:cs="仿宋_GB2312"/>
          <w:spacing w:val="0"/>
          <w:kern w:val="1"/>
          <w:sz w:val="32"/>
          <w:szCs w:val="32"/>
          <w:lang w:val="en-US" w:eastAsia="zh-CN"/>
        </w:rPr>
        <w:t>比较的事实及实际销售情况；</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15</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所核实当事人在抖音</w:t>
      </w:r>
      <w:r>
        <w:rPr>
          <w:rFonts w:hint="eastAsia" w:ascii="仿宋_GB2312" w:hAnsi="仿宋_GB2312" w:eastAsia="仿宋_GB2312" w:cs="仿宋_GB2312"/>
          <w:spacing w:val="0"/>
          <w:kern w:val="1"/>
          <w:sz w:val="32"/>
          <w:szCs w:val="32"/>
          <w:lang w:val="en-US" w:eastAsia="zh-CN"/>
        </w:rPr>
        <w:t>平台供食品套餐营销活动进行价格比较</w:t>
      </w:r>
      <w:r>
        <w:rPr>
          <w:rFonts w:hint="eastAsia" w:ascii="仿宋_GB2312" w:hAnsi="仿宋_GB2312" w:eastAsia="仿宋_GB2312" w:cs="仿宋_GB2312"/>
          <w:spacing w:val="0"/>
          <w:kern w:val="1"/>
          <w:sz w:val="32"/>
          <w:szCs w:val="32"/>
        </w:rPr>
        <w:t>的</w:t>
      </w:r>
      <w:r>
        <w:rPr>
          <w:rFonts w:hint="eastAsia" w:ascii="仿宋_GB2312" w:hAnsi="仿宋_GB2312" w:eastAsia="仿宋_GB2312" w:cs="仿宋_GB2312"/>
          <w:spacing w:val="0"/>
          <w:kern w:val="1"/>
          <w:sz w:val="32"/>
          <w:szCs w:val="32"/>
          <w:lang w:val="en-US" w:eastAsia="zh-CN"/>
        </w:rPr>
        <w:t>事实</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6.执法人员现场调取的当事人收费项目表1份，证明当事人提供食品</w:t>
      </w:r>
      <w:r>
        <w:rPr>
          <w:rFonts w:hint="eastAsia" w:ascii="仿宋_GB2312" w:hAnsi="仿宋_GB2312" w:eastAsia="仿宋_GB2312" w:cs="仿宋_GB2312"/>
          <w:b w:val="0"/>
          <w:bCs w:val="0"/>
          <w:spacing w:val="0"/>
          <w:kern w:val="1"/>
          <w:sz w:val="32"/>
          <w:szCs w:val="32"/>
          <w:lang w:val="en-US" w:eastAsia="zh-CN"/>
        </w:rPr>
        <w:t>服务</w:t>
      </w:r>
      <w:r>
        <w:rPr>
          <w:rFonts w:hint="eastAsia" w:ascii="仿宋_GB2312" w:hAnsi="仿宋_GB2312" w:eastAsia="仿宋_GB2312" w:cs="仿宋_GB2312"/>
          <w:spacing w:val="0"/>
          <w:sz w:val="32"/>
          <w:szCs w:val="32"/>
          <w:lang w:val="en-US" w:eastAsia="zh-CN"/>
        </w:rPr>
        <w:t>收费情况；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kern w:val="1"/>
          <w:sz w:val="32"/>
          <w:szCs w:val="32"/>
          <w:lang w:val="en-US" w:eastAsia="zh-CN"/>
        </w:rPr>
        <w:t>7.</w:t>
      </w:r>
      <w:r>
        <w:rPr>
          <w:rFonts w:hint="eastAsia" w:ascii="仿宋_GB2312" w:hAnsi="仿宋_GB2312" w:eastAsia="仿宋_GB2312" w:cs="仿宋_GB2312"/>
          <w:b w:val="0"/>
          <w:bCs w:val="0"/>
          <w:spacing w:val="0"/>
          <w:kern w:val="1"/>
          <w:sz w:val="32"/>
          <w:szCs w:val="32"/>
          <w:highlight w:val="none"/>
          <w:lang w:val="en-US" w:eastAsia="zh-CN"/>
        </w:rPr>
        <w:t>提取的</w:t>
      </w:r>
      <w:r>
        <w:rPr>
          <w:rFonts w:hint="eastAsia" w:ascii="仿宋_GB2312" w:hAnsi="仿宋_GB2312" w:eastAsia="仿宋_GB2312" w:cs="仿宋_GB2312"/>
          <w:b w:val="0"/>
          <w:bCs w:val="0"/>
          <w:spacing w:val="0"/>
          <w:kern w:val="1"/>
          <w:sz w:val="32"/>
          <w:szCs w:val="32"/>
          <w:lang w:val="en-US" w:eastAsia="zh-CN"/>
        </w:rPr>
        <w:t>当事人在抖音平台销售、核销记录复印件1份，证明当事人在</w:t>
      </w:r>
      <w:r>
        <w:rPr>
          <w:rFonts w:hint="eastAsia" w:ascii="仿宋_GB2312" w:hAnsi="仿宋_GB2312" w:eastAsia="仿宋_GB2312" w:cs="仿宋_GB2312"/>
          <w:spacing w:val="0"/>
          <w:kern w:val="1"/>
          <w:sz w:val="32"/>
          <w:szCs w:val="32"/>
          <w:lang w:val="en-US" w:eastAsia="zh-CN"/>
        </w:rPr>
        <w:t>抖音</w:t>
      </w:r>
      <w:r>
        <w:rPr>
          <w:rFonts w:hint="eastAsia" w:ascii="仿宋_GB2312" w:hAnsi="仿宋_GB2312" w:eastAsia="仿宋_GB2312" w:cs="仿宋_GB2312"/>
          <w:spacing w:val="0"/>
          <w:sz w:val="32"/>
          <w:szCs w:val="32"/>
          <w:lang w:val="en-US" w:eastAsia="zh-CN"/>
        </w:rPr>
        <w:t>平台提供食品套餐的销售情况；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pacing w:val="0"/>
          <w:kern w:val="1"/>
          <w:sz w:val="32"/>
          <w:szCs w:val="32"/>
          <w:lang w:val="en-US" w:eastAsia="zh-CN"/>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b w:val="0"/>
          <w:bCs w:val="0"/>
          <w:spacing w:val="0"/>
          <w:kern w:val="1"/>
          <w:sz w:val="32"/>
          <w:szCs w:val="32"/>
          <w:lang w:val="en-US" w:eastAsia="zh-CN"/>
        </w:rPr>
        <w:t>提取当事人在美团平台团单管理记录1份，证明</w:t>
      </w:r>
      <w:r>
        <w:rPr>
          <w:rFonts w:hint="eastAsia" w:ascii="仿宋_GB2312" w:hAnsi="仿宋_GB2312" w:eastAsia="仿宋_GB2312" w:cs="仿宋_GB2312"/>
          <w:b w:val="0"/>
          <w:bCs w:val="0"/>
          <w:spacing w:val="0"/>
          <w:kern w:val="1"/>
          <w:sz w:val="32"/>
          <w:szCs w:val="32"/>
          <w:highlight w:val="none"/>
          <w:lang w:val="en-US" w:eastAsia="zh-CN"/>
        </w:rPr>
        <w:t>当事人立即改正</w:t>
      </w:r>
      <w:r>
        <w:rPr>
          <w:rFonts w:hint="eastAsia" w:ascii="仿宋_GB2312" w:hAnsi="仿宋_GB2312" w:eastAsia="仿宋_GB2312" w:cs="仿宋_GB2312"/>
          <w:b w:val="0"/>
          <w:bCs w:val="0"/>
          <w:spacing w:val="0"/>
          <w:kern w:val="1"/>
          <w:sz w:val="32"/>
          <w:szCs w:val="32"/>
          <w:lang w:val="en-US" w:eastAsia="zh-CN"/>
        </w:rPr>
        <w:t>的情况。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pacing w:val="0"/>
          <w:kern w:val="1"/>
          <w:sz w:val="32"/>
          <w:szCs w:val="32"/>
          <w:lang w:val="en-US" w:eastAsia="zh-CN"/>
        </w:rPr>
      </w:pPr>
      <w:r>
        <w:rPr>
          <w:rFonts w:hint="eastAsia" w:ascii="仿宋_GB2312" w:hAnsi="仿宋_GB2312" w:eastAsia="仿宋_GB2312" w:cs="仿宋_GB2312"/>
          <w:b w:val="0"/>
          <w:bCs w:val="0"/>
          <w:spacing w:val="0"/>
          <w:kern w:val="1"/>
          <w:sz w:val="32"/>
          <w:szCs w:val="32"/>
          <w:lang w:val="en-US" w:eastAsia="zh-CN"/>
        </w:rPr>
        <w:t>9.提取当事人店内交易</w:t>
      </w:r>
      <w:r>
        <w:rPr>
          <w:rFonts w:hint="eastAsia" w:ascii="仿宋_GB2312" w:hAnsi="仿宋_GB2312" w:eastAsia="仿宋_GB2312" w:cs="仿宋_GB2312"/>
          <w:b w:val="0"/>
          <w:bCs w:val="0"/>
          <w:spacing w:val="0"/>
          <w:kern w:val="1"/>
          <w:sz w:val="32"/>
          <w:szCs w:val="32"/>
          <w:highlight w:val="none"/>
          <w:lang w:val="en-US" w:eastAsia="zh-CN"/>
        </w:rPr>
        <w:t>记录实际交易</w:t>
      </w:r>
      <w:r>
        <w:rPr>
          <w:rFonts w:hint="eastAsia" w:ascii="仿宋_GB2312" w:hAnsi="仿宋_GB2312" w:eastAsia="仿宋_GB2312" w:cs="仿宋_GB2312"/>
          <w:b w:val="0"/>
          <w:bCs w:val="0"/>
          <w:spacing w:val="0"/>
          <w:kern w:val="1"/>
          <w:sz w:val="32"/>
          <w:szCs w:val="32"/>
          <w:lang w:val="en-US" w:eastAsia="zh-CN"/>
        </w:rPr>
        <w:t>记录，证明当事人提供餐饮服务食品套餐的实际成交价格。</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b w:val="0"/>
          <w:bCs w:val="0"/>
          <w:spacing w:val="0"/>
          <w:kern w:val="1"/>
          <w:sz w:val="32"/>
          <w:szCs w:val="32"/>
          <w:lang w:val="en-US" w:eastAsia="zh-CN"/>
        </w:rPr>
        <w:t>10.</w:t>
      </w:r>
      <w:r>
        <w:rPr>
          <w:rFonts w:hint="eastAsia" w:ascii="仿宋_GB2312" w:hAnsi="仿宋_GB2312" w:eastAsia="仿宋_GB2312" w:cs="仿宋_GB2312"/>
          <w:spacing w:val="0"/>
          <w:sz w:val="32"/>
          <w:szCs w:val="32"/>
          <w:lang w:val="en-US" w:eastAsia="zh-CN"/>
        </w:rPr>
        <w:t>12345便民服务平台服务工单，证明当事人</w:t>
      </w:r>
      <w:r>
        <w:rPr>
          <w:rFonts w:hint="eastAsia" w:ascii="仿宋_GB2312" w:hAnsi="仿宋_GB2312" w:eastAsia="仿宋_GB2312" w:cs="仿宋_GB2312"/>
          <w:spacing w:val="0"/>
          <w:kern w:val="1"/>
          <w:sz w:val="32"/>
          <w:szCs w:val="32"/>
          <w:lang w:val="en-US" w:eastAsia="zh-CN"/>
        </w:rPr>
        <w:t>在抖音</w:t>
      </w:r>
      <w:r>
        <w:rPr>
          <w:rFonts w:hint="eastAsia" w:ascii="仿宋_GB2312" w:hAnsi="仿宋_GB2312" w:eastAsia="仿宋_GB2312" w:cs="仿宋_GB2312"/>
          <w:spacing w:val="0"/>
          <w:sz w:val="32"/>
          <w:szCs w:val="32"/>
          <w:lang w:val="en-US" w:eastAsia="zh-CN"/>
        </w:rPr>
        <w:t>提供食品套餐营销活动</w:t>
      </w:r>
      <w:r>
        <w:rPr>
          <w:rFonts w:hint="eastAsia" w:ascii="仿宋_GB2312" w:hAnsi="仿宋_GB2312" w:eastAsia="仿宋_GB2312" w:cs="仿宋_GB2312"/>
          <w:spacing w:val="0"/>
          <w:kern w:val="1"/>
          <w:sz w:val="32"/>
          <w:szCs w:val="32"/>
          <w:lang w:val="en-US" w:eastAsia="zh-CN"/>
        </w:rPr>
        <w:t>进行</w:t>
      </w:r>
      <w:r>
        <w:rPr>
          <w:rFonts w:hint="eastAsia" w:ascii="仿宋_GB2312" w:hAnsi="仿宋_GB2312" w:eastAsia="仿宋_GB2312" w:cs="仿宋_GB2312"/>
          <w:spacing w:val="0"/>
          <w:kern w:val="1"/>
          <w:sz w:val="32"/>
          <w:szCs w:val="32"/>
          <w:lang w:eastAsia="zh-CN"/>
        </w:rPr>
        <w:t>价格</w:t>
      </w:r>
      <w:r>
        <w:rPr>
          <w:rFonts w:hint="eastAsia" w:ascii="仿宋_GB2312" w:hAnsi="仿宋_GB2312" w:eastAsia="仿宋_GB2312" w:cs="仿宋_GB2312"/>
          <w:spacing w:val="0"/>
          <w:kern w:val="1"/>
          <w:sz w:val="32"/>
          <w:szCs w:val="32"/>
          <w:lang w:val="en-US" w:eastAsia="zh-CN"/>
        </w:rPr>
        <w:t>比较的事实及案件来源。</w:t>
      </w:r>
      <w:r>
        <w:rPr>
          <w:rFonts w:hint="eastAsia" w:ascii="仿宋_GB2312" w:hAnsi="仿宋_GB2312" w:eastAsia="仿宋_GB2312" w:cs="仿宋_GB2312"/>
          <w:spacing w:val="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日依法向</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w:t>
      </w:r>
      <w:r>
        <w:rPr>
          <w:rFonts w:hint="eastAsia" w:ascii="仿宋_GB2312" w:hAnsi="仿宋_GB2312" w:eastAsia="仿宋_GB2312" w:cs="仿宋_GB2312"/>
          <w:kern w:val="0"/>
          <w:sz w:val="32"/>
          <w:szCs w:val="32"/>
          <w:lang w:eastAsia="zh-CN"/>
        </w:rPr>
        <w:t>告字不</w:t>
      </w:r>
      <w:r>
        <w:rPr>
          <w:rFonts w:hint="eastAsia" w:ascii="仿宋_GB2312" w:hAnsi="仿宋_GB2312" w:eastAsia="仿宋_GB2312" w:cs="仿宋_GB2312"/>
          <w:kern w:val="0"/>
          <w:sz w:val="32"/>
          <w:szCs w:val="32"/>
        </w:rPr>
        <w:t>罚〔202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号），告知了</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依法享有陈述、申辩的权利，</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kern w:val="0"/>
          <w:sz w:val="32"/>
          <w:szCs w:val="32"/>
        </w:rPr>
        <w:t>在法定期限内未提出陈述、申辩，视为放弃</w:t>
      </w:r>
      <w:r>
        <w:rPr>
          <w:rFonts w:hint="eastAsia" w:ascii="仿宋_GB2312" w:hAnsi="仿宋_GB2312" w:eastAsia="仿宋_GB2312" w:cs="仿宋_GB2312"/>
          <w:kern w:val="0"/>
          <w:sz w:val="32"/>
          <w:szCs w:val="32"/>
          <w:highlight w:val="none"/>
        </w:rPr>
        <w:t>此权利</w:t>
      </w:r>
      <w:r>
        <w:rPr>
          <w:rFonts w:hint="eastAsia" w:ascii="仿宋_GB2312" w:hAnsi="仿宋_GB2312" w:eastAsia="仿宋_GB2312" w:cs="仿宋_GB2312"/>
          <w:kern w:val="0"/>
          <w:sz w:val="32"/>
          <w:szCs w:val="32"/>
        </w:rPr>
        <w:t>。</w:t>
      </w:r>
      <w:r>
        <w:rPr>
          <w:rFonts w:hint="eastAsia" w:ascii="仿宋_GB2312" w:hAnsi="仿宋_GB2312" w:eastAsia="仿宋_GB2312" w:cs="仿宋_GB2312"/>
          <w:spacing w:val="0"/>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当事人在抖音平台提供食品套餐营销活动，进行价格比较无法证实门店售价真实性的行为，违反了《明码标价和禁止价格欺诈规定》第十六条第一款“经营者在销售商品或者提供服务时进行价格比较的，标明的被比较</w:t>
      </w:r>
      <w:r>
        <w:rPr>
          <w:rFonts w:hint="eastAsia" w:ascii="仿宋_GB2312" w:hAnsi="仿宋_GB2312" w:eastAsia="仿宋_GB2312" w:cs="仿宋_GB2312"/>
          <w:spacing w:val="0"/>
          <w:sz w:val="32"/>
          <w:szCs w:val="32"/>
          <w:highlight w:val="none"/>
          <w:lang w:val="en-US" w:eastAsia="zh-CN"/>
        </w:rPr>
        <w:t>价格信息应当</w:t>
      </w:r>
      <w:r>
        <w:rPr>
          <w:rFonts w:hint="eastAsia" w:ascii="仿宋_GB2312" w:hAnsi="仿宋_GB2312" w:eastAsia="仿宋_GB2312" w:cs="仿宋_GB2312"/>
          <w:spacing w:val="0"/>
          <w:sz w:val="32"/>
          <w:szCs w:val="32"/>
          <w:lang w:val="en-US" w:eastAsia="zh-CN"/>
        </w:rPr>
        <w:t>真实准确。” 的规定，属违法行为。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w:t>
      </w:r>
      <w:r>
        <w:rPr>
          <w:rFonts w:hint="eastAsia" w:ascii="仿宋_GB2312" w:hAnsi="仿宋_GB2312" w:eastAsia="仿宋_GB2312" w:cs="仿宋_GB2312"/>
          <w:spacing w:val="0"/>
          <w:kern w:val="0"/>
          <w:sz w:val="32"/>
          <w:szCs w:val="32"/>
          <w:lang w:val="en-US" w:eastAsia="zh-CN"/>
        </w:rPr>
        <w:t>初次违法，态度端正，</w:t>
      </w:r>
      <w:r>
        <w:rPr>
          <w:rFonts w:hint="eastAsia" w:ascii="仿宋_GB2312" w:hAnsi="仿宋_GB2312" w:eastAsia="仿宋_GB2312" w:cs="仿宋_GB2312"/>
          <w:spacing w:val="0"/>
          <w:kern w:val="0"/>
          <w:sz w:val="32"/>
          <w:szCs w:val="32"/>
        </w:rPr>
        <w:t>积极配合案件调查，如实陈述违法事实并主动提供证据材料，</w:t>
      </w:r>
      <w:r>
        <w:rPr>
          <w:rFonts w:hint="eastAsia" w:ascii="仿宋_GB2312" w:hAnsi="仿宋_GB2312" w:eastAsia="仿宋_GB2312" w:cs="仿宋_GB2312"/>
          <w:spacing w:val="0"/>
          <w:kern w:val="0"/>
          <w:sz w:val="32"/>
          <w:szCs w:val="32"/>
          <w:lang w:eastAsia="zh-CN"/>
        </w:rPr>
        <w:t>提供的实际交易价格能够使消费者或者与其进行交易的其他经营者获得更大价格优惠，</w:t>
      </w:r>
      <w:r>
        <w:rPr>
          <w:rFonts w:hint="eastAsia" w:ascii="仿宋_GB2312" w:hAnsi="仿宋_GB2312" w:eastAsia="仿宋_GB2312" w:cs="仿宋_GB2312"/>
          <w:spacing w:val="0"/>
          <w:kern w:val="0"/>
          <w:sz w:val="32"/>
          <w:szCs w:val="32"/>
          <w:lang w:val="en-US" w:eastAsia="zh-CN"/>
        </w:rPr>
        <w:t>在案发后对其抖音平台店铺的套餐自行整改。当事人的上述情况符合《中华人民共和国行政处罚法》第三十三条第一款“违法行为轻微并及时改正，没有造成危害后果的，不予行政处罚。初次违法且危害后果轻微</w:t>
      </w:r>
      <w:r>
        <w:rPr>
          <w:rFonts w:hint="eastAsia" w:ascii="仿宋_GB2312" w:hAnsi="仿宋_GB2312" w:eastAsia="仿宋_GB2312" w:cs="仿宋_GB2312"/>
          <w:spacing w:val="0"/>
          <w:kern w:val="0"/>
          <w:sz w:val="32"/>
          <w:szCs w:val="32"/>
          <w:highlight w:val="none"/>
          <w:lang w:val="en-US" w:eastAsia="zh-CN"/>
        </w:rPr>
        <w:t>并及时改正</w:t>
      </w:r>
      <w:r>
        <w:rPr>
          <w:rFonts w:hint="eastAsia" w:ascii="仿宋_GB2312" w:hAnsi="仿宋_GB2312" w:eastAsia="仿宋_GB2312" w:cs="仿宋_GB2312"/>
          <w:spacing w:val="0"/>
          <w:kern w:val="0"/>
          <w:sz w:val="32"/>
          <w:szCs w:val="32"/>
          <w:lang w:val="en-US" w:eastAsia="zh-CN"/>
        </w:rPr>
        <w:t>的，可以不予行政处罚。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的不予行政处罚情形，</w:t>
      </w:r>
      <w:r>
        <w:rPr>
          <w:rFonts w:hint="eastAsia" w:ascii="仿宋_GB2312" w:hAnsi="仿宋_GB2312" w:eastAsia="仿宋_GB2312" w:cs="仿宋_GB2312"/>
          <w:spacing w:val="0"/>
          <w:sz w:val="32"/>
          <w:szCs w:val="32"/>
        </w:rPr>
        <w:t>综合考虑个案情况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当事人主客观情况等相关因素，</w:t>
      </w:r>
      <w:r>
        <w:rPr>
          <w:rFonts w:hint="eastAsia" w:ascii="仿宋_GB2312" w:hAnsi="仿宋_GB2312" w:eastAsia="仿宋_GB2312" w:cs="仿宋_GB2312"/>
          <w:spacing w:val="0"/>
          <w:sz w:val="32"/>
          <w:szCs w:val="32"/>
          <w:lang w:val="en-US" w:eastAsia="zh-CN"/>
        </w:rPr>
        <w:t>坚持处罚与教育相结合的原则，决定对当事人不予行政处罚。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Cs/>
          <w:spacing w:val="0"/>
          <w:kern w:val="0"/>
          <w:sz w:val="32"/>
          <w:szCs w:val="32"/>
          <w:lang w:val="en-US" w:eastAsia="zh-CN" w:bidi="ar-SA"/>
        </w:rPr>
        <w:t>依据</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0"/>
          <w:sz w:val="32"/>
          <w:szCs w:val="32"/>
          <w:lang w:val="en-US" w:eastAsia="zh-CN"/>
        </w:rPr>
        <w:t>明码标价和禁止价格欺诈规定</w:t>
      </w:r>
      <w:r>
        <w:rPr>
          <w:rFonts w:hint="eastAsia" w:ascii="仿宋_GB2312" w:hAnsi="仿宋_GB2312" w:eastAsia="仿宋_GB2312" w:cs="仿宋_GB2312"/>
          <w:spacing w:val="0"/>
          <w:kern w:val="1"/>
          <w:sz w:val="32"/>
          <w:szCs w:val="32"/>
          <w:lang w:val="en-US" w:eastAsia="zh-CN"/>
        </w:rPr>
        <w:t>》第二十六条第二款：“ 经营者违反本规定，但未实际损害消费者或者其他经营者合</w:t>
      </w:r>
      <w:r>
        <w:rPr>
          <w:rFonts w:hint="eastAsia" w:ascii="仿宋_GB2312" w:hAnsi="仿宋_GB2312" w:eastAsia="仿宋_GB2312" w:cs="仿宋_GB2312"/>
          <w:spacing w:val="0"/>
          <w:kern w:val="1"/>
          <w:sz w:val="32"/>
          <w:szCs w:val="32"/>
          <w:highlight w:val="none"/>
          <w:lang w:val="en-US" w:eastAsia="zh-CN"/>
        </w:rPr>
        <w:t>法权益</w:t>
      </w:r>
      <w:r>
        <w:rPr>
          <w:rFonts w:hint="eastAsia" w:ascii="仿宋_GB2312" w:hAnsi="仿宋_GB2312" w:eastAsia="仿宋_GB2312" w:cs="仿宋_GB2312"/>
          <w:spacing w:val="0"/>
          <w:kern w:val="1"/>
          <w:sz w:val="32"/>
          <w:szCs w:val="32"/>
          <w:lang w:val="en-US" w:eastAsia="zh-CN"/>
        </w:rPr>
        <w:t>，违法行为轻微并及时改正，没有造成危害后果的，依法不予处罚；初次违法且危害后果轻微</w:t>
      </w:r>
      <w:r>
        <w:rPr>
          <w:rFonts w:hint="eastAsia" w:ascii="仿宋_GB2312" w:hAnsi="仿宋_GB2312" w:eastAsia="仿宋_GB2312" w:cs="仿宋_GB2312"/>
          <w:spacing w:val="0"/>
          <w:kern w:val="1"/>
          <w:sz w:val="32"/>
          <w:szCs w:val="32"/>
          <w:highlight w:val="none"/>
          <w:lang w:val="en-US" w:eastAsia="zh-CN"/>
        </w:rPr>
        <w:t>并及时改正</w:t>
      </w:r>
      <w:r>
        <w:rPr>
          <w:rFonts w:hint="eastAsia" w:ascii="仿宋_GB2312" w:hAnsi="仿宋_GB2312" w:eastAsia="仿宋_GB2312" w:cs="仿宋_GB2312"/>
          <w:spacing w:val="0"/>
          <w:kern w:val="1"/>
          <w:sz w:val="32"/>
          <w:szCs w:val="32"/>
          <w:lang w:val="en-US" w:eastAsia="zh-CN"/>
        </w:rPr>
        <w:t>的，可以依法不予处罚。”和</w:t>
      </w:r>
      <w:r>
        <w:rPr>
          <w:rFonts w:hint="eastAsia" w:ascii="仿宋_GB2312" w:hAnsi="仿宋_GB2312" w:eastAsia="仿宋_GB2312" w:cs="仿宋_GB2312"/>
          <w:i w:val="0"/>
          <w:iCs w:val="0"/>
          <w:caps w:val="0"/>
          <w:color w:val="000000"/>
          <w:spacing w:val="0"/>
          <w:sz w:val="32"/>
          <w:szCs w:val="32"/>
        </w:rPr>
        <w:t>《中华人民共和国行政处罚法》第三十三条第一款</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违法行为轻微并及时改正，没有造成危害后果的，不予行政处罚。初次违法且危害后果轻微</w:t>
      </w:r>
      <w:r>
        <w:rPr>
          <w:rFonts w:hint="eastAsia" w:ascii="仿宋_GB2312" w:hAnsi="仿宋_GB2312" w:eastAsia="仿宋_GB2312" w:cs="仿宋_GB2312"/>
          <w:i w:val="0"/>
          <w:iCs w:val="0"/>
          <w:caps w:val="0"/>
          <w:color w:val="000000"/>
          <w:spacing w:val="0"/>
          <w:sz w:val="32"/>
          <w:szCs w:val="32"/>
          <w:highlight w:val="none"/>
          <w:lang w:val="en-US" w:eastAsia="zh-CN"/>
        </w:rPr>
        <w:t>并及时改正</w:t>
      </w:r>
      <w:r>
        <w:rPr>
          <w:rFonts w:hint="eastAsia" w:ascii="仿宋_GB2312" w:hAnsi="仿宋_GB2312" w:eastAsia="仿宋_GB2312" w:cs="仿宋_GB2312"/>
          <w:i w:val="0"/>
          <w:iCs w:val="0"/>
          <w:caps w:val="0"/>
          <w:color w:val="000000"/>
          <w:spacing w:val="0"/>
          <w:sz w:val="32"/>
          <w:szCs w:val="32"/>
          <w:lang w:val="en-US" w:eastAsia="zh-CN"/>
        </w:rPr>
        <w:t>的，可以不予行政处罚。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的规定，</w:t>
      </w:r>
      <w:r>
        <w:rPr>
          <w:rFonts w:hint="eastAsia" w:ascii="仿宋_GB2312" w:hAnsi="仿宋_GB2312" w:eastAsia="仿宋_GB2312" w:cs="仿宋_GB2312"/>
          <w:i w:val="0"/>
          <w:iCs w:val="0"/>
          <w:caps w:val="0"/>
          <w:color w:val="000000"/>
          <w:spacing w:val="0"/>
          <w:sz w:val="32"/>
          <w:szCs w:val="32"/>
        </w:rPr>
        <w:t>责令</w:t>
      </w:r>
      <w:r>
        <w:rPr>
          <w:rFonts w:hint="eastAsia" w:ascii="仿宋_GB2312" w:hAnsi="仿宋_GB2312" w:eastAsia="仿宋_GB2312" w:cs="仿宋_GB2312"/>
          <w:i w:val="0"/>
          <w:iCs w:val="0"/>
          <w:caps w:val="0"/>
          <w:color w:val="000000"/>
          <w:spacing w:val="0"/>
          <w:sz w:val="32"/>
          <w:szCs w:val="32"/>
          <w:lang w:val="en-US" w:eastAsia="zh-CN"/>
        </w:rPr>
        <w:t>当事人</w:t>
      </w:r>
      <w:r>
        <w:rPr>
          <w:rFonts w:hint="eastAsia" w:ascii="仿宋_GB2312" w:hAnsi="仿宋_GB2312" w:eastAsia="仿宋_GB2312" w:cs="仿宋_GB2312"/>
          <w:i w:val="0"/>
          <w:iCs w:val="0"/>
          <w:caps w:val="0"/>
          <w:color w:val="000000"/>
          <w:spacing w:val="0"/>
          <w:sz w:val="32"/>
          <w:szCs w:val="32"/>
        </w:rPr>
        <w:t>改正违法行为，</w:t>
      </w:r>
      <w:r>
        <w:rPr>
          <w:rFonts w:hint="eastAsia" w:ascii="仿宋_GB2312" w:hAnsi="仿宋_GB2312" w:eastAsia="仿宋_GB2312" w:cs="仿宋_GB2312"/>
          <w:spacing w:val="0"/>
          <w:kern w:val="1"/>
          <w:sz w:val="32"/>
          <w:szCs w:val="32"/>
          <w:lang w:eastAsia="zh-CN"/>
        </w:rPr>
        <w:t>决定</w:t>
      </w:r>
      <w:r>
        <w:rPr>
          <w:rFonts w:hint="eastAsia" w:ascii="仿宋_GB2312" w:hAnsi="仿宋_GB2312" w:eastAsia="仿宋_GB2312" w:cs="仿宋_GB2312"/>
          <w:spacing w:val="0"/>
          <w:kern w:val="1"/>
          <w:sz w:val="32"/>
          <w:szCs w:val="32"/>
          <w:shd w:val="clear" w:color="050000" w:fill="auto"/>
        </w:rPr>
        <w:t>对</w:t>
      </w:r>
      <w:r>
        <w:rPr>
          <w:rFonts w:hint="eastAsia" w:ascii="仿宋_GB2312" w:hAnsi="仿宋_GB2312" w:eastAsia="仿宋_GB2312" w:cs="仿宋_GB2312"/>
          <w:i w:val="0"/>
          <w:iCs w:val="0"/>
          <w:caps w:val="0"/>
          <w:color w:val="auto"/>
          <w:spacing w:val="0"/>
          <w:sz w:val="32"/>
          <w:szCs w:val="32"/>
          <w:shd w:val="clear" w:color="080000" w:fill="auto"/>
          <w:lang w:val="en-US" w:eastAsia="zh-CN"/>
        </w:rPr>
        <w:t>当事人</w:t>
      </w:r>
      <w:r>
        <w:rPr>
          <w:rFonts w:hint="eastAsia" w:ascii="仿宋_GB2312" w:hAnsi="仿宋_GB2312" w:eastAsia="仿宋_GB2312" w:cs="仿宋_GB2312"/>
          <w:i w:val="0"/>
          <w:iCs w:val="0"/>
          <w:caps w:val="0"/>
          <w:color w:val="auto"/>
          <w:spacing w:val="0"/>
          <w:sz w:val="32"/>
          <w:szCs w:val="32"/>
          <w:shd w:val="clear" w:color="080000" w:fill="auto"/>
        </w:rPr>
        <w:t>不予行政处罚</w:t>
      </w:r>
      <w:r>
        <w:rPr>
          <w:rFonts w:hint="eastAsia" w:ascii="仿宋_GB2312" w:hAnsi="仿宋_GB2312" w:eastAsia="仿宋_GB2312" w:cs="仿宋_GB2312"/>
          <w:i w:val="0"/>
          <w:iCs w:val="0"/>
          <w:caps w:val="0"/>
          <w:color w:val="auto"/>
          <w:spacing w:val="0"/>
          <w:sz w:val="32"/>
          <w:szCs w:val="32"/>
          <w:shd w:val="clear" w:color="080000" w:fil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11"/>
          <w:kern w:val="0"/>
          <w:sz w:val="32"/>
          <w:szCs w:val="32"/>
        </w:rPr>
      </w:pPr>
      <w:r>
        <w:rPr>
          <w:rFonts w:hint="eastAsia" w:ascii="仿宋_GB2312" w:hAnsi="仿宋_GB2312" w:eastAsia="仿宋_GB2312" w:cs="仿宋_GB2312"/>
          <w:bCs/>
          <w:spacing w:val="0"/>
          <w:kern w:val="0"/>
          <w:sz w:val="32"/>
          <w:szCs w:val="32"/>
        </w:rPr>
        <w:t>依据《中华人民共和国行政处罚法》第三十三条第三款</w:t>
      </w:r>
      <w:r>
        <w:rPr>
          <w:rFonts w:hint="eastAsia" w:ascii="仿宋_GB2312" w:hAnsi="仿宋_GB2312" w:eastAsia="仿宋_GB2312" w:cs="仿宋_GB2312"/>
          <w:bCs/>
          <w:spacing w:val="0"/>
          <w:kern w:val="0"/>
          <w:sz w:val="32"/>
          <w:szCs w:val="32"/>
          <w:lang w:eastAsia="zh-CN"/>
        </w:rPr>
        <w:t>：</w:t>
      </w:r>
      <w:r>
        <w:rPr>
          <w:rFonts w:hint="eastAsia" w:ascii="仿宋_GB2312" w:hAnsi="仿宋_GB2312" w:eastAsia="仿宋_GB2312" w:cs="仿宋_GB2312"/>
          <w:bCs/>
          <w:spacing w:val="0"/>
          <w:kern w:val="0"/>
          <w:sz w:val="32"/>
          <w:szCs w:val="32"/>
        </w:rPr>
        <w:t>“对当事人的违法行为依法不予行政处罚的，行政</w:t>
      </w:r>
      <w:r>
        <w:rPr>
          <w:rFonts w:hint="eastAsia" w:ascii="仿宋_GB2312" w:hAnsi="仿宋_GB2312" w:eastAsia="仿宋_GB2312" w:cs="仿宋_GB2312"/>
          <w:bCs/>
          <w:spacing w:val="0"/>
          <w:kern w:val="0"/>
          <w:sz w:val="32"/>
          <w:szCs w:val="32"/>
          <w:highlight w:val="none"/>
        </w:rPr>
        <w:t>机关应对</w:t>
      </w:r>
      <w:r>
        <w:rPr>
          <w:rFonts w:hint="eastAsia" w:ascii="仿宋_GB2312" w:hAnsi="仿宋_GB2312" w:eastAsia="仿宋_GB2312" w:cs="仿宋_GB2312"/>
          <w:bCs/>
          <w:spacing w:val="-11"/>
          <w:kern w:val="0"/>
          <w:sz w:val="32"/>
          <w:szCs w:val="32"/>
          <w:highlight w:val="none"/>
        </w:rPr>
        <w:t>当事人</w:t>
      </w:r>
      <w:r>
        <w:rPr>
          <w:rFonts w:hint="eastAsia" w:ascii="仿宋_GB2312" w:hAnsi="仿宋_GB2312" w:eastAsia="仿宋_GB2312" w:cs="仿宋_GB2312"/>
          <w:bCs/>
          <w:spacing w:val="-11"/>
          <w:kern w:val="0"/>
          <w:sz w:val="32"/>
          <w:szCs w:val="32"/>
        </w:rPr>
        <w:t>进行教育。”的规定，对当事人</w:t>
      </w:r>
      <w:r>
        <w:rPr>
          <w:rFonts w:hint="eastAsia" w:ascii="仿宋_GB2312" w:hAnsi="仿宋_GB2312" w:eastAsia="仿宋_GB2312" w:cs="仿宋_GB2312"/>
          <w:bCs/>
          <w:spacing w:val="-11"/>
          <w:kern w:val="0"/>
          <w:sz w:val="32"/>
          <w:szCs w:val="32"/>
          <w:lang w:val="en-US" w:eastAsia="zh-CN"/>
        </w:rPr>
        <w:t>的行为</w:t>
      </w:r>
      <w:r>
        <w:rPr>
          <w:rFonts w:hint="eastAsia" w:ascii="仿宋_GB2312" w:hAnsi="仿宋_GB2312" w:eastAsia="仿宋_GB2312" w:cs="仿宋_GB2312"/>
          <w:bCs/>
          <w:spacing w:val="-11"/>
          <w:kern w:val="0"/>
          <w:sz w:val="32"/>
          <w:szCs w:val="32"/>
        </w:rPr>
        <w:t>进行教育，具体内容如下：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spacing w:val="0"/>
          <w:kern w:val="0"/>
          <w:sz w:val="32"/>
          <w:szCs w:val="32"/>
          <w:lang w:eastAsia="zh-CN"/>
        </w:rPr>
      </w:pPr>
      <w:r>
        <w:rPr>
          <w:rFonts w:hint="eastAsia" w:ascii="仿宋_GB2312" w:hAnsi="仿宋_GB2312" w:eastAsia="仿宋_GB2312" w:cs="仿宋_GB2312"/>
          <w:bCs/>
          <w:spacing w:val="0"/>
          <w:kern w:val="0"/>
          <w:sz w:val="32"/>
          <w:szCs w:val="32"/>
          <w:lang w:val="en-US" w:eastAsia="zh-CN"/>
        </w:rPr>
        <w:t>1.</w:t>
      </w:r>
      <w:r>
        <w:rPr>
          <w:rFonts w:hint="eastAsia" w:ascii="仿宋_GB2312" w:hAnsi="仿宋_GB2312" w:eastAsia="仿宋_GB2312" w:cs="仿宋_GB2312"/>
          <w:bCs/>
          <w:spacing w:val="0"/>
          <w:kern w:val="0"/>
          <w:sz w:val="32"/>
          <w:szCs w:val="32"/>
        </w:rPr>
        <w:t>加强</w:t>
      </w:r>
      <w:r>
        <w:rPr>
          <w:rFonts w:hint="eastAsia" w:ascii="仿宋_GB2312" w:hAnsi="仿宋_GB2312" w:eastAsia="仿宋_GB2312" w:cs="仿宋_GB2312"/>
          <w:bCs/>
          <w:spacing w:val="0"/>
          <w:kern w:val="0"/>
          <w:sz w:val="32"/>
          <w:szCs w:val="32"/>
          <w:lang w:val="en-US" w:eastAsia="zh-CN"/>
        </w:rPr>
        <w:t>当事人</w:t>
      </w:r>
      <w:r>
        <w:rPr>
          <w:rFonts w:hint="eastAsia" w:ascii="仿宋_GB2312" w:hAnsi="仿宋_GB2312" w:eastAsia="仿宋_GB2312" w:cs="仿宋_GB2312"/>
          <w:bCs/>
          <w:spacing w:val="0"/>
          <w:kern w:val="0"/>
          <w:sz w:val="32"/>
          <w:szCs w:val="32"/>
        </w:rPr>
        <w:t>对《</w:t>
      </w:r>
      <w:r>
        <w:rPr>
          <w:rFonts w:hint="eastAsia" w:ascii="仿宋_GB2312" w:hAnsi="仿宋_GB2312" w:eastAsia="仿宋_GB2312" w:cs="仿宋_GB2312"/>
          <w:spacing w:val="0"/>
          <w:kern w:val="1"/>
          <w:sz w:val="32"/>
          <w:szCs w:val="32"/>
          <w:lang w:val="en-US" w:eastAsia="zh-CN"/>
        </w:rPr>
        <w:t>中华人民共和国价格法</w:t>
      </w:r>
      <w:r>
        <w:rPr>
          <w:rFonts w:hint="eastAsia" w:ascii="仿宋_GB2312" w:hAnsi="仿宋_GB2312" w:eastAsia="仿宋_GB2312" w:cs="仿宋_GB2312"/>
          <w:bCs/>
          <w:spacing w:val="0"/>
          <w:kern w:val="0"/>
          <w:sz w:val="32"/>
          <w:szCs w:val="32"/>
        </w:rPr>
        <w:t>》相关法律法规的学习，</w:t>
      </w:r>
      <w:r>
        <w:rPr>
          <w:rFonts w:hint="eastAsia" w:ascii="仿宋_GB2312" w:hAnsi="仿宋_GB2312" w:eastAsia="仿宋_GB2312" w:cs="仿宋_GB2312"/>
          <w:bCs/>
          <w:spacing w:val="0"/>
          <w:kern w:val="0"/>
          <w:sz w:val="32"/>
          <w:szCs w:val="32"/>
          <w:lang w:val="en-US" w:eastAsia="zh-CN"/>
        </w:rPr>
        <w:t>规范价格行为，贯彻执行国家的价格方针、政策，维护好消费者的合法利益</w:t>
      </w:r>
      <w:r>
        <w:rPr>
          <w:rFonts w:hint="eastAsia" w:ascii="仿宋_GB2312" w:hAnsi="仿宋_GB2312" w:eastAsia="仿宋_GB2312" w:cs="仿宋_GB2312"/>
          <w:bCs/>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bCs/>
          <w:spacing w:val="0"/>
          <w:kern w:val="0"/>
          <w:sz w:val="32"/>
          <w:szCs w:val="32"/>
          <w:lang w:eastAsia="zh-CN"/>
        </w:rPr>
        <w:t>2.</w:t>
      </w:r>
      <w:r>
        <w:rPr>
          <w:rFonts w:hint="eastAsia" w:ascii="仿宋_GB2312" w:hAnsi="仿宋_GB2312" w:eastAsia="仿宋_GB2312" w:cs="仿宋_GB2312"/>
          <w:bCs/>
          <w:spacing w:val="0"/>
          <w:kern w:val="0"/>
          <w:sz w:val="32"/>
          <w:szCs w:val="32"/>
          <w:lang w:val="en-US" w:eastAsia="zh-CN"/>
        </w:rPr>
        <w:t>严格落实</w:t>
      </w: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spacing w:val="0"/>
          <w:kern w:val="1"/>
          <w:sz w:val="32"/>
          <w:szCs w:val="32"/>
          <w:lang w:val="en-US" w:eastAsia="zh-CN"/>
        </w:rPr>
        <w:t>中华人民共和国价格法</w:t>
      </w: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bCs/>
          <w:spacing w:val="0"/>
          <w:kern w:val="0"/>
          <w:sz w:val="32"/>
          <w:szCs w:val="32"/>
          <w:lang w:val="en-US" w:eastAsia="zh-CN"/>
        </w:rPr>
        <w:t>相关规定，认真执行提供餐饮服务的价格</w:t>
      </w: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0"/>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如</w:t>
      </w:r>
      <w:r>
        <w:rPr>
          <w:rFonts w:hint="eastAsia" w:ascii="仿宋_GB2312" w:hAnsi="仿宋_GB2312" w:eastAsia="仿宋_GB2312" w:cs="仿宋_GB2312"/>
          <w:sz w:val="32"/>
          <w:szCs w:val="32"/>
          <w:u w:val="none"/>
          <w:lang w:val="en-US" w:eastAsia="zh-CN"/>
        </w:rPr>
        <w:t>当事人</w:t>
      </w:r>
      <w:r>
        <w:rPr>
          <w:rFonts w:hint="eastAsia" w:ascii="仿宋_GB2312" w:hAnsi="仿宋_GB2312" w:eastAsia="仿宋_GB2312" w:cs="仿宋_GB2312"/>
          <w:sz w:val="32"/>
          <w:szCs w:val="32"/>
          <w:u w:val="none"/>
        </w:rPr>
        <w:t>不服本行政处罚</w:t>
      </w:r>
      <w:r>
        <w:rPr>
          <w:rFonts w:hint="eastAsia" w:ascii="仿宋_GB2312" w:hAnsi="仿宋_GB2312" w:eastAsia="仿宋_GB2312" w:cs="仿宋_GB2312"/>
          <w:sz w:val="32"/>
          <w:szCs w:val="32"/>
          <w:highlight w:val="none"/>
          <w:u w:val="none"/>
        </w:rPr>
        <w:t>决定</w:t>
      </w:r>
      <w:r>
        <w:rPr>
          <w:rFonts w:hint="eastAsia" w:ascii="仿宋_GB2312" w:hAnsi="仿宋_GB2312" w:eastAsia="仿宋_GB2312" w:cs="仿宋_GB2312"/>
          <w:sz w:val="32"/>
          <w:szCs w:val="32"/>
          <w:u w:val="none"/>
        </w:rPr>
        <w:t>，可以在收到本行政处罚决定书之日起六十日内向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w:t>
      </w:r>
      <w:r>
        <w:rPr>
          <w:rFonts w:hint="eastAsia" w:ascii="仿宋_GB2312" w:hAnsi="仿宋_GB2312" w:eastAsia="仿宋_GB2312" w:cs="仿宋_GB2312"/>
          <w:sz w:val="32"/>
          <w:szCs w:val="32"/>
          <w:highlight w:val="none"/>
          <w:u w:val="none"/>
        </w:rPr>
        <w:t>不停止执行</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z w:val="32"/>
          <w:szCs w:val="32"/>
          <w:u w:val="none"/>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4160" w:firstLineChars="13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0288;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1312;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79C0384"/>
    <w:rsid w:val="08B8020F"/>
    <w:rsid w:val="094F0255"/>
    <w:rsid w:val="098C2285"/>
    <w:rsid w:val="0A6463F3"/>
    <w:rsid w:val="0B8251F1"/>
    <w:rsid w:val="0C517968"/>
    <w:rsid w:val="100C48AC"/>
    <w:rsid w:val="10CF41FE"/>
    <w:rsid w:val="134C1D6F"/>
    <w:rsid w:val="14A06D86"/>
    <w:rsid w:val="1667777C"/>
    <w:rsid w:val="174F3A49"/>
    <w:rsid w:val="18BF4728"/>
    <w:rsid w:val="18C942AA"/>
    <w:rsid w:val="18D5154F"/>
    <w:rsid w:val="19464546"/>
    <w:rsid w:val="194E6691"/>
    <w:rsid w:val="19C8581D"/>
    <w:rsid w:val="1A194D1B"/>
    <w:rsid w:val="1A826533"/>
    <w:rsid w:val="1B2E6E70"/>
    <w:rsid w:val="1B5A719C"/>
    <w:rsid w:val="1EC81E0C"/>
    <w:rsid w:val="1ED17950"/>
    <w:rsid w:val="1FA7488F"/>
    <w:rsid w:val="221D1D08"/>
    <w:rsid w:val="22DB4AB1"/>
    <w:rsid w:val="239A6456"/>
    <w:rsid w:val="23A737DF"/>
    <w:rsid w:val="24FF380F"/>
    <w:rsid w:val="27E733C6"/>
    <w:rsid w:val="28236504"/>
    <w:rsid w:val="287C746C"/>
    <w:rsid w:val="2AEC6869"/>
    <w:rsid w:val="2B830B12"/>
    <w:rsid w:val="2D9179E6"/>
    <w:rsid w:val="2DD76C01"/>
    <w:rsid w:val="2E631821"/>
    <w:rsid w:val="2E8203DE"/>
    <w:rsid w:val="2F890149"/>
    <w:rsid w:val="313F6598"/>
    <w:rsid w:val="33556DA9"/>
    <w:rsid w:val="348E3E46"/>
    <w:rsid w:val="35A76E34"/>
    <w:rsid w:val="361971D0"/>
    <w:rsid w:val="36AA30D9"/>
    <w:rsid w:val="3A3C63CC"/>
    <w:rsid w:val="3B371D24"/>
    <w:rsid w:val="3F443E59"/>
    <w:rsid w:val="3F6413E1"/>
    <w:rsid w:val="406475D5"/>
    <w:rsid w:val="414B4967"/>
    <w:rsid w:val="41C60AF2"/>
    <w:rsid w:val="425F0D40"/>
    <w:rsid w:val="435439A2"/>
    <w:rsid w:val="442D1CF6"/>
    <w:rsid w:val="44FC6EB4"/>
    <w:rsid w:val="45056264"/>
    <w:rsid w:val="4508505B"/>
    <w:rsid w:val="48D73E04"/>
    <w:rsid w:val="4BB23E65"/>
    <w:rsid w:val="4E596E78"/>
    <w:rsid w:val="4FE428F7"/>
    <w:rsid w:val="50345982"/>
    <w:rsid w:val="553C65F0"/>
    <w:rsid w:val="59440C82"/>
    <w:rsid w:val="5ACE0119"/>
    <w:rsid w:val="5B5F3928"/>
    <w:rsid w:val="5CBE30C2"/>
    <w:rsid w:val="5D401A22"/>
    <w:rsid w:val="5D6723AC"/>
    <w:rsid w:val="62154A5E"/>
    <w:rsid w:val="629E0D16"/>
    <w:rsid w:val="67227A2D"/>
    <w:rsid w:val="67B56C62"/>
    <w:rsid w:val="6BFC15B7"/>
    <w:rsid w:val="6CAA3B25"/>
    <w:rsid w:val="6D373C2D"/>
    <w:rsid w:val="6DC73E14"/>
    <w:rsid w:val="6DD83B98"/>
    <w:rsid w:val="6F245507"/>
    <w:rsid w:val="6FA5443B"/>
    <w:rsid w:val="6FFA4B10"/>
    <w:rsid w:val="709906C0"/>
    <w:rsid w:val="7330435D"/>
    <w:rsid w:val="738833AE"/>
    <w:rsid w:val="74BD4884"/>
    <w:rsid w:val="766374F8"/>
    <w:rsid w:val="76B864E6"/>
    <w:rsid w:val="76E01C9C"/>
    <w:rsid w:val="78EE0B1F"/>
    <w:rsid w:val="7AF43068"/>
    <w:rsid w:val="7DBA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2833</Words>
  <Characters>3149</Characters>
  <Lines>0</Lines>
  <Paragraphs>0</Paragraphs>
  <TotalTime>17</TotalTime>
  <ScaleCrop>false</ScaleCrop>
  <LinksUpToDate>false</LinksUpToDate>
  <CharactersWithSpaces>3268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2025-08-11T09:02:00Z</cp:lastPrinted>
  <dcterms:modified xsi:type="dcterms:W3CDTF">2025-08-26T03:45:54Z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