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lang w:eastAsia="zh-CN"/>
        </w:rPr>
        <w:t>乌苏市</w:t>
      </w:r>
      <w:r>
        <w:rPr>
          <w:rFonts w:hint="eastAsia" w:ascii="方正小标宋简体" w:hAnsi="方正小标宋简体" w:eastAsia="方正小标宋简体" w:cs="方正小标宋简体"/>
          <w:snapToGrid w:val="0"/>
          <w:color w:val="000000"/>
          <w:spacing w:val="-2"/>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spacing w:val="-2"/>
          <w:kern w:val="0"/>
          <w:sz w:val="44"/>
          <w:szCs w:val="44"/>
        </w:rPr>
        <w:t>行政处罚决定书</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_GB2312" w:hAnsi="仿宋_GB2312" w:eastAsia="仿宋_GB2312" w:cs="仿宋_GB2312"/>
          <w:snapToGrid w:val="0"/>
          <w:color w:val="000000"/>
          <w:spacing w:val="-7"/>
          <w:kern w:val="0"/>
          <w:sz w:val="32"/>
          <w:szCs w:val="32"/>
          <w:lang w:eastAsia="zh-CN"/>
        </w:rPr>
      </w:pPr>
      <w:r>
        <w:rPr>
          <w:rFonts w:hint="eastAsia" w:ascii="仿宋_GB2312" w:hAnsi="仿宋_GB2312" w:eastAsia="仿宋_GB2312" w:cs="仿宋_GB2312"/>
          <w:snapToGrid w:val="0"/>
          <w:color w:val="000000"/>
          <w:spacing w:val="-7"/>
          <w:kern w:val="0"/>
          <w:sz w:val="32"/>
          <w:szCs w:val="32"/>
          <w:lang w:eastAsia="zh-CN"/>
        </w:rPr>
        <w:t>塔乌市监处罚〔</w:t>
      </w:r>
      <w:r>
        <w:rPr>
          <w:rFonts w:hint="eastAsia" w:ascii="仿宋_GB2312" w:hAnsi="仿宋_GB2312" w:eastAsia="仿宋_GB2312" w:cs="仿宋_GB2312"/>
          <w:snapToGrid w:val="0"/>
          <w:color w:val="000000"/>
          <w:spacing w:val="-7"/>
          <w:kern w:val="0"/>
          <w:sz w:val="32"/>
          <w:szCs w:val="32"/>
          <w:lang w:val="en-US" w:eastAsia="zh-CN"/>
        </w:rPr>
        <w:t>2025</w:t>
      </w:r>
      <w:r>
        <w:rPr>
          <w:rFonts w:hint="eastAsia" w:ascii="仿宋_GB2312" w:hAnsi="仿宋_GB2312" w:eastAsia="仿宋_GB2312" w:cs="仿宋_GB2312"/>
          <w:snapToGrid w:val="0"/>
          <w:color w:val="000000"/>
          <w:spacing w:val="-7"/>
          <w:kern w:val="0"/>
          <w:sz w:val="32"/>
          <w:szCs w:val="32"/>
          <w:lang w:eastAsia="zh-CN"/>
        </w:rPr>
        <w:t>〕</w:t>
      </w:r>
      <w:r>
        <w:rPr>
          <w:rFonts w:hint="eastAsia" w:ascii="仿宋_GB2312" w:hAnsi="仿宋_GB2312" w:eastAsia="仿宋_GB2312" w:cs="仿宋_GB2312"/>
          <w:snapToGrid w:val="0"/>
          <w:color w:val="auto"/>
          <w:spacing w:val="-7"/>
          <w:kern w:val="0"/>
          <w:sz w:val="32"/>
          <w:szCs w:val="32"/>
          <w:lang w:val="en-US" w:eastAsia="zh-CN"/>
        </w:rPr>
        <w:t>115</w:t>
      </w:r>
      <w:r>
        <w:rPr>
          <w:rFonts w:hint="eastAsia" w:ascii="仿宋_GB2312" w:hAnsi="仿宋_GB2312" w:eastAsia="仿宋_GB2312" w:cs="仿宋_GB2312"/>
          <w:snapToGrid w:val="0"/>
          <w:color w:val="auto"/>
          <w:spacing w:val="-7"/>
          <w:kern w:val="0"/>
          <w:sz w:val="32"/>
          <w:szCs w:val="32"/>
          <w:lang w:eastAsia="zh-CN"/>
        </w:rPr>
        <w:t>号</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当事人：</w:t>
      </w:r>
      <w:r>
        <w:rPr>
          <w:rFonts w:hint="eastAsia" w:ascii="仿宋_GB2312" w:hAnsi="仿宋_GB2312" w:eastAsia="仿宋_GB2312" w:cs="仿宋_GB2312"/>
          <w:spacing w:val="-1"/>
          <w:sz w:val="32"/>
          <w:szCs w:val="32"/>
          <w:lang w:eastAsia="zh-CN"/>
        </w:rPr>
        <w:t>乌苏市康蓓健康养生馆</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1"/>
          <w:kern w:val="0"/>
          <w:sz w:val="32"/>
          <w:szCs w:val="32"/>
          <w:lang w:val="en-US" w:eastAsia="zh-CN"/>
        </w:rPr>
        <w:t xml:space="preserve"> </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主体资格证照名称：</w:t>
      </w:r>
      <w:r>
        <w:rPr>
          <w:rFonts w:hint="eastAsia" w:ascii="仿宋_GB2312" w:hAnsi="仿宋_GB2312" w:eastAsia="仿宋_GB2312" w:cs="仿宋_GB2312"/>
          <w:snapToGrid w:val="0"/>
          <w:color w:val="000000"/>
          <w:spacing w:val="1"/>
          <w:kern w:val="0"/>
          <w:sz w:val="32"/>
          <w:szCs w:val="32"/>
          <w:lang w:eastAsia="zh-CN"/>
        </w:rPr>
        <w:t>《营业执照》</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1"/>
          <w:kern w:val="0"/>
          <w:sz w:val="32"/>
          <w:szCs w:val="32"/>
          <w:lang w:val="en-US" w:eastAsia="zh-CN"/>
        </w:rPr>
        <w:t xml:space="preserve"> </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统一社会信用代码：</w:t>
      </w:r>
      <w:r>
        <w:rPr>
          <w:rFonts w:hint="eastAsia" w:ascii="仿宋_GB2312" w:hAnsi="仿宋_GB2312" w:eastAsia="仿宋_GB2312" w:cs="仿宋_GB2312"/>
          <w:snapToGrid w:val="0"/>
          <w:color w:val="000000"/>
          <w:spacing w:val="-9"/>
          <w:kern w:val="0"/>
          <w:sz w:val="32"/>
          <w:szCs w:val="32"/>
          <w:lang w:eastAsia="zh-CN"/>
        </w:rPr>
        <w:t>9</w:t>
      </w:r>
      <w:r>
        <w:rPr>
          <w:rFonts w:hint="eastAsia" w:ascii="仿宋_GB2312" w:hAnsi="仿宋_GB2312" w:eastAsia="仿宋_GB2312" w:cs="仿宋_GB2312"/>
          <w:snapToGrid w:val="0"/>
          <w:color w:val="000000"/>
          <w:spacing w:val="-9"/>
          <w:kern w:val="0"/>
          <w:sz w:val="32"/>
          <w:szCs w:val="32"/>
          <w:lang w:val="en-US" w:eastAsia="zh-CN"/>
        </w:rPr>
        <w:t>2</w:t>
      </w:r>
      <w:r>
        <w:rPr>
          <w:rFonts w:hint="eastAsia" w:ascii="仿宋_GB2312" w:hAnsi="仿宋_GB2312" w:eastAsia="仿宋_GB2312" w:cs="仿宋_GB2312"/>
          <w:snapToGrid w:val="0"/>
          <w:color w:val="000000"/>
          <w:spacing w:val="-9"/>
          <w:kern w:val="0"/>
          <w:sz w:val="32"/>
          <w:szCs w:val="32"/>
          <w:lang w:eastAsia="zh-CN"/>
        </w:rPr>
        <w:t>654202</w:t>
      </w:r>
      <w:r>
        <w:rPr>
          <w:rFonts w:hint="eastAsia" w:ascii="仿宋_GB2312" w:hAnsi="仿宋_GB2312" w:eastAsia="仿宋_GB2312" w:cs="仿宋_GB2312"/>
          <w:snapToGrid w:val="0"/>
          <w:color w:val="000000"/>
          <w:spacing w:val="-9"/>
          <w:kern w:val="0"/>
          <w:sz w:val="32"/>
          <w:szCs w:val="32"/>
          <w:lang w:val="en-US" w:eastAsia="zh-CN"/>
        </w:rPr>
        <w:t>MADPY7R690</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1"/>
          <w:kern w:val="0"/>
          <w:sz w:val="32"/>
          <w:szCs w:val="32"/>
          <w:lang w:val="en-US" w:eastAsia="zh-CN"/>
        </w:rPr>
        <w:t xml:space="preserve"> </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5"/>
          <w:kern w:val="0"/>
          <w:sz w:val="32"/>
          <w:szCs w:val="32"/>
        </w:rPr>
      </w:pPr>
      <w:r>
        <w:rPr>
          <w:rFonts w:hint="eastAsia" w:ascii="仿宋_GB2312" w:hAnsi="仿宋_GB2312" w:eastAsia="仿宋_GB2312" w:cs="仿宋_GB2312"/>
          <w:snapToGrid w:val="0"/>
          <w:color w:val="000000"/>
          <w:spacing w:val="1"/>
          <w:kern w:val="0"/>
          <w:sz w:val="32"/>
          <w:szCs w:val="32"/>
        </w:rPr>
        <w:t>住所</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住址）：</w:t>
      </w:r>
      <w:r>
        <w:rPr>
          <w:rFonts w:hint="eastAsia" w:ascii="仿宋_GB2312" w:hAnsi="仿宋_GB2312" w:eastAsia="仿宋_GB2312" w:cs="仿宋_GB2312"/>
          <w:snapToGrid w:val="0"/>
          <w:color w:val="000000"/>
          <w:spacing w:val="-9"/>
          <w:kern w:val="0"/>
          <w:sz w:val="32"/>
          <w:szCs w:val="32"/>
          <w:lang w:eastAsia="zh-CN"/>
        </w:rPr>
        <w:t>新疆塔城地区乌苏市虹桥街道和平路社区塔里木河西路</w:t>
      </w:r>
      <w:r>
        <w:rPr>
          <w:rFonts w:hint="eastAsia" w:ascii="仿宋_GB2312" w:hAnsi="仿宋_GB2312" w:eastAsia="仿宋_GB2312" w:cs="仿宋_GB2312"/>
          <w:snapToGrid w:val="0"/>
          <w:color w:val="000000"/>
          <w:spacing w:val="-9"/>
          <w:kern w:val="0"/>
          <w:sz w:val="32"/>
          <w:szCs w:val="32"/>
          <w:lang w:val="en-US" w:eastAsia="zh-CN"/>
        </w:rPr>
        <w:t>272-16号（鸿福宾馆西侧）</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5"/>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经营者：廖**</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1"/>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rPr>
        <w:t xml:space="preserve">                   </w:t>
      </w:r>
    </w:p>
    <w:p>
      <w:pPr>
        <w:keepNext w:val="0"/>
        <w:keepLines w:val="0"/>
        <w:pageBreakBefore w:val="0"/>
        <w:widowControl/>
        <w:tabs>
          <w:tab w:val="left" w:pos="4380"/>
        </w:tabs>
        <w:kinsoku/>
        <w:wordWrap w:val="0"/>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2025年5月15日，我局执法人员来到位于</w:t>
      </w:r>
      <w:r>
        <w:rPr>
          <w:rFonts w:hint="eastAsia" w:ascii="仿宋_GB2312" w:hAnsi="仿宋_GB2312" w:eastAsia="仿宋_GB2312" w:cs="仿宋_GB2312"/>
          <w:snapToGrid w:val="0"/>
          <w:color w:val="000000"/>
          <w:spacing w:val="-9"/>
          <w:kern w:val="0"/>
          <w:sz w:val="32"/>
          <w:szCs w:val="32"/>
          <w:lang w:eastAsia="zh-CN"/>
        </w:rPr>
        <w:t>新疆塔城地区乌苏市虹桥街道和平路社区塔里木河西路</w:t>
      </w:r>
      <w:r>
        <w:rPr>
          <w:rFonts w:hint="eastAsia" w:ascii="仿宋_GB2312" w:hAnsi="仿宋_GB2312" w:eastAsia="仿宋_GB2312" w:cs="仿宋_GB2312"/>
          <w:snapToGrid w:val="0"/>
          <w:color w:val="000000"/>
          <w:spacing w:val="-9"/>
          <w:kern w:val="0"/>
          <w:sz w:val="32"/>
          <w:szCs w:val="32"/>
          <w:lang w:val="en-US" w:eastAsia="zh-CN"/>
        </w:rPr>
        <w:t>272-16号（鸿福宾馆西侧）的</w:t>
      </w:r>
      <w:r>
        <w:rPr>
          <w:rFonts w:hint="eastAsia" w:ascii="仿宋_GB2312" w:hAnsi="仿宋_GB2312" w:eastAsia="仿宋_GB2312" w:cs="仿宋_GB2312"/>
          <w:spacing w:val="-1"/>
          <w:sz w:val="32"/>
          <w:szCs w:val="32"/>
          <w:lang w:eastAsia="zh-CN"/>
        </w:rPr>
        <w:t>乌苏市康蓓健康养生馆</w:t>
      </w:r>
      <w:r>
        <w:rPr>
          <w:rFonts w:hint="eastAsia" w:ascii="仿宋_GB2312" w:hAnsi="仿宋_GB2312" w:eastAsia="仿宋_GB2312" w:cs="仿宋_GB2312"/>
          <w:snapToGrid w:val="0"/>
          <w:color w:val="000000"/>
          <w:kern w:val="0"/>
          <w:sz w:val="32"/>
          <w:szCs w:val="32"/>
          <w:lang w:val="en-US" w:eastAsia="zh-CN"/>
        </w:rPr>
        <w:t>开展日常监督检查，发现该店内一进门左手有一套间，房间内有数名老年人正在使用店内仪器理疗，墙上投影正在播放PPT，内容为“眼科专家预言、关注眼健康·远离眼疾病，触目惊心的眼疾病侵害数据！我国是全球眼病患者最多的国家，四大眼病患者就超过10亿，白内障约1.6亿，近视约6亿，青光眼约2100万，眼干燥症约3.6亿”。执法人员在该套间讲台上发现摆放有用于销售的香港陈济大药房有限公司出品的樟修堂®蓝莓叶黄素护理液327盒，净含量：15ml，生产企业：美奈斯生物科技（郑州）有限公司，生产日期：20250302，有效期至：20270301。</w:t>
      </w:r>
    </w:p>
    <w:p>
      <w:pPr>
        <w:keepNext w:val="0"/>
        <w:keepLines w:val="0"/>
        <w:pageBreakBefore w:val="0"/>
        <w:widowControl/>
        <w:tabs>
          <w:tab w:val="left" w:pos="4380"/>
        </w:tabs>
        <w:kinsoku/>
        <w:wordWrap w:val="0"/>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执法人员在套间内电脑桌上发现印有“藏王金方二十味”的宣传材料，详细内容为“本秘方是由西藏布达拉宫活佛捐赠，此人德高望重。次方功能主治：肾亏、肾虚、遗精阳痿、前列腺肥大（炎）、尿频、尿急、月经不调、气血不足、神经衰弱、心悸头晕、头风头痛、肢体麻木、半身不遂、血管硬化、心绞痛、冠心病、脑血栓及中风后遗症、脉管炎、风湿类风湿顽疾、腰肌劳损、跌打损伤后遗症、痛风、骨质增生、坐骨神经痛、三叉神经痛，是一套集养生、防病、治病为一体的保健圣方！用法用量：白酒16.6斤，每日服用10～30ml（孕妇慎用）。”以及二十味药材每种药材主要治疗的疾病，并在讲台发现两包“藏王金方二十味泡酒料”，内置说明材料中印有主要成分：天麻、沙棘、灵芝、余甘子、黑枸杞、桑葚、人参果、黄精、西红花、牦牛鞭等组合而成；食品生产加工登记证编号：JKQXZF002；公司名称：西藏斌凌实业有限公司；使用方法：泡酒33天，取一小杯用于疼痛处揉捏。电脑桌上另放有3瓶未开封的藏王®益桑牌藏山齐胶囊，主要原料：冬虫夏草、玉竹、山药；批准文号：卫食健字（2002）第0094号；食品生产许可证编号：SC11461040360534；生产批号：20241101；生产日期：20241113；保质期至2026年11月12日。</w:t>
      </w:r>
    </w:p>
    <w:p>
      <w:pPr>
        <w:keepNext w:val="0"/>
        <w:keepLines w:val="0"/>
        <w:pageBreakBefore w:val="0"/>
        <w:widowControl/>
        <w:tabs>
          <w:tab w:val="left" w:pos="4380"/>
        </w:tabs>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执法人员现场发现套间内装有监控，通过当事人手机可查看了一周内监控视频录像，并对5月9日至5月15日7时至8时10分时间段的监控视频录像进行了翻录取证，监控录像中宣传内容含“青光眼、白内障、眼睛干、眼睛涩”“吃虫草对心脑血管疾病、高血压有好处，虫草中的虫草素可以有效抑制癌症”等涉及疾病治疗宣传内容。</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z w:val="32"/>
          <w:szCs w:val="32"/>
          <w:u w:val="none"/>
          <w:lang w:val="en-US" w:eastAsia="zh-CN"/>
        </w:rPr>
        <w:t>经报局领导批准，执法人员现场对当事人</w:t>
      </w:r>
      <w:r>
        <w:rPr>
          <w:rFonts w:hint="eastAsia" w:ascii="仿宋_GB2312" w:hAnsi="仿宋_GB2312" w:eastAsia="仿宋_GB2312" w:cs="仿宋_GB2312"/>
          <w:snapToGrid w:val="0"/>
          <w:color w:val="000000"/>
          <w:spacing w:val="1"/>
          <w:kern w:val="0"/>
          <w:sz w:val="32"/>
          <w:szCs w:val="32"/>
          <w:lang w:val="en-US" w:eastAsia="zh-CN"/>
        </w:rPr>
        <w:t>虚假宣传</w:t>
      </w:r>
      <w:r>
        <w:rPr>
          <w:rFonts w:hint="eastAsia" w:ascii="仿宋_GB2312" w:hAnsi="仿宋_GB2312" w:eastAsia="仿宋_GB2312" w:cs="仿宋_GB2312"/>
          <w:sz w:val="32"/>
          <w:szCs w:val="32"/>
          <w:u w:val="none"/>
          <w:lang w:val="en-US" w:eastAsia="zh-CN"/>
        </w:rPr>
        <w:t>销售的商品实施了扣押的行政强制措施，向当事人送达了《实施行政强制措施决定书》（乌市监强制〔2025〕62号），当事人现场签收无异议。</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kern w:val="0"/>
          <w:sz w:val="32"/>
          <w:szCs w:val="32"/>
          <w:lang w:val="en-US" w:eastAsia="zh-CN"/>
        </w:rPr>
        <w:t>当事人的行为违反了《中华人民共和国反不正当竞争法》</w:t>
      </w:r>
      <w:r>
        <w:rPr>
          <w:rFonts w:hint="eastAsia" w:ascii="仿宋_GB2312" w:hAnsi="仿宋_GB2312" w:eastAsia="仿宋_GB2312" w:cs="仿宋_GB2312"/>
          <w:snapToGrid w:val="0"/>
          <w:color w:val="000000"/>
          <w:spacing w:val="1"/>
          <w:kern w:val="0"/>
          <w:sz w:val="32"/>
          <w:szCs w:val="32"/>
          <w:lang w:val="en-US" w:eastAsia="zh-CN"/>
        </w:rPr>
        <w:t>第八条第一款的</w:t>
      </w:r>
      <w:r>
        <w:rPr>
          <w:rFonts w:hint="eastAsia" w:ascii="仿宋_GB2312" w:hAnsi="仿宋_GB2312" w:eastAsia="仿宋_GB2312" w:cs="仿宋_GB2312"/>
          <w:snapToGrid w:val="0"/>
          <w:color w:val="000000"/>
          <w:kern w:val="0"/>
          <w:sz w:val="32"/>
          <w:szCs w:val="32"/>
          <w:lang w:val="en-US" w:eastAsia="zh-CN"/>
        </w:rPr>
        <w:t>规定。经局领导批准，</w:t>
      </w:r>
      <w:r>
        <w:rPr>
          <w:rFonts w:hint="eastAsia" w:ascii="仿宋_GB2312" w:hAnsi="仿宋_GB2312" w:eastAsia="仿宋_GB2312" w:cs="仿宋_GB2312"/>
          <w:b w:val="0"/>
          <w:bCs w:val="0"/>
          <w:kern w:val="1"/>
          <w:sz w:val="32"/>
          <w:szCs w:val="32"/>
          <w:lang w:eastAsia="zh-CN"/>
        </w:rPr>
        <w:t>于</w:t>
      </w:r>
      <w:r>
        <w:rPr>
          <w:rFonts w:hint="eastAsia" w:ascii="仿宋_GB2312" w:hAnsi="仿宋_GB2312" w:eastAsia="仿宋_GB2312" w:cs="仿宋_GB2312"/>
          <w:b w:val="0"/>
          <w:bCs w:val="0"/>
          <w:kern w:val="1"/>
          <w:sz w:val="32"/>
          <w:szCs w:val="32"/>
          <w:lang w:val="en-US" w:eastAsia="zh-CN"/>
        </w:rPr>
        <w:t>2025年5月16日立案，并指派孙洁、景道燕对此案进行调查了解，本案于2025年5月31调查终结。</w:t>
      </w:r>
      <w:r>
        <w:rPr>
          <w:rFonts w:hint="eastAsia" w:ascii="仿宋_GB2312" w:hAnsi="仿宋_GB2312" w:eastAsia="仿宋_GB2312" w:cs="仿宋_GB2312"/>
          <w:b w:val="0"/>
          <w:bCs w:val="0"/>
          <w:kern w:val="1"/>
          <w:sz w:val="32"/>
          <w:szCs w:val="32"/>
          <w:lang w:eastAsia="zh-CN"/>
        </w:rPr>
        <w:t xml:space="preserve"> </w:t>
      </w:r>
      <w:r>
        <w:rPr>
          <w:rFonts w:hint="eastAsia" w:ascii="仿宋_GB2312" w:hAnsi="仿宋_GB2312" w:eastAsia="仿宋_GB2312" w:cs="仿宋_GB2312"/>
          <w:b w:val="0"/>
          <w:bCs w:val="0"/>
          <w:kern w:val="1"/>
          <w:sz w:val="32"/>
          <w:szCs w:val="32"/>
          <w:lang w:val="en-US" w:eastAsia="zh-CN"/>
        </w:rPr>
        <w:t xml:space="preserve">                                  </w:t>
      </w:r>
      <w:r>
        <w:rPr>
          <w:rFonts w:hint="eastAsia" w:ascii="仿宋_GB2312" w:hAnsi="仿宋_GB2312" w:eastAsia="仿宋_GB2312" w:cs="仿宋_GB2312"/>
          <w:snapToGrid w:val="0"/>
          <w:color w:val="000000"/>
          <w:spacing w:val="1"/>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4" w:firstLineChars="2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eastAsia="zh-CN"/>
        </w:rPr>
        <w:t>经查，</w:t>
      </w:r>
      <w:r>
        <w:rPr>
          <w:rFonts w:hint="eastAsia" w:ascii="仿宋_GB2312" w:hAnsi="仿宋_GB2312" w:eastAsia="仿宋_GB2312" w:cs="仿宋_GB2312"/>
          <w:snapToGrid w:val="0"/>
          <w:color w:val="000000"/>
          <w:spacing w:val="1"/>
          <w:kern w:val="0"/>
          <w:sz w:val="32"/>
          <w:szCs w:val="32"/>
          <w:lang w:val="en-US" w:eastAsia="zh-CN"/>
        </w:rPr>
        <w:t>当事人利用给老年人免费理疗的方式，在理疗过程中由专人授课，通过讲故事，分享自身经历，欺骗误导他人购买用于治疗疾病，主要内容为：一是讲解冬虫夏草的药用价值，每场次结束时免费发放给老年人</w:t>
      </w:r>
      <w:r>
        <w:rPr>
          <w:rFonts w:hint="eastAsia" w:ascii="仿宋_GB2312" w:hAnsi="仿宋_GB2312" w:eastAsia="仿宋_GB2312" w:cs="仿宋_GB2312"/>
          <w:snapToGrid w:val="0"/>
          <w:color w:val="000000"/>
          <w:kern w:val="0"/>
          <w:sz w:val="32"/>
          <w:szCs w:val="32"/>
          <w:lang w:val="en-US" w:eastAsia="zh-CN"/>
        </w:rPr>
        <w:t>益桑牌藏山奇胶囊，邀请老年人体验。二是讲解西藏布达拉宫活佛捐赠的药方，即“藏王金方二十味泡酒料”，授课人讲到自己的家人食用过后腿病痊愈，向老年人发放“藏王金方二十味”的宣传材料；三是授课人讲到自己的家人使用的眼药水效果非常好，老年人青光眼、白内障、眼睛干、眼睛涩回家要多滴眼药水，即樟修堂蓝莓叶黄素护理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4" w:firstLineChars="2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eastAsia="zh-CN"/>
        </w:rPr>
        <w:t>当事人</w:t>
      </w:r>
      <w:r>
        <w:rPr>
          <w:rFonts w:hint="eastAsia" w:ascii="仿宋_GB2312" w:hAnsi="仿宋_GB2312" w:eastAsia="仿宋_GB2312" w:cs="仿宋_GB2312"/>
          <w:snapToGrid w:val="0"/>
          <w:color w:val="000000"/>
          <w:spacing w:val="1"/>
          <w:kern w:val="0"/>
          <w:sz w:val="32"/>
          <w:szCs w:val="32"/>
          <w:lang w:val="en-US" w:eastAsia="zh-CN"/>
        </w:rPr>
        <w:t>于2025年5月5日购进</w:t>
      </w:r>
      <w:r>
        <w:rPr>
          <w:rFonts w:hint="eastAsia" w:ascii="仿宋_GB2312" w:hAnsi="仿宋_GB2312" w:eastAsia="仿宋_GB2312" w:cs="仿宋_GB2312"/>
          <w:snapToGrid w:val="0"/>
          <w:color w:val="000000"/>
          <w:kern w:val="0"/>
          <w:sz w:val="32"/>
          <w:szCs w:val="32"/>
          <w:lang w:val="en-US" w:eastAsia="zh-CN"/>
        </w:rPr>
        <w:t>樟修堂蓝莓叶黄素400盒，单价5元/盒，小计2000元；二十味藏王金方泡酒料2付，460元/付，小计920元；益桑牌藏山奇胶囊24盒，30粒/瓶*3瓶/盒，428元/盒，小计10272元，共计13192元</w:t>
      </w:r>
      <w:r>
        <w:rPr>
          <w:rFonts w:hint="eastAsia" w:ascii="仿宋_GB2312" w:hAnsi="仿宋_GB2312" w:eastAsia="仿宋_GB2312" w:cs="仿宋_GB2312"/>
          <w:b w:val="0"/>
          <w:bCs w:val="0"/>
          <w:color w:val="000000" w:themeColor="text1"/>
          <w:kern w:val="1"/>
          <w:sz w:val="32"/>
          <w:szCs w:val="32"/>
          <w:u w:val="none"/>
          <w:lang w:val="en-US" w:eastAsia="zh-CN"/>
        </w:rPr>
        <w:t>。当事人销售的</w:t>
      </w:r>
      <w:r>
        <w:rPr>
          <w:rFonts w:hint="eastAsia" w:ascii="仿宋_GB2312" w:hAnsi="仿宋_GB2312" w:eastAsia="仿宋_GB2312" w:cs="仿宋_GB2312"/>
          <w:snapToGrid w:val="0"/>
          <w:color w:val="000000"/>
          <w:kern w:val="0"/>
          <w:sz w:val="32"/>
          <w:szCs w:val="32"/>
          <w:lang w:val="en-US" w:eastAsia="zh-CN"/>
        </w:rPr>
        <w:t>樟修堂蓝莓叶黄素护理液为普通外用护理液，二十味藏王金方泡酒料为食品原料可外用，益桑牌藏山奇胶囊</w:t>
      </w:r>
      <w:r>
        <w:rPr>
          <w:rFonts w:hint="eastAsia" w:ascii="仿宋_GB2312" w:hAnsi="仿宋_GB2312" w:eastAsia="仿宋_GB2312" w:cs="仿宋_GB2312"/>
          <w:snapToGrid w:val="0"/>
          <w:color w:val="000000"/>
          <w:spacing w:val="1"/>
          <w:kern w:val="0"/>
          <w:sz w:val="32"/>
          <w:szCs w:val="32"/>
          <w:lang w:val="en-US" w:eastAsia="zh-CN"/>
        </w:rPr>
        <w:t>实为保健食品，</w:t>
      </w:r>
      <w:r>
        <w:rPr>
          <w:rFonts w:hint="eastAsia" w:ascii="仿宋_GB2312" w:hAnsi="仿宋_GB2312" w:eastAsia="仿宋_GB2312" w:cs="仿宋_GB2312"/>
          <w:b w:val="0"/>
          <w:bCs w:val="0"/>
          <w:color w:val="000000" w:themeColor="text1"/>
          <w:kern w:val="1"/>
          <w:sz w:val="32"/>
          <w:szCs w:val="32"/>
          <w:u w:val="none"/>
          <w:lang w:val="en-US" w:eastAsia="zh-CN"/>
        </w:rPr>
        <w:t>并不具备疾病预防及治疗等功效</w:t>
      </w:r>
      <w:r>
        <w:rPr>
          <w:rFonts w:hint="eastAsia" w:ascii="仿宋_GB2312" w:hAnsi="仿宋_GB2312" w:eastAsia="仿宋_GB2312" w:cs="仿宋_GB2312"/>
          <w:snapToGrid w:val="0"/>
          <w:color w:val="000000"/>
          <w:spacing w:val="1"/>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4" w:firstLineChars="200"/>
        <w:jc w:val="both"/>
        <w:textAlignment w:val="auto"/>
        <w:rPr>
          <w:rFonts w:hint="eastAsia" w:ascii="仿宋_GB2312" w:hAnsi="仿宋_GB2312" w:eastAsia="仿宋_GB2312" w:cs="仿宋_GB2312"/>
          <w:snapToGrid w:val="0"/>
          <w:color w:val="000000"/>
          <w:spacing w:val="1"/>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截至案发</w:t>
      </w:r>
      <w:r>
        <w:rPr>
          <w:rFonts w:hint="eastAsia" w:ascii="仿宋_GB2312" w:hAnsi="仿宋_GB2312" w:eastAsia="仿宋_GB2312" w:cs="仿宋_GB2312"/>
          <w:snapToGrid w:val="0"/>
          <w:color w:val="000000"/>
          <w:spacing w:val="-7"/>
          <w:kern w:val="0"/>
          <w:sz w:val="32"/>
          <w:szCs w:val="32"/>
          <w:lang w:val="en-US" w:eastAsia="zh-CN"/>
        </w:rPr>
        <w:t>，当事人共销售73盒</w:t>
      </w:r>
      <w:r>
        <w:rPr>
          <w:rFonts w:hint="eastAsia" w:ascii="仿宋_GB2312" w:hAnsi="仿宋_GB2312" w:eastAsia="仿宋_GB2312" w:cs="仿宋_GB2312"/>
          <w:snapToGrid w:val="0"/>
          <w:color w:val="000000"/>
          <w:kern w:val="0"/>
          <w:sz w:val="32"/>
          <w:szCs w:val="32"/>
          <w:lang w:val="en-US" w:eastAsia="zh-CN"/>
        </w:rPr>
        <w:t>樟修堂蓝莓叶黄素护理液</w:t>
      </w:r>
      <w:r>
        <w:rPr>
          <w:rFonts w:hint="eastAsia" w:ascii="仿宋_GB2312" w:hAnsi="仿宋_GB2312" w:eastAsia="仿宋_GB2312" w:cs="仿宋_GB2312"/>
          <w:snapToGrid w:val="0"/>
          <w:color w:val="000000"/>
          <w:spacing w:val="1"/>
          <w:kern w:val="0"/>
          <w:sz w:val="32"/>
          <w:szCs w:val="32"/>
          <w:lang w:val="en-US" w:eastAsia="zh-CN"/>
        </w:rPr>
        <w:t>，售价25元/盒，</w:t>
      </w:r>
      <w:r>
        <w:rPr>
          <w:rFonts w:hint="eastAsia" w:ascii="仿宋_GB2312" w:hAnsi="仿宋_GB2312" w:eastAsia="仿宋_GB2312" w:cs="仿宋_GB2312"/>
          <w:snapToGrid w:val="0"/>
          <w:color w:val="000000"/>
          <w:kern w:val="0"/>
          <w:sz w:val="32"/>
          <w:szCs w:val="32"/>
          <w:lang w:val="en-US" w:eastAsia="zh-CN"/>
        </w:rPr>
        <w:t>销售总金额1825元，获利1460元</w:t>
      </w:r>
      <w:r>
        <w:rPr>
          <w:rFonts w:hint="eastAsia" w:ascii="仿宋_GB2312" w:hAnsi="仿宋_GB2312" w:eastAsia="仿宋_GB2312" w:cs="仿宋_GB2312"/>
          <w:snapToGrid w:val="0"/>
          <w:color w:val="000000"/>
          <w:spacing w:val="1"/>
          <w:kern w:val="0"/>
          <w:sz w:val="32"/>
          <w:szCs w:val="32"/>
          <w:lang w:val="en-US" w:eastAsia="zh-CN"/>
        </w:rPr>
        <w:t>，</w:t>
      </w:r>
      <w:r>
        <w:rPr>
          <w:rFonts w:hint="eastAsia" w:ascii="仿宋_GB2312" w:hAnsi="仿宋_GB2312" w:eastAsia="仿宋_GB2312" w:cs="仿宋_GB2312"/>
          <w:snapToGrid w:val="0"/>
          <w:color w:val="000000"/>
          <w:kern w:val="0"/>
          <w:sz w:val="32"/>
          <w:szCs w:val="32"/>
          <w:lang w:val="en-US" w:eastAsia="zh-CN"/>
        </w:rPr>
        <w:t>二十味藏王金方泡酒料和益桑牌藏山奇胶囊暂未销售，</w:t>
      </w:r>
      <w:r>
        <w:rPr>
          <w:rFonts w:hint="eastAsia" w:ascii="仿宋_GB2312" w:hAnsi="仿宋_GB2312" w:eastAsia="仿宋_GB2312" w:cs="仿宋_GB2312"/>
          <w:snapToGrid w:val="0"/>
          <w:color w:val="000000"/>
          <w:spacing w:val="1"/>
          <w:kern w:val="0"/>
          <w:sz w:val="32"/>
          <w:szCs w:val="32"/>
          <w:lang w:val="en-US" w:eastAsia="zh-CN"/>
        </w:rPr>
        <w:t>违法所得1460元。当事人已构成对其销售的商品的功能作虚假或引人误解的商业宣传，欺骗、误导消费者的违法行为</w:t>
      </w:r>
      <w:r>
        <w:rPr>
          <w:rFonts w:hint="eastAsia" w:ascii="仿宋_GB2312" w:hAnsi="仿宋_GB2312" w:eastAsia="仿宋_GB2312" w:cs="仿宋_GB2312"/>
          <w:snapToGrid w:val="0"/>
          <w:color w:val="000000"/>
          <w:spacing w:val="4"/>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
          <w:bCs/>
          <w:snapToGrid w:val="0"/>
          <w:color w:val="000000"/>
          <w:kern w:val="0"/>
          <w:sz w:val="32"/>
          <w:szCs w:val="32"/>
        </w:rPr>
      </w:pPr>
      <w:r>
        <w:rPr>
          <w:rFonts w:hint="eastAsia" w:ascii="仿宋_GB2312" w:hAnsi="仿宋_GB2312" w:eastAsia="仿宋_GB2312" w:cs="仿宋_GB2312"/>
          <w:snapToGrid w:val="0"/>
          <w:color w:val="000000"/>
          <w:spacing w:val="-9"/>
          <w:kern w:val="0"/>
          <w:sz w:val="32"/>
          <w:szCs w:val="32"/>
          <w:lang w:val="en-US" w:eastAsia="zh-CN"/>
        </w:rPr>
        <w:t xml:space="preserve">     </w:t>
      </w:r>
      <w:r>
        <w:rPr>
          <w:rFonts w:hint="eastAsia" w:ascii="仿宋_GB2312" w:hAnsi="仿宋_GB2312" w:eastAsia="仿宋_GB2312" w:cs="仿宋_GB2312"/>
          <w:b/>
          <w:bCs/>
          <w:snapToGrid w:val="0"/>
          <w:color w:val="000000"/>
          <w:spacing w:val="-9"/>
          <w:kern w:val="0"/>
          <w:sz w:val="32"/>
          <w:szCs w:val="32"/>
          <w:lang w:val="en-US" w:eastAsia="zh-CN"/>
        </w:rPr>
        <w:t>上述</w:t>
      </w:r>
      <w:r>
        <w:rPr>
          <w:rFonts w:hint="eastAsia" w:ascii="仿宋_GB2312" w:hAnsi="仿宋_GB2312" w:eastAsia="仿宋_GB2312" w:cs="仿宋_GB2312"/>
          <w:b/>
          <w:bCs/>
          <w:snapToGrid w:val="0"/>
          <w:color w:val="000000"/>
          <w:spacing w:val="-2"/>
          <w:kern w:val="0"/>
          <w:sz w:val="32"/>
          <w:szCs w:val="32"/>
        </w:rPr>
        <w:t>事实，主要有以下证据证明：</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60" w:lineRule="exact"/>
        <w:ind w:left="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1.《营业执照》及</w:t>
      </w:r>
      <w:r>
        <w:rPr>
          <w:rFonts w:hint="eastAsia" w:ascii="仿宋_GB2312" w:hAnsi="仿宋_GB2312" w:eastAsia="仿宋_GB2312" w:cs="仿宋_GB2312"/>
          <w:snapToGrid w:val="0"/>
          <w:color w:val="000000"/>
          <w:spacing w:val="-9"/>
          <w:kern w:val="0"/>
          <w:sz w:val="32"/>
          <w:szCs w:val="32"/>
          <w:lang w:val="en-US" w:eastAsia="zh-CN"/>
        </w:rPr>
        <w:t>经营者</w:t>
      </w:r>
      <w:r>
        <w:rPr>
          <w:rFonts w:hint="eastAsia" w:ascii="仿宋_GB2312" w:hAnsi="仿宋_GB2312" w:eastAsia="仿宋_GB2312" w:cs="仿宋_GB2312"/>
          <w:snapToGrid w:val="0"/>
          <w:color w:val="000000"/>
          <w:spacing w:val="-9"/>
          <w:kern w:val="0"/>
          <w:sz w:val="32"/>
          <w:szCs w:val="32"/>
          <w:lang w:eastAsia="zh-CN"/>
        </w:rPr>
        <w:t>廖和珍</w:t>
      </w:r>
      <w:r>
        <w:rPr>
          <w:rFonts w:hint="eastAsia" w:ascii="仿宋_GB2312" w:hAnsi="仿宋_GB2312" w:eastAsia="仿宋_GB2312" w:cs="仿宋_GB2312"/>
          <w:snapToGrid w:val="0"/>
          <w:color w:val="000000"/>
          <w:spacing w:val="1"/>
          <w:kern w:val="0"/>
          <w:sz w:val="32"/>
          <w:szCs w:val="32"/>
          <w:u w:val="none" w:color="auto"/>
          <w:lang w:val="en-US" w:eastAsia="zh-CN"/>
        </w:rPr>
        <w:t>身份证复印件各1份，由当事人提供，证明当事人经营主体资格和经营范围及经营者的身份信息；</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b w:val="0"/>
          <w:bCs w:val="0"/>
          <w:kern w:val="1"/>
          <w:sz w:val="32"/>
          <w:szCs w:val="32"/>
          <w:lang w:val="en-US" w:eastAsia="zh-CN"/>
        </w:rPr>
        <w:t>2.授权委托书1份、受委托人身份证复印件1份，证明委托人、受委托人身份信息及委托事项、期限、权限；</w:t>
      </w:r>
      <w:r>
        <w:rPr>
          <w:rFonts w:hint="eastAsia" w:ascii="仿宋_GB2312" w:hAnsi="仿宋_GB2312" w:eastAsia="仿宋_GB2312" w:cs="仿宋_GB2312"/>
          <w:kern w:val="32"/>
          <w:sz w:val="32"/>
          <w:szCs w:val="32"/>
          <w:lang w:val="en-US" w:eastAsia="zh-CN"/>
        </w:rPr>
        <w:t xml:space="preserve">  </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eastAsia="zh-CN"/>
        </w:rPr>
      </w:pPr>
      <w:r>
        <w:rPr>
          <w:rFonts w:hint="eastAsia" w:ascii="仿宋_GB2312" w:hAnsi="仿宋_GB2312" w:eastAsia="仿宋_GB2312" w:cs="仿宋_GB2312"/>
          <w:b w:val="0"/>
          <w:bCs w:val="0"/>
          <w:kern w:val="1"/>
          <w:sz w:val="32"/>
          <w:szCs w:val="32"/>
          <w:lang w:val="en-US" w:eastAsia="zh-CN"/>
        </w:rPr>
        <w:t>3.</w:t>
      </w:r>
      <w:r>
        <w:rPr>
          <w:rFonts w:hint="eastAsia" w:ascii="仿宋_GB2312" w:hAnsi="仿宋_GB2312" w:eastAsia="仿宋_GB2312" w:cs="仿宋_GB2312"/>
          <w:b w:val="0"/>
          <w:bCs w:val="0"/>
          <w:kern w:val="1"/>
          <w:sz w:val="32"/>
          <w:szCs w:val="32"/>
          <w:lang w:eastAsia="zh-CN"/>
        </w:rPr>
        <w:t>现场笔录</w:t>
      </w:r>
      <w:r>
        <w:rPr>
          <w:rFonts w:hint="eastAsia" w:ascii="仿宋_GB2312" w:hAnsi="仿宋_GB2312" w:eastAsia="仿宋_GB2312" w:cs="仿宋_GB2312"/>
          <w:b w:val="0"/>
          <w:bCs w:val="0"/>
          <w:kern w:val="1"/>
          <w:sz w:val="32"/>
          <w:szCs w:val="32"/>
          <w:lang w:val="en-US" w:eastAsia="zh-CN"/>
        </w:rPr>
        <w:t>1</w:t>
      </w:r>
      <w:r>
        <w:rPr>
          <w:rFonts w:hint="eastAsia" w:ascii="仿宋_GB2312" w:hAnsi="仿宋_GB2312" w:eastAsia="仿宋_GB2312" w:cs="仿宋_GB2312"/>
          <w:b w:val="0"/>
          <w:bCs w:val="0"/>
          <w:kern w:val="1"/>
          <w:sz w:val="32"/>
          <w:szCs w:val="32"/>
          <w:lang w:eastAsia="zh-CN"/>
        </w:rPr>
        <w:t>份，证明执法人员</w:t>
      </w:r>
      <w:r>
        <w:rPr>
          <w:rFonts w:hint="eastAsia" w:ascii="仿宋_GB2312" w:hAnsi="仿宋_GB2312" w:eastAsia="仿宋_GB2312" w:cs="仿宋_GB2312"/>
          <w:snapToGrid w:val="0"/>
          <w:color w:val="000000"/>
          <w:spacing w:val="1"/>
          <w:kern w:val="0"/>
          <w:sz w:val="32"/>
          <w:szCs w:val="32"/>
          <w:u w:val="none" w:color="auto"/>
          <w:lang w:val="en-US" w:eastAsia="zh-CN"/>
        </w:rPr>
        <w:t>现场检查发现当事人</w:t>
      </w:r>
      <w:r>
        <w:rPr>
          <w:rFonts w:hint="eastAsia" w:ascii="仿宋_GB2312" w:hAnsi="仿宋_GB2312" w:eastAsia="仿宋_GB2312" w:cs="仿宋_GB2312"/>
          <w:snapToGrid w:val="0"/>
          <w:color w:val="000000"/>
          <w:spacing w:val="1"/>
          <w:kern w:val="0"/>
          <w:sz w:val="32"/>
          <w:szCs w:val="32"/>
          <w:lang w:val="en-US" w:eastAsia="zh-CN"/>
        </w:rPr>
        <w:t>对其销售的商品的功能作虚假或引人误解的商业宣传，欺骗、误导消费者</w:t>
      </w:r>
      <w:r>
        <w:rPr>
          <w:rFonts w:hint="eastAsia" w:ascii="仿宋_GB2312" w:hAnsi="仿宋_GB2312" w:eastAsia="仿宋_GB2312" w:cs="仿宋_GB2312"/>
          <w:snapToGrid w:val="0"/>
          <w:color w:val="000000"/>
          <w:spacing w:val="4"/>
          <w:kern w:val="0"/>
          <w:sz w:val="32"/>
          <w:szCs w:val="32"/>
          <w:lang w:eastAsia="zh-CN"/>
        </w:rPr>
        <w:t>的事实和</w:t>
      </w:r>
      <w:r>
        <w:rPr>
          <w:rFonts w:hint="eastAsia" w:ascii="仿宋_GB2312" w:hAnsi="仿宋_GB2312" w:eastAsia="仿宋_GB2312" w:cs="仿宋_GB2312"/>
          <w:snapToGrid w:val="0"/>
          <w:color w:val="000000"/>
          <w:spacing w:val="4"/>
          <w:kern w:val="0"/>
          <w:sz w:val="32"/>
          <w:szCs w:val="32"/>
          <w:lang w:val="en-US" w:eastAsia="zh-CN"/>
        </w:rPr>
        <w:t>现场</w:t>
      </w:r>
      <w:r>
        <w:rPr>
          <w:rFonts w:hint="eastAsia" w:ascii="仿宋_GB2312" w:hAnsi="仿宋_GB2312" w:eastAsia="仿宋_GB2312" w:cs="仿宋_GB2312"/>
          <w:snapToGrid w:val="0"/>
          <w:color w:val="000000"/>
          <w:spacing w:val="4"/>
          <w:kern w:val="0"/>
          <w:sz w:val="32"/>
          <w:szCs w:val="32"/>
          <w:lang w:eastAsia="zh-CN"/>
        </w:rPr>
        <w:t>检查经过</w:t>
      </w:r>
      <w:r>
        <w:rPr>
          <w:rFonts w:hint="eastAsia" w:ascii="仿宋_GB2312" w:hAnsi="仿宋_GB2312" w:eastAsia="仿宋_GB2312" w:cs="仿宋_GB2312"/>
          <w:b w:val="0"/>
          <w:bCs w:val="0"/>
          <w:color w:val="auto"/>
          <w:kern w:val="1"/>
          <w:sz w:val="32"/>
          <w:szCs w:val="32"/>
          <w:lang w:eastAsia="zh-CN"/>
        </w:rPr>
        <w:t>；</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4.</w:t>
      </w:r>
      <w:r>
        <w:rPr>
          <w:rFonts w:hint="eastAsia" w:ascii="仿宋_GB2312" w:hAnsi="仿宋_GB2312" w:eastAsia="仿宋_GB2312" w:cs="仿宋_GB2312"/>
          <w:b w:val="0"/>
          <w:bCs w:val="0"/>
          <w:kern w:val="1"/>
          <w:sz w:val="32"/>
          <w:szCs w:val="32"/>
          <w:lang w:eastAsia="zh-CN"/>
        </w:rPr>
        <w:t>询问笔录</w:t>
      </w:r>
      <w:r>
        <w:rPr>
          <w:rFonts w:hint="eastAsia" w:ascii="仿宋_GB2312" w:hAnsi="仿宋_GB2312" w:eastAsia="仿宋_GB2312" w:cs="仿宋_GB2312"/>
          <w:b w:val="0"/>
          <w:bCs w:val="0"/>
          <w:kern w:val="1"/>
          <w:sz w:val="32"/>
          <w:szCs w:val="32"/>
          <w:lang w:val="en-US" w:eastAsia="zh-CN"/>
        </w:rPr>
        <w:t>5</w:t>
      </w:r>
      <w:r>
        <w:rPr>
          <w:rFonts w:hint="eastAsia" w:ascii="仿宋_GB2312" w:hAnsi="仿宋_GB2312" w:eastAsia="仿宋_GB2312" w:cs="仿宋_GB2312"/>
          <w:b w:val="0"/>
          <w:bCs w:val="0"/>
          <w:kern w:val="1"/>
          <w:sz w:val="32"/>
          <w:szCs w:val="32"/>
          <w:lang w:eastAsia="zh-CN"/>
        </w:rPr>
        <w:t>份，证明当事人</w:t>
      </w:r>
      <w:r>
        <w:rPr>
          <w:rFonts w:hint="eastAsia" w:ascii="仿宋_GB2312" w:hAnsi="仿宋_GB2312" w:eastAsia="仿宋_GB2312" w:cs="仿宋_GB2312"/>
          <w:snapToGrid w:val="0"/>
          <w:color w:val="000000"/>
          <w:spacing w:val="1"/>
          <w:kern w:val="0"/>
          <w:sz w:val="32"/>
          <w:szCs w:val="32"/>
          <w:lang w:val="en-US" w:eastAsia="zh-CN"/>
        </w:rPr>
        <w:t>对其销售的商品的功能作虚假或引人误解的商业宣传，欺骗、误导消费者的</w:t>
      </w:r>
      <w:r>
        <w:rPr>
          <w:rFonts w:hint="eastAsia" w:ascii="仿宋_GB2312" w:hAnsi="仿宋_GB2312" w:eastAsia="仿宋_GB2312" w:cs="仿宋_GB2312"/>
          <w:snapToGrid w:val="0"/>
          <w:color w:val="000000"/>
          <w:spacing w:val="1"/>
          <w:kern w:val="0"/>
          <w:sz w:val="32"/>
          <w:szCs w:val="32"/>
          <w:u w:val="none" w:color="auto"/>
          <w:lang w:val="en-US" w:eastAsia="zh-CN"/>
        </w:rPr>
        <w:t>事实经过和所采集视频证据的真实性</w:t>
      </w:r>
      <w:r>
        <w:rPr>
          <w:rFonts w:hint="eastAsia" w:ascii="仿宋_GB2312" w:hAnsi="仿宋_GB2312" w:eastAsia="仿宋_GB2312" w:cs="仿宋_GB2312"/>
          <w:snapToGrid w:val="0"/>
          <w:color w:val="000000"/>
          <w:spacing w:val="-9"/>
          <w:kern w:val="0"/>
          <w:sz w:val="32"/>
          <w:szCs w:val="32"/>
          <w:lang w:val="en-US" w:eastAsia="zh-CN"/>
        </w:rPr>
        <w:t>；</w:t>
      </w:r>
    </w:p>
    <w:p>
      <w:pPr>
        <w:keepNext w:val="0"/>
        <w:keepLines w:val="0"/>
        <w:pageBreakBefore w:val="0"/>
        <w:widowControl w:val="0"/>
        <w:kinsoku/>
        <w:wordWrap/>
        <w:overflowPunct/>
        <w:topLinePunct w:val="0"/>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5.当事人提供的涉案商品的进货票据复印件4张，证明当事人购进涉案商品的时间、金额和数量；</w:t>
      </w:r>
    </w:p>
    <w:p>
      <w:pPr>
        <w:keepNext w:val="0"/>
        <w:keepLines w:val="0"/>
        <w:pageBreakBefore w:val="0"/>
        <w:widowControl w:val="0"/>
        <w:kinsoku/>
        <w:wordWrap/>
        <w:overflowPunct/>
        <w:topLinePunct w:val="0"/>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6.当事人提供的检验报告2份，证明当事人销售的商品符合企业标准的事实；</w:t>
      </w:r>
    </w:p>
    <w:p>
      <w:pPr>
        <w:keepNext w:val="0"/>
        <w:keepLines w:val="0"/>
        <w:pageBreakBefore w:val="0"/>
        <w:widowControl w:val="0"/>
        <w:kinsoku/>
        <w:wordWrap/>
        <w:overflowPunct/>
        <w:topLinePunct w:val="0"/>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7.当事人提供的《营业执照》《食品生产许可证》及《食品生产许可明细表》相关材料复印件13张，证明当事人购进涉案商品的供货商资质；</w:t>
      </w:r>
    </w:p>
    <w:p>
      <w:pPr>
        <w:keepNext w:val="0"/>
        <w:keepLines w:val="0"/>
        <w:pageBreakBefore w:val="0"/>
        <w:widowControl w:val="0"/>
        <w:kinsoku/>
        <w:wordWrap/>
        <w:overflowPunct/>
        <w:topLinePunct w:val="0"/>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8.当事人提供的“</w:t>
      </w:r>
      <w:r>
        <w:rPr>
          <w:rFonts w:hint="eastAsia" w:ascii="仿宋_GB2312" w:hAnsi="仿宋_GB2312" w:eastAsia="仿宋_GB2312" w:cs="仿宋_GB2312"/>
          <w:snapToGrid w:val="0"/>
          <w:color w:val="000000"/>
          <w:kern w:val="0"/>
          <w:sz w:val="32"/>
          <w:szCs w:val="32"/>
          <w:lang w:val="en-US" w:eastAsia="zh-CN"/>
        </w:rPr>
        <w:t>藏王金方二十味”宣传材料1份，证明当事人</w:t>
      </w:r>
      <w:r>
        <w:rPr>
          <w:rFonts w:hint="eastAsia" w:ascii="仿宋_GB2312" w:hAnsi="仿宋_GB2312" w:eastAsia="仿宋_GB2312" w:cs="仿宋_GB2312"/>
          <w:b w:val="0"/>
          <w:bCs w:val="0"/>
          <w:color w:val="auto"/>
          <w:kern w:val="1"/>
          <w:sz w:val="32"/>
          <w:szCs w:val="32"/>
          <w:lang w:eastAsia="zh-CN"/>
        </w:rPr>
        <w:t>作</w:t>
      </w:r>
      <w:r>
        <w:rPr>
          <w:rFonts w:hint="eastAsia" w:ascii="仿宋_GB2312" w:hAnsi="仿宋_GB2312" w:eastAsia="仿宋_GB2312" w:cs="仿宋_GB2312"/>
          <w:snapToGrid w:val="0"/>
          <w:color w:val="000000"/>
          <w:spacing w:val="4"/>
          <w:kern w:val="0"/>
          <w:sz w:val="32"/>
          <w:szCs w:val="32"/>
          <w:lang w:eastAsia="zh-CN"/>
        </w:rPr>
        <w:t>引人误解的虚假宣传</w:t>
      </w:r>
      <w:r>
        <w:rPr>
          <w:rFonts w:hint="eastAsia" w:ascii="仿宋_GB2312" w:hAnsi="仿宋_GB2312" w:eastAsia="仿宋_GB2312" w:cs="仿宋_GB2312"/>
          <w:snapToGrid w:val="0"/>
          <w:color w:val="000000"/>
          <w:spacing w:val="4"/>
          <w:kern w:val="0"/>
          <w:sz w:val="32"/>
          <w:szCs w:val="32"/>
          <w:lang w:val="en-US" w:eastAsia="zh-CN"/>
        </w:rPr>
        <w:t>的</w:t>
      </w:r>
      <w:r>
        <w:rPr>
          <w:rFonts w:hint="eastAsia" w:ascii="仿宋_GB2312" w:hAnsi="仿宋_GB2312" w:eastAsia="仿宋_GB2312" w:cs="仿宋_GB2312"/>
          <w:snapToGrid w:val="0"/>
          <w:color w:val="000000"/>
          <w:spacing w:val="1"/>
          <w:kern w:val="0"/>
          <w:sz w:val="32"/>
          <w:szCs w:val="32"/>
          <w:u w:val="none" w:color="auto"/>
          <w:lang w:val="en-US" w:eastAsia="zh-CN"/>
        </w:rPr>
        <w:t>事实宣传内容；</w:t>
      </w:r>
    </w:p>
    <w:p>
      <w:pPr>
        <w:keepNext w:val="0"/>
        <w:keepLines w:val="0"/>
        <w:pageBreakBefore w:val="0"/>
        <w:widowControl w:val="0"/>
        <w:kinsoku/>
        <w:wordWrap/>
        <w:overflowPunct/>
        <w:topLinePunct w:val="0"/>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kern w:val="1"/>
          <w:sz w:val="32"/>
          <w:szCs w:val="32"/>
          <w:lang w:eastAsia="zh-CN"/>
        </w:rPr>
      </w:pPr>
      <w:r>
        <w:rPr>
          <w:rFonts w:hint="eastAsia" w:ascii="仿宋_GB2312" w:hAnsi="仿宋_GB2312" w:eastAsia="仿宋_GB2312" w:cs="仿宋_GB2312"/>
          <w:b w:val="0"/>
          <w:bCs w:val="0"/>
          <w:color w:val="auto"/>
          <w:kern w:val="1"/>
          <w:sz w:val="32"/>
          <w:szCs w:val="32"/>
          <w:lang w:val="en-US" w:eastAsia="zh-CN"/>
        </w:rPr>
        <w:t>9.现场检查拍摄照片1张、音像视频资料8份，证明执法人员对当事人</w:t>
      </w:r>
      <w:r>
        <w:rPr>
          <w:rFonts w:hint="eastAsia" w:ascii="仿宋_GB2312" w:hAnsi="仿宋_GB2312" w:eastAsia="仿宋_GB2312" w:cs="仿宋_GB2312"/>
          <w:b w:val="0"/>
          <w:bCs w:val="0"/>
          <w:color w:val="auto"/>
          <w:kern w:val="1"/>
          <w:sz w:val="32"/>
          <w:szCs w:val="32"/>
          <w:lang w:eastAsia="zh-CN"/>
        </w:rPr>
        <w:t>进行现场检查的情况以及当事人做</w:t>
      </w:r>
      <w:r>
        <w:rPr>
          <w:rFonts w:hint="eastAsia" w:ascii="仿宋_GB2312" w:hAnsi="仿宋_GB2312" w:eastAsia="仿宋_GB2312" w:cs="仿宋_GB2312"/>
          <w:snapToGrid w:val="0"/>
          <w:color w:val="000000"/>
          <w:spacing w:val="4"/>
          <w:kern w:val="0"/>
          <w:sz w:val="32"/>
          <w:szCs w:val="32"/>
          <w:lang w:eastAsia="zh-CN"/>
        </w:rPr>
        <w:t>引人误解的虚假宣传</w:t>
      </w:r>
      <w:r>
        <w:rPr>
          <w:rFonts w:hint="eastAsia" w:ascii="仿宋_GB2312" w:hAnsi="仿宋_GB2312" w:eastAsia="仿宋_GB2312" w:cs="仿宋_GB2312"/>
          <w:snapToGrid w:val="0"/>
          <w:color w:val="000000"/>
          <w:spacing w:val="1"/>
          <w:kern w:val="0"/>
          <w:sz w:val="32"/>
          <w:szCs w:val="32"/>
          <w:u w:val="none" w:color="auto"/>
          <w:lang w:val="en-US" w:eastAsia="zh-CN"/>
        </w:rPr>
        <w:t>事实</w:t>
      </w:r>
      <w:r>
        <w:rPr>
          <w:rFonts w:hint="eastAsia" w:ascii="仿宋_GB2312" w:hAnsi="仿宋_GB2312" w:eastAsia="仿宋_GB2312" w:cs="仿宋_GB2312"/>
          <w:b w:val="0"/>
          <w:bCs w:val="0"/>
          <w:color w:val="auto"/>
          <w:kern w:val="1"/>
          <w:sz w:val="32"/>
          <w:szCs w:val="32"/>
          <w:lang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snapToGrid w:val="0"/>
          <w:color w:val="000000"/>
          <w:kern w:val="0"/>
          <w:sz w:val="32"/>
          <w:szCs w:val="32"/>
          <w:lang w:eastAsia="zh-CN"/>
        </w:rPr>
        <w:t>我</w:t>
      </w:r>
      <w:r>
        <w:rPr>
          <w:rFonts w:hint="eastAsia" w:ascii="仿宋_GB2312" w:hAnsi="仿宋_GB2312" w:eastAsia="仿宋_GB2312" w:cs="仿宋_GB2312"/>
          <w:snapToGrid w:val="0"/>
          <w:color w:val="000000"/>
          <w:kern w:val="0"/>
          <w:sz w:val="32"/>
          <w:szCs w:val="32"/>
        </w:rPr>
        <w:t>局</w:t>
      </w:r>
      <w:r>
        <w:rPr>
          <w:rFonts w:hint="eastAsia" w:ascii="仿宋_GB2312" w:hAnsi="仿宋_GB2312" w:eastAsia="仿宋_GB2312" w:cs="仿宋_GB2312"/>
          <w:snapToGrid w:val="0"/>
          <w:color w:val="000000"/>
          <w:kern w:val="0"/>
          <w:sz w:val="32"/>
          <w:szCs w:val="32"/>
          <w:lang w:val="en-US" w:eastAsia="zh-CN"/>
        </w:rPr>
        <w:t>于2025年6月24日</w:t>
      </w:r>
      <w:r>
        <w:rPr>
          <w:rFonts w:hint="eastAsia" w:ascii="仿宋_GB2312" w:hAnsi="仿宋_GB2312" w:eastAsia="仿宋_GB2312" w:cs="仿宋_GB2312"/>
          <w:snapToGrid w:val="0"/>
          <w:color w:val="000000"/>
          <w:kern w:val="0"/>
          <w:sz w:val="32"/>
          <w:szCs w:val="32"/>
        </w:rPr>
        <w:t>依法</w:t>
      </w:r>
      <w:r>
        <w:rPr>
          <w:rFonts w:hint="eastAsia" w:ascii="仿宋_GB2312" w:hAnsi="仿宋_GB2312" w:eastAsia="仿宋_GB2312" w:cs="仿宋_GB2312"/>
          <w:snapToGrid w:val="0"/>
          <w:color w:val="000000"/>
          <w:kern w:val="0"/>
          <w:sz w:val="32"/>
          <w:szCs w:val="32"/>
          <w:lang w:eastAsia="zh-CN"/>
        </w:rPr>
        <w:t>向当事人送</w:t>
      </w:r>
      <w:r>
        <w:rPr>
          <w:rFonts w:hint="eastAsia" w:ascii="仿宋_GB2312" w:hAnsi="仿宋_GB2312" w:eastAsia="仿宋_GB2312" w:cs="仿宋_GB2312"/>
          <w:snapToGrid w:val="0"/>
          <w:color w:val="000000"/>
          <w:kern w:val="0"/>
          <w:sz w:val="32"/>
          <w:szCs w:val="32"/>
        </w:rPr>
        <w:t>达了《行政处罚告知书》</w:t>
      </w:r>
      <w:r>
        <w:rPr>
          <w:rFonts w:hint="eastAsia" w:ascii="仿宋_GB2312" w:hAnsi="仿宋_GB2312" w:eastAsia="仿宋_GB2312" w:cs="仿宋_GB2312"/>
          <w:snapToGrid w:val="0"/>
          <w:color w:val="000000"/>
          <w:kern w:val="0"/>
          <w:sz w:val="32"/>
          <w:szCs w:val="32"/>
          <w:lang w:eastAsia="zh-CN"/>
        </w:rPr>
        <w:t>（乌市监罚告〔202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132</w:t>
      </w:r>
      <w:r>
        <w:rPr>
          <w:rFonts w:hint="eastAsia" w:ascii="仿宋_GB2312" w:hAnsi="仿宋_GB2312" w:eastAsia="仿宋_GB2312" w:cs="仿宋_GB2312"/>
          <w:snapToGrid w:val="0"/>
          <w:color w:val="000000"/>
          <w:kern w:val="0"/>
          <w:sz w:val="32"/>
          <w:szCs w:val="32"/>
          <w:lang w:eastAsia="zh-CN"/>
        </w:rPr>
        <w:t>号）</w:t>
      </w:r>
      <w:r>
        <w:rPr>
          <w:rFonts w:hint="eastAsia" w:ascii="仿宋_GB2312" w:hAnsi="仿宋_GB2312" w:eastAsia="仿宋_GB2312" w:cs="仿宋_GB2312"/>
          <w:snapToGrid w:val="0"/>
          <w:color w:val="000000"/>
          <w:kern w:val="0"/>
          <w:sz w:val="32"/>
          <w:szCs w:val="32"/>
        </w:rPr>
        <w:t>，告知</w:t>
      </w:r>
      <w:r>
        <w:rPr>
          <w:rFonts w:hint="eastAsia" w:ascii="仿宋_GB2312" w:hAnsi="仿宋_GB2312" w:eastAsia="仿宋_GB2312" w:cs="仿宋_GB2312"/>
          <w:snapToGrid w:val="0"/>
          <w:color w:val="000000"/>
          <w:kern w:val="0"/>
          <w:sz w:val="32"/>
          <w:szCs w:val="32"/>
          <w:lang w:eastAsia="zh-CN"/>
        </w:rPr>
        <w:t>了当事人依法</w:t>
      </w:r>
      <w:r>
        <w:rPr>
          <w:rFonts w:hint="eastAsia" w:ascii="仿宋_GB2312" w:hAnsi="仿宋_GB2312" w:eastAsia="仿宋_GB2312" w:cs="仿宋_GB2312"/>
          <w:snapToGrid w:val="0"/>
          <w:color w:val="000000"/>
          <w:kern w:val="0"/>
          <w:sz w:val="32"/>
          <w:szCs w:val="32"/>
        </w:rPr>
        <w:t>享有陈述、申辩</w:t>
      </w:r>
      <w:r>
        <w:rPr>
          <w:rFonts w:hint="eastAsia" w:ascii="仿宋_GB2312" w:hAnsi="仿宋_GB2312" w:eastAsia="仿宋_GB2312" w:cs="仿宋_GB2312"/>
          <w:snapToGrid w:val="0"/>
          <w:color w:val="000000"/>
          <w:kern w:val="0"/>
          <w:sz w:val="32"/>
          <w:szCs w:val="32"/>
          <w:lang w:eastAsia="zh-CN"/>
        </w:rPr>
        <w:t>、要求听证</w:t>
      </w:r>
      <w:r>
        <w:rPr>
          <w:rFonts w:hint="eastAsia" w:ascii="仿宋_GB2312" w:hAnsi="仿宋_GB2312" w:eastAsia="仿宋_GB2312" w:cs="仿宋_GB2312"/>
          <w:snapToGrid w:val="0"/>
          <w:color w:val="000000"/>
          <w:kern w:val="0"/>
          <w:sz w:val="32"/>
          <w:szCs w:val="32"/>
        </w:rPr>
        <w:t>的权利</w:t>
      </w:r>
      <w:r>
        <w:rPr>
          <w:rFonts w:hint="eastAsia" w:ascii="仿宋_GB2312" w:hAnsi="仿宋_GB2312" w:eastAsia="仿宋_GB2312" w:cs="仿宋_GB2312"/>
          <w:snapToGrid w:val="0"/>
          <w:color w:val="000000"/>
          <w:kern w:val="0"/>
          <w:sz w:val="32"/>
          <w:szCs w:val="32"/>
          <w:lang w:eastAsia="zh-CN"/>
        </w:rPr>
        <w:t>。当事人</w:t>
      </w:r>
      <w:r>
        <w:rPr>
          <w:rFonts w:hint="eastAsia" w:ascii="仿宋_GB2312" w:hAnsi="仿宋_GB2312" w:eastAsia="仿宋_GB2312" w:cs="仿宋_GB2312"/>
          <w:snapToGrid w:val="0"/>
          <w:color w:val="000000"/>
          <w:kern w:val="0"/>
          <w:sz w:val="32"/>
          <w:szCs w:val="32"/>
          <w:lang w:val="en-US" w:eastAsia="zh-CN"/>
        </w:rPr>
        <w:t>在</w:t>
      </w:r>
      <w:r>
        <w:rPr>
          <w:rFonts w:hint="eastAsia" w:ascii="仿宋_GB2312" w:hAnsi="仿宋_GB2312" w:eastAsia="仿宋_GB2312" w:cs="仿宋_GB2312"/>
          <w:snapToGrid w:val="0"/>
          <w:color w:val="000000"/>
          <w:kern w:val="0"/>
          <w:sz w:val="32"/>
          <w:szCs w:val="32"/>
          <w:lang w:eastAsia="zh-CN"/>
        </w:rPr>
        <w:t>法定</w:t>
      </w:r>
      <w:r>
        <w:rPr>
          <w:rFonts w:hint="eastAsia" w:ascii="仿宋_GB2312" w:hAnsi="仿宋_GB2312" w:eastAsia="仿宋_GB2312" w:cs="仿宋_GB2312"/>
          <w:snapToGrid w:val="0"/>
          <w:color w:val="000000"/>
          <w:kern w:val="0"/>
          <w:sz w:val="32"/>
          <w:szCs w:val="32"/>
          <w:lang w:val="en-US" w:eastAsia="zh-CN"/>
        </w:rPr>
        <w:t>期限内</w:t>
      </w:r>
      <w:r>
        <w:rPr>
          <w:rFonts w:hint="eastAsia" w:ascii="仿宋_GB2312" w:hAnsi="仿宋_GB2312" w:eastAsia="仿宋_GB2312" w:cs="仿宋_GB2312"/>
          <w:snapToGrid w:val="0"/>
          <w:color w:val="000000"/>
          <w:kern w:val="0"/>
          <w:sz w:val="32"/>
          <w:szCs w:val="32"/>
        </w:rPr>
        <w:t>未</w:t>
      </w:r>
      <w:r>
        <w:rPr>
          <w:rFonts w:hint="eastAsia" w:ascii="仿宋_GB2312" w:hAnsi="仿宋_GB2312" w:eastAsia="仿宋_GB2312" w:cs="仿宋_GB2312"/>
          <w:snapToGrid w:val="0"/>
          <w:color w:val="000000"/>
          <w:kern w:val="0"/>
          <w:sz w:val="32"/>
          <w:szCs w:val="32"/>
          <w:lang w:val="en-US" w:eastAsia="zh-CN"/>
        </w:rPr>
        <w:t>提出听证要求，但向本局提交了</w:t>
      </w:r>
      <w:r>
        <w:rPr>
          <w:rFonts w:hint="eastAsia" w:ascii="仿宋_GB2312" w:hAnsi="仿宋_GB2312" w:eastAsia="仿宋_GB2312" w:cs="仿宋_GB2312"/>
          <w:snapToGrid w:val="0"/>
          <w:color w:val="000000"/>
          <w:kern w:val="0"/>
          <w:sz w:val="32"/>
          <w:szCs w:val="32"/>
        </w:rPr>
        <w:t>陈述</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申辩</w:t>
      </w:r>
      <w:r>
        <w:rPr>
          <w:rFonts w:hint="eastAsia" w:ascii="仿宋_GB2312" w:hAnsi="仿宋_GB2312" w:eastAsia="仿宋_GB2312" w:cs="仿宋_GB2312"/>
          <w:snapToGrid w:val="0"/>
          <w:color w:val="000000"/>
          <w:kern w:val="0"/>
          <w:sz w:val="32"/>
          <w:szCs w:val="32"/>
          <w:lang w:eastAsia="zh-CN"/>
        </w:rPr>
        <w:t>意见书和《行政处罚减免申请书》，理由如下：（</w:t>
      </w:r>
      <w:r>
        <w:rPr>
          <w:rFonts w:hint="eastAsia" w:ascii="仿宋_GB2312" w:hAnsi="仿宋_GB2312" w:eastAsia="仿宋_GB2312" w:cs="仿宋_GB2312"/>
          <w:snapToGrid w:val="0"/>
          <w:color w:val="000000"/>
          <w:kern w:val="0"/>
          <w:sz w:val="32"/>
          <w:szCs w:val="32"/>
          <w:lang w:val="en-US" w:eastAsia="zh-CN"/>
        </w:rPr>
        <w:t>1）未产生实际销售行为，未造成消费者损失及社会不良影响；（2）系初次违法，事发后积极配合调查，如实陈述事实，主动提供证据材料；（3）经济困难，家中有三个子女上学，母亲重病患癌需要治疗</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lang w:eastAsia="zh-CN"/>
        </w:rPr>
        <w:t>经复核，当事人陈述、申辩理由</w:t>
      </w:r>
      <w:r>
        <w:rPr>
          <w:rFonts w:hint="eastAsia" w:ascii="仿宋_GB2312" w:hAnsi="仿宋_GB2312" w:eastAsia="仿宋_GB2312" w:cs="仿宋_GB2312"/>
          <w:snapToGrid w:val="0"/>
          <w:color w:val="000000"/>
          <w:kern w:val="0"/>
          <w:sz w:val="32"/>
          <w:szCs w:val="32"/>
          <w:lang w:val="en-US" w:eastAsia="zh-CN"/>
        </w:rPr>
        <w:t>第（1）项当事人所述不属实，</w:t>
      </w:r>
      <w:r>
        <w:rPr>
          <w:rFonts w:hint="eastAsia" w:ascii="仿宋_GB2312" w:hAnsi="仿宋_GB2312" w:eastAsia="仿宋_GB2312" w:cs="仿宋_GB2312"/>
          <w:snapToGrid w:val="0"/>
          <w:color w:val="000000"/>
          <w:kern w:val="0"/>
          <w:sz w:val="32"/>
          <w:szCs w:val="32"/>
          <w:lang w:eastAsia="zh-CN"/>
        </w:rPr>
        <w:t>第（</w:t>
      </w:r>
      <w:r>
        <w:rPr>
          <w:rFonts w:hint="eastAsia" w:ascii="仿宋_GB2312" w:hAnsi="仿宋_GB2312" w:eastAsia="仿宋_GB2312" w:cs="仿宋_GB2312"/>
          <w:snapToGrid w:val="0"/>
          <w:color w:val="000000"/>
          <w:kern w:val="0"/>
          <w:sz w:val="32"/>
          <w:szCs w:val="32"/>
          <w:lang w:val="en-US" w:eastAsia="zh-CN"/>
        </w:rPr>
        <w:t>2）项在办案过程中已考虑，且已给予当事人减轻行政处罚，第（3）项与其</w:t>
      </w:r>
      <w:r>
        <w:rPr>
          <w:rFonts w:hint="eastAsia" w:ascii="仿宋_GB2312" w:hAnsi="仿宋_GB2312" w:eastAsia="仿宋_GB2312" w:cs="仿宋_GB2312"/>
          <w:snapToGrid w:val="0"/>
          <w:color w:val="000000"/>
          <w:spacing w:val="1"/>
          <w:kern w:val="0"/>
          <w:sz w:val="32"/>
          <w:szCs w:val="32"/>
          <w:lang w:val="en-US" w:eastAsia="zh-CN"/>
        </w:rPr>
        <w:t>对销售的商品的功能作虚假或引人误解的商业宣传，欺骗、误导消费者的违法</w:t>
      </w:r>
      <w:r>
        <w:rPr>
          <w:rFonts w:hint="eastAsia" w:ascii="仿宋_GB2312" w:hAnsi="仿宋_GB2312" w:eastAsia="仿宋_GB2312" w:cs="仿宋_GB2312"/>
          <w:b w:val="0"/>
          <w:bCs w:val="0"/>
          <w:kern w:val="1"/>
          <w:sz w:val="32"/>
          <w:szCs w:val="32"/>
          <w:lang w:val="en-US" w:eastAsia="zh-CN"/>
        </w:rPr>
        <w:t>行为无关联性，故本局对当事人的陈述理由均不予采纳。</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bCs/>
          <w:snapToGrid w:val="0"/>
          <w:color w:val="000000"/>
          <w:spacing w:val="-15"/>
          <w:kern w:val="0"/>
          <w:sz w:val="32"/>
          <w:szCs w:val="32"/>
        </w:rPr>
      </w:pPr>
      <w:r>
        <w:rPr>
          <w:rFonts w:hint="eastAsia" w:ascii="仿宋_GB2312" w:hAnsi="仿宋_GB2312" w:eastAsia="仿宋_GB2312" w:cs="仿宋_GB2312"/>
          <w:b w:val="0"/>
          <w:bCs w:val="0"/>
          <w:kern w:val="1"/>
          <w:sz w:val="32"/>
          <w:szCs w:val="32"/>
          <w:lang w:val="en-US" w:eastAsia="zh-CN"/>
        </w:rPr>
        <w:t>当事人</w:t>
      </w:r>
      <w:r>
        <w:rPr>
          <w:rFonts w:hint="eastAsia" w:ascii="仿宋_GB2312" w:hAnsi="仿宋_GB2312" w:eastAsia="仿宋_GB2312" w:cs="仿宋_GB2312"/>
          <w:snapToGrid w:val="0"/>
          <w:color w:val="000000"/>
          <w:spacing w:val="1"/>
          <w:kern w:val="0"/>
          <w:sz w:val="32"/>
          <w:szCs w:val="32"/>
          <w:lang w:val="en-US" w:eastAsia="zh-CN"/>
        </w:rPr>
        <w:t>对其销售的商品的功能作虚假或引人误解的商业宣传，欺骗、误导消费者的</w:t>
      </w:r>
      <w:r>
        <w:rPr>
          <w:rFonts w:hint="eastAsia" w:ascii="仿宋_GB2312" w:hAnsi="仿宋_GB2312" w:eastAsia="仿宋_GB2312" w:cs="仿宋_GB2312"/>
          <w:b w:val="0"/>
          <w:bCs w:val="0"/>
          <w:kern w:val="1"/>
          <w:sz w:val="32"/>
          <w:szCs w:val="32"/>
          <w:lang w:val="en-US" w:eastAsia="zh-CN"/>
        </w:rPr>
        <w:t>行为，违反了《中华人民共和国反不正当竞争法》第八条第一款：“经营者不得对其商品的性能、功能、质量、销售状态、用户评价、曾获荣誉等虚假或者引人误解的商业宣传，欺骗、误导消费者。”</w:t>
      </w:r>
      <w:r>
        <w:rPr>
          <w:rFonts w:hint="eastAsia" w:ascii="仿宋_GB2312" w:hAnsi="仿宋_GB2312" w:eastAsia="仿宋_GB2312" w:cs="仿宋_GB2312"/>
          <w:sz w:val="32"/>
          <w:szCs w:val="32"/>
          <w:u w:val="none"/>
        </w:rPr>
        <w:t>的规定</w:t>
      </w:r>
      <w:r>
        <w:rPr>
          <w:rFonts w:hint="eastAsia" w:ascii="仿宋_GB2312" w:hAnsi="仿宋_GB2312" w:eastAsia="仿宋_GB2312" w:cs="仿宋_GB2312"/>
          <w:sz w:val="32"/>
          <w:szCs w:val="32"/>
          <w:u w:val="none"/>
          <w:lang w:eastAsia="zh-CN"/>
        </w:rPr>
        <w:t>，属违法行为。</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auto"/>
          <w:spacing w:val="1"/>
          <w:kern w:val="0"/>
          <w:sz w:val="32"/>
          <w:szCs w:val="32"/>
          <w:u w:val="none" w:color="auto"/>
          <w:lang w:val="en-US" w:eastAsia="zh-CN"/>
        </w:rPr>
        <w:t>鉴于当事人在本案办理过程中态度端正，能够积极配合办</w:t>
      </w:r>
      <w:r>
        <w:rPr>
          <w:rFonts w:hint="eastAsia" w:ascii="仿宋_GB2312" w:hAnsi="仿宋_GB2312" w:eastAsia="仿宋_GB2312" w:cs="仿宋_GB2312"/>
          <w:snapToGrid w:val="0"/>
          <w:color w:val="auto"/>
          <w:spacing w:val="-6"/>
          <w:kern w:val="0"/>
          <w:sz w:val="32"/>
          <w:szCs w:val="32"/>
          <w:u w:val="none" w:color="auto"/>
          <w:lang w:val="en-US" w:eastAsia="zh-CN"/>
        </w:rPr>
        <w:t>案人员调查，如实陈述违法事实</w:t>
      </w:r>
      <w:r>
        <w:rPr>
          <w:rFonts w:hint="eastAsia" w:ascii="仿宋_GB2312" w:hAnsi="仿宋_GB2312" w:eastAsia="仿宋_GB2312" w:cs="仿宋_GB2312"/>
          <w:snapToGrid w:val="0"/>
          <w:color w:val="auto"/>
          <w:spacing w:val="1"/>
          <w:kern w:val="0"/>
          <w:sz w:val="32"/>
          <w:szCs w:val="32"/>
          <w:u w:val="none" w:color="auto"/>
          <w:lang w:val="en-US" w:eastAsia="zh-CN"/>
        </w:rPr>
        <w:t>。当事人的上述情况符合《新疆维吾尔自治区 新疆生产建设兵团市场监督管理行政处罚裁量权适用规定</w:t>
      </w:r>
      <w:r>
        <w:rPr>
          <w:rFonts w:hint="eastAsia" w:ascii="仿宋_GB2312" w:hAnsi="仿宋_GB2312" w:eastAsia="仿宋_GB2312" w:cs="仿宋_GB2312"/>
          <w:snapToGrid w:val="0"/>
          <w:color w:val="auto"/>
          <w:spacing w:val="-6"/>
          <w:kern w:val="0"/>
          <w:sz w:val="32"/>
          <w:szCs w:val="32"/>
          <w:u w:val="none" w:color="auto"/>
          <w:lang w:val="en-US" w:eastAsia="zh-CN"/>
        </w:rPr>
        <w:t>》第十七条第二项“有下列情形之一的，可以依法从轻或减轻行政处罚：（二）积极配合市场监督管理部门调查</w:t>
      </w:r>
      <w:r>
        <w:rPr>
          <w:rFonts w:hint="eastAsia" w:ascii="仿宋_GB2312" w:hAnsi="仿宋_GB2312" w:eastAsia="仿宋_GB2312" w:cs="仿宋_GB2312"/>
          <w:snapToGrid w:val="0"/>
          <w:color w:val="auto"/>
          <w:spacing w:val="1"/>
          <w:kern w:val="0"/>
          <w:sz w:val="32"/>
          <w:szCs w:val="32"/>
          <w:u w:val="none" w:color="auto"/>
          <w:lang w:val="en-US" w:eastAsia="zh-CN"/>
        </w:rPr>
        <w:t>，如实陈述违法事实并主动提供证据材料的；”的规定，综合考虑个案情况、当事人主客观情况等相关因素，坚持处罚与教育相结合的原则，决定给予当事人减轻行政处罚。</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b w:val="0"/>
          <w:bCs w:val="0"/>
          <w:kern w:val="1"/>
          <w:sz w:val="32"/>
          <w:szCs w:val="32"/>
          <w:lang w:val="en-US" w:eastAsia="zh-CN"/>
        </w:rPr>
        <w:t>对当事人</w:t>
      </w:r>
      <w:r>
        <w:rPr>
          <w:rFonts w:hint="eastAsia" w:ascii="仿宋_GB2312" w:hAnsi="仿宋_GB2312" w:eastAsia="仿宋_GB2312" w:cs="仿宋_GB2312"/>
          <w:snapToGrid w:val="0"/>
          <w:color w:val="000000"/>
          <w:spacing w:val="1"/>
          <w:kern w:val="0"/>
          <w:sz w:val="32"/>
          <w:szCs w:val="32"/>
          <w:lang w:val="en-US" w:eastAsia="zh-CN"/>
        </w:rPr>
        <w:t>对其销售的商品的功能作虚假或引人误解的商业宣传，欺骗、误导消费者的</w:t>
      </w:r>
      <w:r>
        <w:rPr>
          <w:rFonts w:hint="eastAsia" w:ascii="仿宋_GB2312" w:hAnsi="仿宋_GB2312" w:eastAsia="仿宋_GB2312" w:cs="仿宋_GB2312"/>
          <w:b w:val="0"/>
          <w:bCs w:val="0"/>
          <w:kern w:val="1"/>
          <w:sz w:val="32"/>
          <w:szCs w:val="32"/>
          <w:lang w:val="en-US" w:eastAsia="zh-CN"/>
        </w:rPr>
        <w:t>行为</w:t>
      </w:r>
      <w:r>
        <w:rPr>
          <w:rFonts w:hint="eastAsia" w:ascii="仿宋_GB2312" w:hAnsi="仿宋_GB2312" w:eastAsia="仿宋_GB2312" w:cs="仿宋_GB2312"/>
          <w:snapToGrid w:val="0"/>
          <w:color w:val="000000"/>
          <w:spacing w:val="4"/>
          <w:kern w:val="0"/>
          <w:sz w:val="32"/>
          <w:szCs w:val="32"/>
          <w:lang w:eastAsia="zh-CN"/>
        </w:rPr>
        <w:t>，</w:t>
      </w:r>
      <w:r>
        <w:rPr>
          <w:rFonts w:hint="eastAsia" w:ascii="仿宋_GB2312" w:hAnsi="仿宋_GB2312" w:eastAsia="仿宋_GB2312" w:cs="仿宋_GB2312"/>
          <w:snapToGrid w:val="0"/>
          <w:color w:val="auto"/>
          <w:spacing w:val="1"/>
          <w:kern w:val="0"/>
          <w:sz w:val="32"/>
          <w:szCs w:val="32"/>
          <w:u w:val="none" w:color="auto"/>
          <w:lang w:val="en-US" w:eastAsia="zh-CN"/>
        </w:rPr>
        <w:t>依据《中华人民共和国反不正当竞争法》第二十条第二款“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的规定，责令当事人停止</w:t>
      </w:r>
      <w:r>
        <w:rPr>
          <w:rFonts w:hint="eastAsia" w:ascii="仿宋_GB2312" w:hAnsi="仿宋_GB2312" w:eastAsia="仿宋_GB2312" w:cs="仿宋_GB2312"/>
          <w:snapToGrid w:val="0"/>
          <w:color w:val="000000"/>
          <w:spacing w:val="1"/>
          <w:kern w:val="0"/>
          <w:sz w:val="32"/>
          <w:szCs w:val="32"/>
          <w:lang w:val="en-US" w:eastAsia="zh-CN"/>
        </w:rPr>
        <w:t>对其销售的商品的功能做</w:t>
      </w:r>
      <w:bookmarkStart w:id="0" w:name="_GoBack"/>
      <w:bookmarkEnd w:id="0"/>
      <w:r>
        <w:rPr>
          <w:rFonts w:hint="eastAsia" w:ascii="仿宋_GB2312" w:hAnsi="仿宋_GB2312" w:eastAsia="仿宋_GB2312" w:cs="仿宋_GB2312"/>
          <w:snapToGrid w:val="0"/>
          <w:color w:val="000000"/>
          <w:spacing w:val="1"/>
          <w:kern w:val="0"/>
          <w:sz w:val="32"/>
          <w:szCs w:val="32"/>
          <w:lang w:val="en-US" w:eastAsia="zh-CN"/>
        </w:rPr>
        <w:t>虚假或引人误解的商业宣传，欺骗、误导消费者的违法</w:t>
      </w:r>
      <w:r>
        <w:rPr>
          <w:rFonts w:hint="eastAsia" w:ascii="仿宋_GB2312" w:hAnsi="仿宋_GB2312" w:eastAsia="仿宋_GB2312" w:cs="仿宋_GB2312"/>
          <w:b w:val="0"/>
          <w:bCs w:val="0"/>
          <w:kern w:val="1"/>
          <w:sz w:val="32"/>
          <w:szCs w:val="32"/>
          <w:lang w:val="en-US" w:eastAsia="zh-CN"/>
        </w:rPr>
        <w:t>行为</w:t>
      </w:r>
      <w:r>
        <w:rPr>
          <w:rFonts w:hint="eastAsia" w:ascii="仿宋_GB2312" w:hAnsi="仿宋_GB2312" w:eastAsia="仿宋_GB2312" w:cs="仿宋_GB2312"/>
          <w:snapToGrid w:val="0"/>
          <w:color w:val="auto"/>
          <w:spacing w:val="1"/>
          <w:kern w:val="0"/>
          <w:sz w:val="32"/>
          <w:szCs w:val="32"/>
          <w:u w:val="none" w:color="auto"/>
          <w:lang w:val="en-US" w:eastAsia="zh-CN"/>
        </w:rPr>
        <w:t xml:space="preserve">，决定对当事人作出处罚如下： </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auto"/>
          <w:spacing w:val="1"/>
          <w:kern w:val="0"/>
          <w:sz w:val="32"/>
          <w:szCs w:val="32"/>
          <w:u w:val="none" w:color="auto"/>
          <w:lang w:val="en-US" w:eastAsia="zh-CN"/>
        </w:rPr>
        <w:t>处50000元罚款。</w:t>
      </w:r>
      <w:r>
        <w:rPr>
          <w:rFonts w:hint="eastAsia" w:ascii="仿宋_GB2312" w:hAnsi="仿宋_GB2312" w:eastAsia="仿宋_GB2312" w:cs="仿宋_GB2312"/>
          <w:snapToGrid w:val="0"/>
          <w:color w:val="000000"/>
          <w:spacing w:val="1"/>
          <w:kern w:val="0"/>
          <w:sz w:val="32"/>
          <w:szCs w:val="32"/>
          <w:u w:val="none" w:color="auto"/>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b w:val="0"/>
          <w:bCs w:val="0"/>
          <w:kern w:val="1"/>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r>
        <w:rPr>
          <w:rFonts w:hint="eastAsia" w:ascii="仿宋_GB2312" w:hAnsi="仿宋_GB2312" w:eastAsia="仿宋_GB2312" w:cs="仿宋_GB2312"/>
          <w:snapToGrid w:val="0"/>
          <w:color w:val="000000"/>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如不服本处罚决定，可在收到本处罚决定书之日起六十日内向乌苏市人民政府</w:t>
      </w:r>
      <w:r>
        <w:rPr>
          <w:rFonts w:hint="eastAsia" w:ascii="仿宋_GB2312" w:hAnsi="仿宋_GB2312" w:eastAsia="仿宋_GB2312" w:cs="仿宋_GB2312"/>
          <w:b w:val="0"/>
          <w:bCs w:val="0"/>
          <w:kern w:val="1"/>
          <w:sz w:val="32"/>
          <w:szCs w:val="32"/>
          <w:lang w:val="en-US" w:eastAsia="zh-CN"/>
        </w:rPr>
        <w:t>（地址：乌苏市新市区长江路139号财政大楼三楼行政复议办公室）</w:t>
      </w:r>
      <w:r>
        <w:rPr>
          <w:rFonts w:hint="eastAsia" w:ascii="仿宋_GB2312" w:hAnsi="仿宋_GB2312" w:eastAsia="仿宋_GB2312" w:cs="仿宋_GB2312"/>
          <w:snapToGrid w:val="0"/>
          <w:color w:val="000000"/>
          <w:kern w:val="0"/>
          <w:sz w:val="32"/>
          <w:szCs w:val="32"/>
        </w:rPr>
        <w:t>申请复议；也可以在六个月内直接向乌苏市人民法院</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b w:val="0"/>
          <w:bCs w:val="0"/>
          <w:kern w:val="1"/>
          <w:sz w:val="32"/>
          <w:szCs w:val="32"/>
          <w:lang w:val="en-US" w:eastAsia="zh-CN"/>
        </w:rPr>
        <w:t>地址：乌苏市新市区长江路140号</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snapToGrid w:val="0"/>
          <w:color w:val="000000"/>
          <w:kern w:val="0"/>
          <w:sz w:val="32"/>
          <w:szCs w:val="32"/>
        </w:rPr>
        <w:t>提起行政诉讼。</w:t>
      </w: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当事人对行政处罚决定不服申请行政复议或者提起行政诉讼的，行政处罚不停止执行。</w:t>
      </w:r>
      <w:r>
        <w:rPr>
          <w:rFonts w:hint="eastAsia" w:ascii="仿宋_GB2312" w:hAnsi="仿宋_GB2312" w:eastAsia="仿宋_GB2312" w:cs="仿宋_GB2312"/>
          <w:snapToGrid w:val="0"/>
          <w:color w:val="000000"/>
          <w:kern w:val="0"/>
          <w:sz w:val="32"/>
          <w:szCs w:val="32"/>
        </w:rPr>
        <w:t xml:space="preserve">                                                                                                            </w:t>
      </w: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spacing w:val="-4"/>
          <w:kern w:val="0"/>
          <w:sz w:val="32"/>
          <w:szCs w:val="32"/>
          <w:lang w:val="en-US" w:eastAsia="zh-CN"/>
        </w:rPr>
        <w:t xml:space="preserve">      </w:t>
      </w: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spacing w:val="-4"/>
          <w:kern w:val="0"/>
          <w:sz w:val="32"/>
          <w:szCs w:val="32"/>
          <w:lang w:val="en-US" w:eastAsia="zh-CN"/>
        </w:rPr>
        <w:t xml:space="preserve">      </w:t>
      </w: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60" w:lineRule="exact"/>
        <w:ind w:left="0" w:right="0" w:firstLine="4992" w:firstLineChars="1600"/>
        <w:jc w:val="both"/>
        <w:textAlignment w:val="baseline"/>
        <w:outlineLvl w:val="9"/>
        <w:rPr>
          <w:rFonts w:hint="eastAsia" w:ascii="仿宋_GB2312" w:hAnsi="仿宋_GB2312" w:eastAsia="仿宋_GB2312" w:cs="仿宋_GB2312"/>
          <w:snapToGrid w:val="0"/>
          <w:color w:val="000000"/>
          <w:spacing w:val="-16"/>
          <w:kern w:val="0"/>
          <w:sz w:val="32"/>
          <w:szCs w:val="32"/>
          <w:lang w:val="en-US" w:eastAsia="zh-CN"/>
        </w:rPr>
      </w:pPr>
      <w:r>
        <w:rPr>
          <w:rFonts w:hint="eastAsia" w:ascii="仿宋_GB2312" w:hAnsi="仿宋_GB2312" w:eastAsia="仿宋_GB2312" w:cs="仿宋_GB2312"/>
          <w:snapToGrid w:val="0"/>
          <w:color w:val="000000"/>
          <w:spacing w:val="-4"/>
          <w:kern w:val="0"/>
          <w:sz w:val="32"/>
          <w:szCs w:val="32"/>
          <w:lang w:eastAsia="zh-CN"/>
        </w:rPr>
        <w:t>乌苏市</w:t>
      </w:r>
      <w:r>
        <w:rPr>
          <w:rFonts w:hint="eastAsia" w:ascii="仿宋_GB2312" w:hAnsi="仿宋_GB2312" w:eastAsia="仿宋_GB2312" w:cs="仿宋_GB2312"/>
          <w:snapToGrid w:val="0"/>
          <w:color w:val="000000"/>
          <w:spacing w:val="-4"/>
          <w:kern w:val="0"/>
          <w:sz w:val="32"/>
          <w:szCs w:val="32"/>
        </w:rPr>
        <w:t>市场监督管理局</w:t>
      </w:r>
      <w:r>
        <w:rPr>
          <w:rFonts w:hint="eastAsia" w:ascii="仿宋_GB2312" w:hAnsi="仿宋_GB2312" w:eastAsia="仿宋_GB2312" w:cs="仿宋_GB2312"/>
          <w:snapToGrid w:val="0"/>
          <w:color w:val="000000"/>
          <w:spacing w:val="-16"/>
          <w:kern w:val="0"/>
          <w:sz w:val="32"/>
          <w:szCs w:val="32"/>
          <w:lang w:val="en-US" w:eastAsia="zh-CN"/>
        </w:rPr>
        <w:t xml:space="preserve">                                     </w:t>
      </w: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default" w:ascii="仿宋_GB2312" w:hAnsi="仿宋_GB2312" w:eastAsia="仿宋_GB2312" w:cs="仿宋_GB2312"/>
          <w:snapToGrid w:val="0"/>
          <w:color w:val="231F20"/>
          <w:spacing w:val="-31"/>
          <w:kern w:val="0"/>
          <w:sz w:val="32"/>
          <w:szCs w:val="32"/>
          <w:lang w:val="en-US"/>
        </w:rPr>
      </w:pPr>
      <w:r>
        <w:rPr>
          <w:rFonts w:hint="eastAsia" w:ascii="仿宋_GB2312" w:hAnsi="仿宋_GB2312" w:eastAsia="仿宋_GB2312" w:cs="仿宋_GB2312"/>
          <w:snapToGrid w:val="0"/>
          <w:color w:val="000000"/>
          <w:spacing w:val="-16"/>
          <w:kern w:val="0"/>
          <w:sz w:val="32"/>
          <w:szCs w:val="32"/>
          <w:lang w:val="en-US" w:eastAsia="zh-CN"/>
        </w:rPr>
        <w:t xml:space="preserve">                                              2025年7月9日</w:t>
      </w:r>
    </w:p>
    <w:p>
      <w:pPr>
        <w:keepNext w:val="0"/>
        <w:keepLines w:val="0"/>
        <w:pageBreakBefore w:val="0"/>
        <w:widowControl/>
        <w:kinsoku w:val="0"/>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kern w:val="2"/>
          <w:sz w:val="32"/>
          <w:szCs w:val="24"/>
          <w:lang w:val="en-US" w:eastAsia="zh-CN" w:bidi="ar-SA"/>
        </w:rPr>
        <w:pict>
          <v:line id="直接连接符 2" o:spid="_x0000_s1026" o:spt="20" style="position:absolute;left:0pt;margin-left:-10.45pt;margin-top:27.05pt;height:0.05pt;width:437.05pt;z-index:251660288;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bCs/>
          <w:color w:val="000000"/>
          <w:kern w:val="2"/>
          <w:sz w:val="32"/>
          <w:szCs w:val="32"/>
          <w:lang w:val="en-US" w:eastAsia="zh-CN" w:bidi="ar-SA"/>
        </w:rPr>
        <w:pict>
          <v:line id="直接连接符 4" o:spid="_x0000_s1027" o:spt="20" style="position:absolute;left:0pt;margin-left:12pt;margin-top:1650.35pt;height:0.1pt;width:453.75pt;z-index:251661312;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w:pict>
          <v:line id="直接连接符 3" o:spid="_x0000_s1028" o:spt="20" style="position:absolute;left:0pt;margin-left:0pt;margin-top:1638.35pt;height:0.1pt;width:453.75pt;z-index:251659264;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headerReference r:id="rId3" w:type="default"/>
      <w:footerReference r:id="rId4" w:type="default"/>
      <w:pgSz w:w="11906" w:h="16838"/>
      <w:pgMar w:top="1871" w:right="1474" w:bottom="175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035439F0"/>
    <w:rsid w:val="00233B32"/>
    <w:rsid w:val="010F4186"/>
    <w:rsid w:val="01342A78"/>
    <w:rsid w:val="0181526B"/>
    <w:rsid w:val="01933235"/>
    <w:rsid w:val="02476B12"/>
    <w:rsid w:val="02BE639A"/>
    <w:rsid w:val="035439F0"/>
    <w:rsid w:val="043F044A"/>
    <w:rsid w:val="04BA298E"/>
    <w:rsid w:val="04C80C5C"/>
    <w:rsid w:val="05575A53"/>
    <w:rsid w:val="06EC4209"/>
    <w:rsid w:val="071362BC"/>
    <w:rsid w:val="07A71C00"/>
    <w:rsid w:val="07AC1310"/>
    <w:rsid w:val="084107A4"/>
    <w:rsid w:val="087D2605"/>
    <w:rsid w:val="08D5207A"/>
    <w:rsid w:val="08FE22DE"/>
    <w:rsid w:val="09793DBA"/>
    <w:rsid w:val="0A200447"/>
    <w:rsid w:val="0C8E13E2"/>
    <w:rsid w:val="0D250C0F"/>
    <w:rsid w:val="0D4F4DCF"/>
    <w:rsid w:val="0F685444"/>
    <w:rsid w:val="0FDA5E36"/>
    <w:rsid w:val="10C728E2"/>
    <w:rsid w:val="1175072F"/>
    <w:rsid w:val="128B3B8D"/>
    <w:rsid w:val="148D5001"/>
    <w:rsid w:val="15FC2D30"/>
    <w:rsid w:val="163D0603"/>
    <w:rsid w:val="175A2373"/>
    <w:rsid w:val="19661EF5"/>
    <w:rsid w:val="19796B52"/>
    <w:rsid w:val="19B906A4"/>
    <w:rsid w:val="1A383A3E"/>
    <w:rsid w:val="1B5517A4"/>
    <w:rsid w:val="1C9A06CB"/>
    <w:rsid w:val="1CA000C1"/>
    <w:rsid w:val="1D21018F"/>
    <w:rsid w:val="1D407D37"/>
    <w:rsid w:val="1D983D4B"/>
    <w:rsid w:val="1DBE767B"/>
    <w:rsid w:val="1F4075F6"/>
    <w:rsid w:val="200C4174"/>
    <w:rsid w:val="22166DC8"/>
    <w:rsid w:val="22E931C6"/>
    <w:rsid w:val="236C2C17"/>
    <w:rsid w:val="242755E0"/>
    <w:rsid w:val="247840C7"/>
    <w:rsid w:val="2581222D"/>
    <w:rsid w:val="258A4521"/>
    <w:rsid w:val="26F326B7"/>
    <w:rsid w:val="27A01185"/>
    <w:rsid w:val="284537D7"/>
    <w:rsid w:val="285C11FF"/>
    <w:rsid w:val="2EC3346F"/>
    <w:rsid w:val="2F960D08"/>
    <w:rsid w:val="304506F8"/>
    <w:rsid w:val="31377344"/>
    <w:rsid w:val="31382B8F"/>
    <w:rsid w:val="335E2999"/>
    <w:rsid w:val="33777226"/>
    <w:rsid w:val="33AA474B"/>
    <w:rsid w:val="37540268"/>
    <w:rsid w:val="3BB8041A"/>
    <w:rsid w:val="3BD80222"/>
    <w:rsid w:val="3CA822D9"/>
    <w:rsid w:val="3CBD2D1F"/>
    <w:rsid w:val="3D440158"/>
    <w:rsid w:val="3D553A72"/>
    <w:rsid w:val="3DAD3342"/>
    <w:rsid w:val="3EC43742"/>
    <w:rsid w:val="3ED22F0A"/>
    <w:rsid w:val="3FA83DB9"/>
    <w:rsid w:val="3FC735CB"/>
    <w:rsid w:val="40F16FBA"/>
    <w:rsid w:val="41727C0E"/>
    <w:rsid w:val="424B1E4C"/>
    <w:rsid w:val="43604830"/>
    <w:rsid w:val="43D70D2D"/>
    <w:rsid w:val="43E31BDD"/>
    <w:rsid w:val="449E643C"/>
    <w:rsid w:val="45874818"/>
    <w:rsid w:val="45C47EED"/>
    <w:rsid w:val="46671088"/>
    <w:rsid w:val="46EB2BE1"/>
    <w:rsid w:val="48C4214E"/>
    <w:rsid w:val="49112047"/>
    <w:rsid w:val="493F437F"/>
    <w:rsid w:val="4AEE30A5"/>
    <w:rsid w:val="4BC00B8E"/>
    <w:rsid w:val="4BEB4BA0"/>
    <w:rsid w:val="4DA14016"/>
    <w:rsid w:val="4DBF6B93"/>
    <w:rsid w:val="4E2B1F0C"/>
    <w:rsid w:val="4EA14EAB"/>
    <w:rsid w:val="4EAA15AB"/>
    <w:rsid w:val="4ED87D88"/>
    <w:rsid w:val="4EE638F1"/>
    <w:rsid w:val="4FB42966"/>
    <w:rsid w:val="4FE318BC"/>
    <w:rsid w:val="50F00E1B"/>
    <w:rsid w:val="520E1E36"/>
    <w:rsid w:val="52F37E64"/>
    <w:rsid w:val="533F317C"/>
    <w:rsid w:val="554255B7"/>
    <w:rsid w:val="57DA57AF"/>
    <w:rsid w:val="587F1B00"/>
    <w:rsid w:val="58FA5BEF"/>
    <w:rsid w:val="5B673E9E"/>
    <w:rsid w:val="5C3B6135"/>
    <w:rsid w:val="5C8277BD"/>
    <w:rsid w:val="5C9A47A5"/>
    <w:rsid w:val="5CE82AC0"/>
    <w:rsid w:val="5FA23832"/>
    <w:rsid w:val="60E8769B"/>
    <w:rsid w:val="615B6CC3"/>
    <w:rsid w:val="62A02346"/>
    <w:rsid w:val="635024A2"/>
    <w:rsid w:val="64347977"/>
    <w:rsid w:val="64F5165B"/>
    <w:rsid w:val="662B4CF8"/>
    <w:rsid w:val="667E059D"/>
    <w:rsid w:val="66984802"/>
    <w:rsid w:val="66DF25F1"/>
    <w:rsid w:val="676F6377"/>
    <w:rsid w:val="67BB22FB"/>
    <w:rsid w:val="67FE445E"/>
    <w:rsid w:val="684476F9"/>
    <w:rsid w:val="69142301"/>
    <w:rsid w:val="69ED4803"/>
    <w:rsid w:val="6A0E0365"/>
    <w:rsid w:val="6B2600C2"/>
    <w:rsid w:val="6BCC1122"/>
    <w:rsid w:val="6C321B86"/>
    <w:rsid w:val="6ED559D3"/>
    <w:rsid w:val="6FD47C59"/>
    <w:rsid w:val="70986EE6"/>
    <w:rsid w:val="717125DB"/>
    <w:rsid w:val="7190267C"/>
    <w:rsid w:val="71A06E04"/>
    <w:rsid w:val="72472FC3"/>
    <w:rsid w:val="73024EDB"/>
    <w:rsid w:val="740D475F"/>
    <w:rsid w:val="752508A7"/>
    <w:rsid w:val="756D24F0"/>
    <w:rsid w:val="759F009B"/>
    <w:rsid w:val="781167E8"/>
    <w:rsid w:val="78B32C1C"/>
    <w:rsid w:val="795573E8"/>
    <w:rsid w:val="79607D2E"/>
    <w:rsid w:val="7A850F42"/>
    <w:rsid w:val="7AFA6B98"/>
    <w:rsid w:val="7BDA358B"/>
    <w:rsid w:val="7C031BAC"/>
    <w:rsid w:val="7C92616D"/>
    <w:rsid w:val="7CAF77A0"/>
    <w:rsid w:val="7D8D0180"/>
    <w:rsid w:val="7DE953B9"/>
    <w:rsid w:val="7DFE1EEE"/>
    <w:rsid w:val="7F474278"/>
    <w:rsid w:val="7F487EA0"/>
    <w:rsid w:val="7F491320"/>
    <w:rsid w:val="7FCD4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3549</Words>
  <Characters>3784</Characters>
  <Lines>0</Lines>
  <Paragraphs>0</Paragraphs>
  <TotalTime>32</TotalTime>
  <ScaleCrop>false</ScaleCrop>
  <LinksUpToDate>false</LinksUpToDate>
  <CharactersWithSpaces>4398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2025-07-10T09:18:00Z</cp:lastPrinted>
  <dcterms:modified xsi:type="dcterms:W3CDTF">2025-08-26T03:59:19Z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A89A33112E644E209DE0B0C6E865DFE5</vt:lpwstr>
  </property>
  <property fmtid="{D5CDD505-2E9C-101B-9397-08002B2CF9AE}" pid="4" name="KSOTemplateDocerSaveRecord">
    <vt:lpwstr>eyJoZGlkIjoiMjhjYjA5MTE5ZDA4NTVkMjc4ZGUyZjQzZWU4NWQ2Y2YiLCJ1c2VySWQiOiI5NTE2MTA2NTAifQ==</vt:lpwstr>
  </property>
</Properties>
</file>