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bidi w:val="0"/>
        <w:spacing w:line="560" w:lineRule="exact"/>
        <w:ind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bidi w:val="0"/>
        <w:spacing w:line="560" w:lineRule="exact"/>
        <w:ind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行政处罚决定书</w:t>
      </w:r>
    </w:p>
    <w:p>
      <w:pPr>
        <w:keepNext w:val="0"/>
        <w:keepLines w:val="0"/>
        <w:pageBreakBefore w:val="0"/>
        <w:widowControl w:val="0"/>
        <w:kinsoku/>
        <w:overflowPunct/>
        <w:topLinePunct w:val="0"/>
        <w:autoSpaceDE/>
        <w:autoSpaceDN/>
        <w:bidi w:val="0"/>
        <w:adjustRightInd/>
        <w:snapToGrid/>
        <w:spacing w:line="560" w:lineRule="exact"/>
        <w:ind w:firstLine="0" w:firstLineChars="0"/>
        <w:jc w:val="center"/>
        <w:textAlignment w:val="auto"/>
        <w:rPr>
          <w:rFonts w:ascii="Microsoft JhengHei" w:hAnsi="Arial" w:eastAsia="Arial" w:cs="Arial"/>
          <w:snapToGrid w:val="0"/>
          <w:color w:val="000000"/>
          <w:kern w:val="0"/>
          <w:sz w:val="21"/>
          <w:szCs w:val="21"/>
        </w:rPr>
      </w:pPr>
      <w:r>
        <w:rPr>
          <w:rFonts w:hint="eastAsia" w:ascii="仿宋" w:hAnsi="仿宋" w:eastAsia="仿宋" w:cs="Times New Roman"/>
          <w:sz w:val="32"/>
          <w:szCs w:val="32"/>
          <w:u w:val="none"/>
          <w:lang w:eastAsia="zh-CN"/>
        </w:rPr>
        <w:t>塔乌</w:t>
      </w:r>
      <w:r>
        <w:rPr>
          <w:rFonts w:hint="eastAsia" w:ascii="仿宋" w:hAnsi="仿宋" w:eastAsia="仿宋" w:cs="Times New Roman"/>
          <w:sz w:val="32"/>
          <w:szCs w:val="32"/>
          <w:u w:val="none"/>
        </w:rPr>
        <w:t>市监</w:t>
      </w:r>
      <w:r>
        <w:rPr>
          <w:rFonts w:hint="eastAsia" w:ascii="仿宋" w:hAnsi="仿宋" w:eastAsia="仿宋" w:cs="Times New Roman"/>
          <w:sz w:val="32"/>
          <w:szCs w:val="32"/>
          <w:u w:val="none"/>
          <w:lang w:eastAsia="zh-CN"/>
        </w:rPr>
        <w:t>处</w:t>
      </w:r>
      <w:r>
        <w:rPr>
          <w:rFonts w:hint="eastAsia" w:ascii="仿宋" w:hAnsi="仿宋" w:eastAsia="仿宋" w:cs="Times New Roman"/>
          <w:sz w:val="32"/>
          <w:szCs w:val="32"/>
          <w:u w:val="none"/>
        </w:rPr>
        <w:t>罚〔</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128</w:t>
      </w:r>
      <w:r>
        <w:rPr>
          <w:rFonts w:hint="eastAsia" w:ascii="仿宋" w:hAnsi="仿宋" w:eastAsia="仿宋" w:cs="Times New Roman"/>
          <w:sz w:val="32"/>
          <w:szCs w:val="32"/>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spacing w:val="0"/>
          <w:sz w:val="32"/>
          <w:szCs w:val="32"/>
          <w:lang w:eastAsia="zh-CN"/>
        </w:rPr>
        <w:t>乌苏市娄楼商贸有限公司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kern w:val="0"/>
          <w:sz w:val="32"/>
          <w:szCs w:val="32"/>
          <w:lang w:val="en-US" w:eastAsia="zh-CN"/>
        </w:rPr>
        <w:t>营业执照</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kern w:val="0"/>
          <w:sz w:val="32"/>
          <w:szCs w:val="32"/>
          <w:lang w:val="en-US" w:eastAsia="zh-CN"/>
        </w:rPr>
        <w:t>食品经营许可证</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统一社会信用代码：</w:t>
      </w:r>
      <w:r>
        <w:rPr>
          <w:rFonts w:hint="eastAsia" w:ascii="仿宋_GB2312" w:hAnsi="仿宋_GB2312" w:eastAsia="仿宋_GB2312" w:cs="仿宋_GB2312"/>
          <w:spacing w:val="0"/>
          <w:sz w:val="32"/>
          <w:szCs w:val="32"/>
          <w:lang w:eastAsia="zh-CN"/>
        </w:rPr>
        <w:t>91654202MABT71530G</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w:t>
      </w:r>
      <w:r>
        <w:rPr>
          <w:rFonts w:hint="eastAsia" w:ascii="仿宋_GB2312" w:hAnsi="仿宋_GB2312" w:eastAsia="仿宋_GB2312" w:cs="仿宋_GB2312"/>
          <w:spacing w:val="0"/>
          <w:sz w:val="32"/>
          <w:szCs w:val="32"/>
          <w:lang w:eastAsia="zh-CN"/>
        </w:rPr>
        <w:t>新疆塔城地区乌苏市南苑街道塔城路社区塔城北路安达倾城321号</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sz w:val="32"/>
          <w:szCs w:val="32"/>
          <w:lang w:eastAsia="zh-CN"/>
        </w:rPr>
        <w:t>法定代表人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spacing w:val="0"/>
          <w:sz w:val="32"/>
          <w:szCs w:val="32"/>
        </w:rPr>
        <w:t>娄</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kern w:val="1"/>
          <w:sz w:val="32"/>
          <w:szCs w:val="32"/>
          <w:lang w:val="en-US" w:eastAsia="zh-CN"/>
        </w:rPr>
        <w:t>025年4月17日，我局接到投诉举报信，内容为：“本人2025年4月12日在</w:t>
      </w:r>
      <w:r>
        <w:rPr>
          <w:rFonts w:hint="eastAsia" w:ascii="仿宋_GB2312" w:hAnsi="仿宋_GB2312" w:eastAsia="仿宋_GB2312" w:cs="仿宋_GB2312"/>
          <w:spacing w:val="0"/>
          <w:kern w:val="1"/>
          <w:sz w:val="32"/>
          <w:szCs w:val="32"/>
          <w:lang w:eastAsia="zh-CN"/>
        </w:rPr>
        <w:t>乌苏市娄楼商贸有限公司购买的散称酱菜（香辣蟹味菇）生产日期：</w:t>
      </w:r>
      <w:r>
        <w:rPr>
          <w:rFonts w:hint="eastAsia" w:ascii="仿宋_GB2312" w:hAnsi="仿宋_GB2312" w:eastAsia="仿宋_GB2312" w:cs="仿宋_GB2312"/>
          <w:spacing w:val="0"/>
          <w:kern w:val="1"/>
          <w:sz w:val="32"/>
          <w:szCs w:val="32"/>
          <w:lang w:val="en-US" w:eastAsia="zh-CN"/>
        </w:rPr>
        <w:t>2024年5月25日，保质期：9个月，已过期”。我局执法人员于当日来到位于</w:t>
      </w:r>
      <w:r>
        <w:rPr>
          <w:rFonts w:hint="eastAsia" w:ascii="仿宋_GB2312" w:hAnsi="仿宋_GB2312" w:eastAsia="仿宋_GB2312" w:cs="仿宋_GB2312"/>
          <w:spacing w:val="0"/>
          <w:sz w:val="32"/>
          <w:szCs w:val="32"/>
          <w:lang w:eastAsia="zh-CN"/>
        </w:rPr>
        <w:t>乌苏市南苑街道塔城路社区塔城北路安达倾城321号的乌苏市娄楼商贸有限公司</w:t>
      </w:r>
      <w:r>
        <w:rPr>
          <w:rFonts w:hint="eastAsia" w:ascii="仿宋_GB2312" w:hAnsi="仿宋_GB2312" w:eastAsia="仿宋_GB2312" w:cs="仿宋_GB2312"/>
          <w:spacing w:val="0"/>
          <w:kern w:val="1"/>
          <w:sz w:val="32"/>
          <w:szCs w:val="32"/>
          <w:lang w:val="en-US" w:eastAsia="zh-CN"/>
        </w:rPr>
        <w:t>核查，检查时该公司正常营业，法定代表人</w:t>
      </w:r>
      <w:r>
        <w:rPr>
          <w:rFonts w:hint="eastAsia" w:ascii="仿宋_GB2312" w:hAnsi="仿宋_GB2312" w:eastAsia="仿宋_GB2312" w:cs="仿宋_GB2312"/>
          <w:spacing w:val="0"/>
          <w:sz w:val="32"/>
          <w:szCs w:val="32"/>
        </w:rPr>
        <w:t>娄</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不在现场，委托店长杨</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kern w:val="1"/>
          <w:sz w:val="32"/>
          <w:szCs w:val="32"/>
          <w:lang w:val="en-US" w:eastAsia="zh-CN"/>
        </w:rPr>
        <w:t>在现场全程配合检查，在检查中发现该公司散装食品区销售的商品标签显示：食品名称：</w:t>
      </w:r>
      <w:r>
        <w:rPr>
          <w:rFonts w:hint="eastAsia" w:ascii="仿宋_GB2312" w:hAnsi="仿宋_GB2312" w:eastAsia="仿宋_GB2312" w:cs="仿宋_GB2312"/>
          <w:spacing w:val="0"/>
          <w:kern w:val="1"/>
          <w:sz w:val="32"/>
          <w:szCs w:val="32"/>
          <w:lang w:eastAsia="zh-CN"/>
        </w:rPr>
        <w:t>香辣蟹味菇，生产（供应）商名称：山东龙鹿其食品有限公司，</w:t>
      </w:r>
      <w:r>
        <w:rPr>
          <w:rFonts w:hint="eastAsia" w:ascii="仿宋_GB2312" w:hAnsi="仿宋_GB2312" w:eastAsia="仿宋_GB2312" w:cs="仿宋_GB2312"/>
          <w:spacing w:val="0"/>
          <w:sz w:val="32"/>
          <w:szCs w:val="32"/>
          <w:lang w:val="en-US" w:eastAsia="zh-CN"/>
        </w:rPr>
        <w:t>生产日期：2024年5月25日，保质期：9个月，</w:t>
      </w:r>
      <w:r>
        <w:rPr>
          <w:rFonts w:hint="eastAsia" w:ascii="仿宋_GB2312" w:hAnsi="仿宋_GB2312" w:eastAsia="仿宋_GB2312" w:cs="仿宋_GB2312"/>
          <w:spacing w:val="0"/>
          <w:kern w:val="1"/>
          <w:sz w:val="32"/>
          <w:szCs w:val="32"/>
          <w:lang w:eastAsia="zh-CN"/>
        </w:rPr>
        <w:t>生产（供应）商地址：山东聊城。</w:t>
      </w:r>
      <w:r>
        <w:rPr>
          <w:rFonts w:hint="eastAsia" w:ascii="仿宋_GB2312" w:hAnsi="仿宋_GB2312" w:eastAsia="仿宋_GB2312" w:cs="仿宋_GB2312"/>
          <w:spacing w:val="0"/>
          <w:sz w:val="32"/>
          <w:szCs w:val="32"/>
          <w:lang w:val="en-US" w:eastAsia="zh-CN"/>
        </w:rPr>
        <w:t>执法人员现场检查了该公司香辣蟹味菇的进货票据、供货商资质、出厂检验报告及公司的配送收货单。当事人于2025年3月25日从沙依巴克区江河市场骄阳副食品批发商行购进“山珍海味货”荊香酱菜，</w:t>
      </w:r>
      <w:r>
        <w:rPr>
          <w:rFonts w:hint="eastAsia" w:ascii="仿宋_GB2312" w:hAnsi="仿宋_GB2312" w:eastAsia="仿宋_GB2312" w:cs="仿宋_GB2312"/>
          <w:color w:val="auto"/>
          <w:spacing w:val="0"/>
          <w:sz w:val="32"/>
          <w:szCs w:val="32"/>
          <w:lang w:val="en-US" w:eastAsia="zh-CN"/>
        </w:rPr>
        <w:t>合格证标示生产日期为2025年3月15日，保质期：三个月，</w:t>
      </w:r>
      <w:r>
        <w:rPr>
          <w:rFonts w:hint="eastAsia" w:ascii="仿宋_GB2312" w:hAnsi="仿宋_GB2312" w:eastAsia="仿宋_GB2312" w:cs="仿宋_GB2312"/>
          <w:spacing w:val="0"/>
          <w:sz w:val="32"/>
          <w:szCs w:val="32"/>
          <w:lang w:val="en-US" w:eastAsia="zh-CN"/>
        </w:rPr>
        <w:t>贮存条件：通风、阴凉、干燥处。执法人员通过现场检查、调取监控、询问了解到该公司在上一批酱菜销售完后，于2025年4月11日20时39分将“山珍海味货”荊香酱菜装进上述</w:t>
      </w:r>
      <w:r>
        <w:rPr>
          <w:rFonts w:hint="eastAsia" w:ascii="仿宋_GB2312" w:hAnsi="仿宋_GB2312" w:eastAsia="仿宋_GB2312" w:cs="仿宋_GB2312"/>
          <w:spacing w:val="0"/>
          <w:kern w:val="1"/>
          <w:sz w:val="32"/>
          <w:szCs w:val="32"/>
          <w:lang w:val="en-US" w:eastAsia="zh-CN"/>
        </w:rPr>
        <w:t>标签标示食品名称为</w:t>
      </w:r>
      <w:r>
        <w:rPr>
          <w:rFonts w:hint="eastAsia" w:ascii="仿宋_GB2312" w:hAnsi="仿宋_GB2312" w:eastAsia="仿宋_GB2312" w:cs="仿宋_GB2312"/>
          <w:spacing w:val="0"/>
          <w:kern w:val="1"/>
          <w:sz w:val="32"/>
          <w:szCs w:val="32"/>
          <w:lang w:eastAsia="zh-CN"/>
        </w:rPr>
        <w:t>香辣蟹味菇</w:t>
      </w:r>
      <w:r>
        <w:rPr>
          <w:rFonts w:hint="eastAsia" w:ascii="仿宋_GB2312" w:hAnsi="仿宋_GB2312" w:eastAsia="仿宋_GB2312" w:cs="仿宋_GB2312"/>
          <w:spacing w:val="0"/>
          <w:sz w:val="32"/>
          <w:szCs w:val="32"/>
          <w:lang w:val="en-US" w:eastAsia="zh-CN"/>
        </w:rPr>
        <w:t>的酱菜罐内，摆放在货架上进行销售，未及时更换食品标签，所销售的“山珍海味货”荊香酱菜并未超过保质期。当事人</w:t>
      </w:r>
      <w:r>
        <w:rPr>
          <w:rFonts w:hint="eastAsia" w:ascii="仿宋_GB2312" w:hAnsi="仿宋_GB2312" w:eastAsia="仿宋_GB2312" w:cs="仿宋_GB2312"/>
          <w:bCs/>
          <w:spacing w:val="0"/>
          <w:sz w:val="32"/>
          <w:szCs w:val="32"/>
          <w:lang w:val="en-US" w:eastAsia="zh-CN"/>
        </w:rPr>
        <w:t>未按规定要求销售食品的行为，</w:t>
      </w:r>
      <w:r>
        <w:rPr>
          <w:rFonts w:hint="eastAsia" w:ascii="仿宋_GB2312" w:hAnsi="仿宋_GB2312" w:eastAsia="仿宋_GB2312" w:cs="仿宋_GB2312"/>
          <w:spacing w:val="0"/>
          <w:sz w:val="32"/>
          <w:szCs w:val="32"/>
          <w:lang w:val="en-US" w:eastAsia="zh-CN"/>
        </w:rPr>
        <w:t>涉嫌违反了《中华人民共和国食品安全法》第六十八条的规定，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祖木拉提</w:t>
      </w:r>
      <w:r>
        <w:rPr>
          <w:rFonts w:hint="eastAsia" w:ascii="仿宋_GB2312" w:hAnsi="仿宋_GB2312" w:eastAsia="仿宋_GB2312" w:cs="仿宋_GB2312"/>
          <w:spacing w:val="0"/>
          <w:sz w:val="32"/>
          <w:szCs w:val="32"/>
          <w:lang w:val="en-US" w:eastAsia="zh-CN"/>
        </w:rPr>
        <w:t>·阿不都热西提、马国勇</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26日</w:t>
      </w:r>
      <w:r>
        <w:rPr>
          <w:rFonts w:hint="eastAsia" w:ascii="仿宋_GB2312" w:hAnsi="仿宋_GB2312" w:eastAsia="仿宋_GB2312" w:cs="仿宋_GB2312"/>
          <w:spacing w:val="0"/>
          <w:sz w:val="32"/>
          <w:szCs w:val="32"/>
        </w:rPr>
        <w:t xml:space="preserve">调查终结。     </w:t>
      </w:r>
    </w:p>
    <w:p>
      <w:pPr>
        <w:keepNext w:val="0"/>
        <w:keepLines w:val="0"/>
        <w:pageBreakBefore w:val="0"/>
        <w:widowControl w:val="0"/>
        <w:kinsoku/>
        <w:wordWrap/>
        <w:overflowPunct w:val="0"/>
        <w:topLine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rPr>
        <w:t>经查，</w:t>
      </w:r>
      <w:r>
        <w:rPr>
          <w:rFonts w:hint="eastAsia" w:ascii="仿宋_GB2312" w:hAnsi="仿宋_GB2312" w:eastAsia="仿宋_GB2312" w:cs="仿宋_GB2312"/>
          <w:bCs/>
          <w:spacing w:val="0"/>
          <w:sz w:val="32"/>
          <w:szCs w:val="32"/>
          <w:lang w:eastAsia="zh-CN"/>
        </w:rPr>
        <w:t>乌苏市娄楼商贸有限公司</w:t>
      </w:r>
      <w:r>
        <w:rPr>
          <w:rFonts w:hint="eastAsia" w:ascii="仿宋_GB2312" w:hAnsi="仿宋_GB2312" w:eastAsia="仿宋_GB2312" w:cs="仿宋_GB2312"/>
          <w:spacing w:val="0"/>
          <w:sz w:val="32"/>
          <w:szCs w:val="32"/>
          <w:lang w:eastAsia="zh-CN"/>
        </w:rPr>
        <w:t>于</w:t>
      </w:r>
      <w:r>
        <w:rPr>
          <w:rFonts w:hint="eastAsia" w:ascii="仿宋_GB2312" w:hAnsi="仿宋_GB2312" w:eastAsia="仿宋_GB2312" w:cs="仿宋_GB2312"/>
          <w:spacing w:val="0"/>
          <w:sz w:val="32"/>
          <w:szCs w:val="32"/>
          <w:lang w:val="en-US" w:eastAsia="zh-CN"/>
        </w:rPr>
        <w:t>2024年8月13日</w:t>
      </w:r>
      <w:r>
        <w:rPr>
          <w:rFonts w:hint="eastAsia" w:ascii="仿宋_GB2312" w:hAnsi="仿宋_GB2312" w:eastAsia="仿宋_GB2312" w:cs="仿宋_GB2312"/>
          <w:spacing w:val="0"/>
          <w:sz w:val="32"/>
          <w:szCs w:val="32"/>
          <w:lang w:eastAsia="zh-CN"/>
        </w:rPr>
        <w:t>从新疆乌鲁木齐沙依巴克区江河市场</w:t>
      </w:r>
      <w:r>
        <w:rPr>
          <w:rFonts w:hint="eastAsia" w:ascii="仿宋_GB2312" w:hAnsi="仿宋_GB2312" w:eastAsia="仿宋_GB2312" w:cs="仿宋_GB2312"/>
          <w:spacing w:val="0"/>
          <w:sz w:val="32"/>
          <w:szCs w:val="32"/>
          <w:lang w:val="en-US" w:eastAsia="zh-CN"/>
        </w:rPr>
        <w:t>1-6-9号沙依巴克区江河市场骄阳副食品批发商行购进了散称酱菜</w:t>
      </w:r>
      <w:r>
        <w:rPr>
          <w:rFonts w:hint="eastAsia" w:ascii="仿宋_GB2312" w:hAnsi="仿宋_GB2312" w:eastAsia="仿宋_GB2312" w:cs="仿宋_GB2312"/>
          <w:spacing w:val="0"/>
          <w:kern w:val="1"/>
          <w:sz w:val="32"/>
          <w:szCs w:val="32"/>
          <w:lang w:eastAsia="zh-CN"/>
        </w:rPr>
        <w:t>（香辣蟹味菇），包装标签</w:t>
      </w:r>
      <w:r>
        <w:rPr>
          <w:rFonts w:hint="eastAsia" w:ascii="仿宋_GB2312" w:hAnsi="仿宋_GB2312" w:eastAsia="仿宋_GB2312" w:cs="仿宋_GB2312"/>
          <w:spacing w:val="0"/>
          <w:kern w:val="1"/>
          <w:sz w:val="32"/>
          <w:szCs w:val="32"/>
          <w:lang w:val="en-US" w:eastAsia="zh-CN"/>
        </w:rPr>
        <w:t>食品名称：</w:t>
      </w:r>
      <w:r>
        <w:rPr>
          <w:rFonts w:hint="eastAsia" w:ascii="仿宋_GB2312" w:hAnsi="仿宋_GB2312" w:eastAsia="仿宋_GB2312" w:cs="仿宋_GB2312"/>
          <w:spacing w:val="0"/>
          <w:kern w:val="1"/>
          <w:sz w:val="32"/>
          <w:szCs w:val="32"/>
          <w:lang w:eastAsia="zh-CN"/>
        </w:rPr>
        <w:t>香辣蟹味菇，生产（供应）商名称：山东龙鹿其食品有限公司，</w:t>
      </w:r>
      <w:r>
        <w:rPr>
          <w:rFonts w:hint="eastAsia" w:ascii="仿宋_GB2312" w:hAnsi="仿宋_GB2312" w:eastAsia="仿宋_GB2312" w:cs="仿宋_GB2312"/>
          <w:spacing w:val="0"/>
          <w:sz w:val="32"/>
          <w:szCs w:val="32"/>
          <w:lang w:val="en-US" w:eastAsia="zh-CN"/>
        </w:rPr>
        <w:t>生产日期：2024年5月25日，保质期：9个月，</w:t>
      </w:r>
      <w:r>
        <w:rPr>
          <w:rFonts w:hint="eastAsia" w:ascii="仿宋_GB2312" w:hAnsi="仿宋_GB2312" w:eastAsia="仿宋_GB2312" w:cs="仿宋_GB2312"/>
          <w:spacing w:val="0"/>
          <w:kern w:val="1"/>
          <w:sz w:val="32"/>
          <w:szCs w:val="32"/>
          <w:lang w:eastAsia="zh-CN"/>
        </w:rPr>
        <w:t>进货价为</w:t>
      </w:r>
      <w:r>
        <w:rPr>
          <w:rFonts w:hint="eastAsia" w:ascii="仿宋_GB2312" w:hAnsi="仿宋_GB2312" w:eastAsia="仿宋_GB2312" w:cs="仿宋_GB2312"/>
          <w:spacing w:val="0"/>
          <w:kern w:val="1"/>
          <w:sz w:val="32"/>
          <w:szCs w:val="32"/>
          <w:lang w:val="en-US" w:eastAsia="zh-CN"/>
        </w:rPr>
        <w:t>130元/箱，销售价为19.9元/千克，并制作食品标签进行销售。</w:t>
      </w:r>
      <w:r>
        <w:rPr>
          <w:rFonts w:hint="eastAsia" w:ascii="仿宋_GB2312" w:hAnsi="仿宋_GB2312" w:eastAsia="仿宋_GB2312" w:cs="仿宋_GB2312"/>
          <w:spacing w:val="0"/>
          <w:sz w:val="32"/>
          <w:szCs w:val="32"/>
          <w:lang w:val="en-US" w:eastAsia="zh-CN"/>
        </w:rPr>
        <w:t>2025年3月25日，当事人从沙依巴克区江河市场骄阳副食品批发商行以45元/箱的价格购进“山珍海味货”荊香酱</w:t>
      </w:r>
      <w:r>
        <w:rPr>
          <w:rFonts w:hint="eastAsia" w:ascii="仿宋_GB2312" w:hAnsi="仿宋_GB2312" w:eastAsia="仿宋_GB2312" w:cs="仿宋_GB2312"/>
          <w:spacing w:val="0"/>
          <w:kern w:val="1"/>
          <w:sz w:val="32"/>
          <w:szCs w:val="32"/>
          <w:lang w:val="en-US" w:eastAsia="zh-CN"/>
        </w:rPr>
        <w:t>菜3箱，合格证标示生产日期：2025年3月15日，保质期3个月，贮存条件：通风、阴凉、干燥处。当事人于2025年4月11日将“山珍海味货”荊香酱菜装进上述标签标示食品名称为香辣蟹味菇的酱菜罐内，摆放在货架上进行销售，但未更换食品标签。投诉人于2025年4月12日17时29分购买了标签名称为香辣蟹味菇的酱菜，但实际购买的酱菜为</w:t>
      </w:r>
      <w:r>
        <w:rPr>
          <w:rFonts w:hint="eastAsia" w:ascii="仿宋_GB2312" w:hAnsi="仿宋_GB2312" w:eastAsia="仿宋_GB2312" w:cs="仿宋_GB2312"/>
          <w:spacing w:val="0"/>
          <w:sz w:val="32"/>
          <w:szCs w:val="32"/>
          <w:lang w:val="en-US" w:eastAsia="zh-CN"/>
        </w:rPr>
        <w:t>“山珍海味货”荊香酱菜。</w:t>
      </w:r>
      <w:r>
        <w:rPr>
          <w:rFonts w:hint="eastAsia" w:ascii="仿宋_GB2312" w:hAnsi="仿宋_GB2312" w:eastAsia="仿宋_GB2312" w:cs="仿宋_GB2312"/>
          <w:spacing w:val="0"/>
          <w:kern w:val="1"/>
          <w:sz w:val="32"/>
          <w:szCs w:val="32"/>
          <w:lang w:val="en-US" w:eastAsia="zh-CN"/>
        </w:rPr>
        <w:t>截至我局执法人员检查时，经现场调取2025年4月11日20时39分视频监控显示，店员现场</w:t>
      </w:r>
      <w:r>
        <w:rPr>
          <w:rFonts w:hint="eastAsia" w:ascii="仿宋_GB2312" w:hAnsi="仿宋_GB2312" w:eastAsia="仿宋_GB2312" w:cs="仿宋_GB2312"/>
          <w:spacing w:val="0"/>
          <w:sz w:val="32"/>
          <w:szCs w:val="32"/>
          <w:lang w:eastAsia="zh-CN"/>
        </w:rPr>
        <w:t>添加酱菜</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eastAsia="zh-CN"/>
        </w:rPr>
        <w:t>当事人提供了</w:t>
      </w:r>
      <w:r>
        <w:rPr>
          <w:rFonts w:hint="eastAsia" w:ascii="仿宋_GB2312" w:hAnsi="仿宋_GB2312" w:eastAsia="仿宋_GB2312" w:cs="仿宋_GB2312"/>
          <w:spacing w:val="0"/>
          <w:kern w:val="1"/>
          <w:sz w:val="32"/>
          <w:szCs w:val="32"/>
          <w:lang w:val="en-US" w:eastAsia="zh-CN"/>
        </w:rPr>
        <w:t>“山珍海味货”荊香酱菜</w:t>
      </w:r>
      <w:r>
        <w:rPr>
          <w:rFonts w:hint="eastAsia" w:ascii="仿宋_GB2312" w:hAnsi="仿宋_GB2312" w:eastAsia="仿宋_GB2312" w:cs="仿宋_GB2312"/>
          <w:spacing w:val="0"/>
          <w:kern w:val="1"/>
          <w:sz w:val="32"/>
          <w:szCs w:val="32"/>
          <w:lang w:eastAsia="zh-CN"/>
        </w:rPr>
        <w:t>进货</w:t>
      </w:r>
      <w:r>
        <w:rPr>
          <w:rFonts w:hint="eastAsia" w:ascii="仿宋_GB2312" w:hAnsi="仿宋_GB2312" w:eastAsia="仿宋_GB2312" w:cs="仿宋_GB2312"/>
          <w:spacing w:val="0"/>
          <w:sz w:val="32"/>
          <w:szCs w:val="32"/>
          <w:lang w:eastAsia="zh-CN"/>
        </w:rPr>
        <w:t>票据、检验报告及供货商的资质证明。</w:t>
      </w:r>
      <w:r>
        <w:rPr>
          <w:rFonts w:hint="eastAsia" w:ascii="仿宋_GB2312" w:hAnsi="仿宋_GB2312" w:eastAsia="仿宋_GB2312" w:cs="仿宋_GB2312"/>
          <w:spacing w:val="0"/>
          <w:kern w:val="1"/>
          <w:sz w:val="32"/>
          <w:szCs w:val="32"/>
          <w:lang w:val="en-US" w:eastAsia="zh-CN"/>
        </w:rPr>
        <w:t>执法人员在该公司散装食品销售区及库房检查均未发现上述投诉人购买的同批次</w:t>
      </w:r>
      <w:r>
        <w:rPr>
          <w:rFonts w:hint="eastAsia" w:ascii="仿宋_GB2312" w:hAnsi="仿宋_GB2312" w:eastAsia="仿宋_GB2312" w:cs="仿宋_GB2312"/>
          <w:spacing w:val="0"/>
          <w:kern w:val="1"/>
          <w:sz w:val="32"/>
          <w:szCs w:val="32"/>
          <w:lang w:eastAsia="zh-CN"/>
        </w:rPr>
        <w:t>香辣蟹味菇</w:t>
      </w:r>
      <w:r>
        <w:rPr>
          <w:rFonts w:hint="eastAsia" w:ascii="仿宋_GB2312" w:hAnsi="仿宋_GB2312" w:eastAsia="仿宋_GB2312" w:cs="仿宋_GB2312"/>
          <w:spacing w:val="0"/>
          <w:sz w:val="32"/>
          <w:szCs w:val="32"/>
          <w:lang w:val="en-US" w:eastAsia="zh-CN"/>
        </w:rPr>
        <w:t>散称</w:t>
      </w:r>
      <w:bookmarkStart w:id="0" w:name="_GoBack"/>
      <w:bookmarkEnd w:id="0"/>
      <w:r>
        <w:rPr>
          <w:rFonts w:hint="eastAsia" w:ascii="仿宋_GB2312" w:hAnsi="仿宋_GB2312" w:eastAsia="仿宋_GB2312" w:cs="仿宋_GB2312"/>
          <w:spacing w:val="0"/>
          <w:sz w:val="32"/>
          <w:szCs w:val="32"/>
          <w:lang w:val="en-US" w:eastAsia="zh-CN"/>
        </w:rPr>
        <w:t>酱菜</w:t>
      </w:r>
      <w:r>
        <w:rPr>
          <w:rFonts w:hint="eastAsia" w:ascii="仿宋_GB2312" w:hAnsi="仿宋_GB2312" w:eastAsia="仿宋_GB2312" w:cs="仿宋_GB2312"/>
          <w:spacing w:val="0"/>
          <w:kern w:val="1"/>
          <w:sz w:val="32"/>
          <w:szCs w:val="32"/>
          <w:lang w:eastAsia="zh-CN"/>
        </w:rPr>
        <w:t>。</w:t>
      </w:r>
    </w:p>
    <w:p>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2.</w:t>
      </w:r>
      <w:r>
        <w:rPr>
          <w:rFonts w:hint="eastAsia" w:ascii="仿宋_GB2312" w:hAnsi="仿宋_GB2312" w:eastAsia="仿宋_GB2312" w:cs="仿宋_GB2312"/>
          <w:color w:val="000000"/>
          <w:spacing w:val="0"/>
          <w:sz w:val="32"/>
          <w:szCs w:val="32"/>
        </w:rPr>
        <w:t>《食品经营许可证》复印件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份，由当事人提供，证明当事人具有经营食品的合法资格，并在有效期内；                          </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3.</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w:t>
      </w:r>
      <w:r>
        <w:rPr>
          <w:rFonts w:hint="eastAsia" w:ascii="仿宋_GB2312" w:hAnsi="仿宋_GB2312" w:eastAsia="仿宋_GB2312" w:cs="仿宋_GB2312"/>
          <w:color w:val="000000"/>
          <w:spacing w:val="0"/>
          <w:sz w:val="32"/>
          <w:szCs w:val="32"/>
          <w:lang w:eastAsia="zh-CN"/>
        </w:rPr>
        <w:t>该公司法定代表人</w:t>
      </w:r>
      <w:r>
        <w:rPr>
          <w:rFonts w:hint="eastAsia" w:ascii="仿宋_GB2312" w:hAnsi="仿宋_GB2312" w:eastAsia="仿宋_GB2312" w:cs="仿宋_GB2312"/>
          <w:color w:val="000000"/>
          <w:spacing w:val="0"/>
          <w:sz w:val="32"/>
          <w:szCs w:val="32"/>
        </w:rPr>
        <w:t>身份信息与《营业执照》登记信息相符；</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4.授权委托书及受委托人身份证复印件各1份，证明受委托人的身份信息及委托事项、权限和期限；</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rPr>
        <w:t>供货商《营业执照》《食品经营许可证》</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spacing w:val="0"/>
          <w:kern w:val="1"/>
          <w:sz w:val="32"/>
          <w:szCs w:val="32"/>
          <w:lang w:val="en-US" w:eastAsia="zh-CN"/>
        </w:rPr>
        <w:t>散装涉案食品</w:t>
      </w:r>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、进货价和销售日期、数量</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w:t>
      </w:r>
      <w:r>
        <w:rPr>
          <w:rFonts w:hint="eastAsia" w:ascii="仿宋_GB2312" w:hAnsi="仿宋_GB2312" w:eastAsia="仿宋_GB2312" w:cs="仿宋_GB2312"/>
          <w:spacing w:val="0"/>
          <w:sz w:val="32"/>
          <w:szCs w:val="32"/>
          <w:lang w:eastAsia="zh-CN"/>
        </w:rPr>
        <w:t>核实投诉举报线索的经过，以及当事人未按规定销售</w:t>
      </w:r>
      <w:r>
        <w:rPr>
          <w:rFonts w:hint="eastAsia" w:ascii="仿宋_GB2312" w:hAnsi="仿宋_GB2312" w:eastAsia="仿宋_GB2312" w:cs="仿宋_GB2312"/>
          <w:spacing w:val="0"/>
          <w:kern w:val="1"/>
          <w:sz w:val="32"/>
          <w:szCs w:val="32"/>
          <w:lang w:val="en-US" w:eastAsia="zh-CN"/>
        </w:rPr>
        <w:t>散装食品，未及时更新散装食品标签</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事实；</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w:t>
      </w:r>
      <w:r>
        <w:rPr>
          <w:rFonts w:hint="eastAsia" w:ascii="仿宋_GB2312" w:hAnsi="仿宋_GB2312" w:eastAsia="仿宋_GB2312" w:cs="仿宋_GB2312"/>
          <w:spacing w:val="0"/>
          <w:sz w:val="32"/>
          <w:szCs w:val="32"/>
          <w:lang w:eastAsia="zh-CN"/>
        </w:rPr>
        <w:t>未按规定销售</w:t>
      </w:r>
      <w:r>
        <w:rPr>
          <w:rFonts w:hint="eastAsia" w:ascii="仿宋_GB2312" w:hAnsi="仿宋_GB2312" w:eastAsia="仿宋_GB2312" w:cs="仿宋_GB2312"/>
          <w:spacing w:val="0"/>
          <w:kern w:val="1"/>
          <w:sz w:val="32"/>
          <w:szCs w:val="32"/>
          <w:lang w:val="en-US" w:eastAsia="zh-CN"/>
        </w:rPr>
        <w:t>散装食品的</w:t>
      </w:r>
      <w:r>
        <w:rPr>
          <w:rFonts w:hint="eastAsia" w:ascii="仿宋_GB2312" w:hAnsi="仿宋_GB2312" w:eastAsia="仿宋_GB2312" w:cs="仿宋_GB2312"/>
          <w:spacing w:val="0"/>
          <w:sz w:val="32"/>
          <w:szCs w:val="32"/>
        </w:rPr>
        <w:t>违法事实，以及</w:t>
      </w:r>
      <w:r>
        <w:rPr>
          <w:rFonts w:hint="eastAsia" w:ascii="仿宋_GB2312" w:hAnsi="仿宋_GB2312" w:eastAsia="仿宋_GB2312" w:cs="仿宋_GB2312"/>
          <w:spacing w:val="0"/>
          <w:sz w:val="32"/>
          <w:szCs w:val="32"/>
          <w:lang w:val="en-US" w:eastAsia="zh-CN"/>
        </w:rPr>
        <w:t>涉案食品的</w:t>
      </w:r>
      <w:r>
        <w:rPr>
          <w:rFonts w:hint="eastAsia" w:ascii="仿宋_GB2312" w:hAnsi="仿宋_GB2312" w:eastAsia="仿宋_GB2312" w:cs="仿宋_GB2312"/>
          <w:spacing w:val="0"/>
          <w:sz w:val="32"/>
          <w:szCs w:val="32"/>
        </w:rPr>
        <w:t>进货数量、价格</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销售数量</w:t>
      </w:r>
      <w:r>
        <w:rPr>
          <w:rFonts w:hint="eastAsia" w:ascii="仿宋_GB2312" w:hAnsi="仿宋_GB2312" w:eastAsia="仿宋_GB2312" w:cs="仿宋_GB2312"/>
          <w:spacing w:val="0"/>
          <w:sz w:val="32"/>
          <w:szCs w:val="32"/>
          <w:lang w:eastAsia="zh-CN"/>
        </w:rPr>
        <w:t>、日期、</w:t>
      </w:r>
      <w:r>
        <w:rPr>
          <w:rFonts w:hint="eastAsia" w:ascii="仿宋_GB2312" w:hAnsi="仿宋_GB2312" w:eastAsia="仿宋_GB2312" w:cs="仿宋_GB2312"/>
          <w:spacing w:val="0"/>
          <w:sz w:val="32"/>
          <w:szCs w:val="32"/>
        </w:rPr>
        <w:t>价格</w:t>
      </w:r>
      <w:r>
        <w:rPr>
          <w:rFonts w:hint="eastAsia" w:ascii="仿宋_GB2312" w:hAnsi="仿宋_GB2312" w:eastAsia="仿宋_GB2312" w:cs="仿宋_GB2312"/>
          <w:spacing w:val="0"/>
          <w:sz w:val="32"/>
          <w:szCs w:val="32"/>
          <w:lang w:val="en-US" w:eastAsia="zh-CN"/>
        </w:rPr>
        <w:t>情况</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影像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2025年4月17日执法人员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发现未按规定销售</w:t>
      </w:r>
      <w:r>
        <w:rPr>
          <w:rFonts w:hint="eastAsia" w:ascii="仿宋_GB2312" w:hAnsi="仿宋_GB2312" w:eastAsia="仿宋_GB2312" w:cs="仿宋_GB2312"/>
          <w:spacing w:val="0"/>
          <w:kern w:val="1"/>
          <w:sz w:val="32"/>
          <w:szCs w:val="32"/>
          <w:lang w:val="en-US" w:eastAsia="zh-CN"/>
        </w:rPr>
        <w:t>散装食品</w:t>
      </w:r>
      <w:r>
        <w:rPr>
          <w:rFonts w:hint="eastAsia" w:ascii="仿宋_GB2312" w:hAnsi="仿宋_GB2312" w:eastAsia="仿宋_GB2312" w:cs="仿宋_GB2312"/>
          <w:spacing w:val="0"/>
          <w:sz w:val="32"/>
          <w:szCs w:val="32"/>
        </w:rPr>
        <w:t>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9.提取的当事人2025年4月11日灌装酱菜的视频资料1份，证明当事人现场添加酱菜，但未更换食品标签的事实。</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本局于2025年7月21日依法向当事人送达了《行政处罚告知书》（</w:t>
      </w:r>
      <w:r>
        <w:rPr>
          <w:rFonts w:hint="eastAsia" w:ascii="仿宋_GB2312" w:hAnsi="仿宋_GB2312" w:eastAsia="仿宋_GB2312" w:cs="仿宋_GB2312"/>
          <w:snapToGrid w:val="0"/>
          <w:color w:val="000000"/>
          <w:spacing w:val="-7"/>
          <w:kern w:val="0"/>
          <w:sz w:val="32"/>
          <w:szCs w:val="32"/>
          <w:lang w:eastAsia="zh-CN"/>
        </w:rPr>
        <w:t>塔乌市</w:t>
      </w:r>
      <w:r>
        <w:rPr>
          <w:rFonts w:hint="eastAsia" w:ascii="仿宋_GB2312" w:hAnsi="仿宋_GB2312" w:eastAsia="仿宋_GB2312" w:cs="仿宋_GB2312"/>
          <w:snapToGrid w:val="0"/>
          <w:color w:val="000000"/>
          <w:spacing w:val="-7"/>
          <w:kern w:val="0"/>
          <w:sz w:val="32"/>
          <w:szCs w:val="32"/>
        </w:rPr>
        <w:t>监罚告〔</w:t>
      </w:r>
      <w:r>
        <w:rPr>
          <w:rFonts w:hint="eastAsia" w:ascii="仿宋_GB2312" w:hAnsi="仿宋_GB2312" w:eastAsia="仿宋_GB2312" w:cs="仿宋_GB2312"/>
          <w:snapToGrid w:val="0"/>
          <w:color w:val="000000"/>
          <w:spacing w:val="18"/>
          <w:kern w:val="0"/>
          <w:sz w:val="32"/>
          <w:szCs w:val="32"/>
          <w:u w:val="none" w:color="auto"/>
          <w:lang w:val="en-US" w:eastAsia="zh-CN"/>
        </w:rPr>
        <w:t>2025</w:t>
      </w:r>
      <w:r>
        <w:rPr>
          <w:rFonts w:hint="eastAsia" w:ascii="仿宋_GB2312" w:hAnsi="仿宋_GB2312" w:eastAsia="仿宋_GB2312" w:cs="仿宋_GB2312"/>
          <w:snapToGrid w:val="0"/>
          <w:color w:val="000000"/>
          <w:spacing w:val="-7"/>
          <w:kern w:val="0"/>
          <w:sz w:val="32"/>
          <w:szCs w:val="32"/>
          <w:u w:val="none" w:color="auto"/>
        </w:rPr>
        <w:t>〕</w:t>
      </w:r>
      <w:r>
        <w:rPr>
          <w:rFonts w:hint="eastAsia" w:ascii="仿宋_GB2312" w:hAnsi="仿宋_GB2312" w:eastAsia="仿宋_GB2312" w:cs="仿宋_GB2312"/>
          <w:snapToGrid w:val="0"/>
          <w:color w:val="000000"/>
          <w:spacing w:val="18"/>
          <w:kern w:val="0"/>
          <w:sz w:val="32"/>
          <w:szCs w:val="32"/>
          <w:u w:val="none" w:color="auto"/>
          <w:lang w:val="en-US" w:eastAsia="zh-CN"/>
        </w:rPr>
        <w:t>79</w:t>
      </w:r>
      <w:r>
        <w:rPr>
          <w:rFonts w:hint="eastAsia" w:ascii="仿宋_GB2312" w:hAnsi="仿宋_GB2312" w:eastAsia="仿宋_GB2312" w:cs="仿宋_GB2312"/>
          <w:snapToGrid w:val="0"/>
          <w:color w:val="000000"/>
          <w:spacing w:val="-7"/>
          <w:kern w:val="0"/>
          <w:sz w:val="32"/>
          <w:szCs w:val="32"/>
        </w:rPr>
        <w:t>号</w:t>
      </w:r>
      <w:r>
        <w:rPr>
          <w:rFonts w:hint="eastAsia" w:ascii="仿宋_GB2312" w:hAnsi="仿宋_GB2312" w:eastAsia="仿宋_GB2312" w:cs="仿宋_GB2312"/>
          <w:bCs/>
          <w:sz w:val="32"/>
          <w:szCs w:val="32"/>
          <w:lang w:val="en-US" w:eastAsia="zh-CN"/>
        </w:rPr>
        <w:t xml:space="preserve">），告知了当事人依法享有陈述、申辩权利，当事人在法定期限内未提出陈述、申辩，视为放弃此权利。                                                                                 </w:t>
      </w:r>
    </w:p>
    <w:p>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sz w:val="32"/>
          <w:szCs w:val="32"/>
        </w:rPr>
        <w:t>当事人的上述行为违反了《中华人民共和国食品安全法》第</w:t>
      </w:r>
      <w:r>
        <w:rPr>
          <w:rFonts w:hint="eastAsia" w:ascii="仿宋_GB2312" w:hAnsi="仿宋_GB2312" w:eastAsia="仿宋_GB2312" w:cs="仿宋_GB2312"/>
          <w:spacing w:val="0"/>
          <w:sz w:val="32"/>
          <w:szCs w:val="32"/>
          <w:lang w:eastAsia="zh-CN"/>
        </w:rPr>
        <w:t>六十八</w:t>
      </w:r>
      <w:r>
        <w:rPr>
          <w:rFonts w:hint="eastAsia" w:ascii="仿宋_GB2312" w:hAnsi="仿宋_GB2312" w:eastAsia="仿宋_GB2312" w:cs="仿宋_GB2312"/>
          <w:spacing w:val="0"/>
          <w:sz w:val="32"/>
          <w:szCs w:val="32"/>
        </w:rPr>
        <w:t>条：“ 食品经营者销售散装食品，应当在散装食品的容器、外包装上标明食品的名称、生产日期或者生产批号、保质期以及生产经营者名称、地址、联系方式等内容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”的规定，属违法行为。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en-US" w:eastAsia="zh-CN"/>
        </w:rPr>
        <w:t>实际</w:t>
      </w:r>
      <w:r>
        <w:rPr>
          <w:rFonts w:hint="eastAsia" w:ascii="仿宋_GB2312" w:hAnsi="仿宋_GB2312" w:eastAsia="仿宋_GB2312" w:cs="仿宋_GB2312"/>
          <w:spacing w:val="0"/>
          <w:kern w:val="0"/>
          <w:sz w:val="32"/>
          <w:szCs w:val="32"/>
        </w:rPr>
        <w:t>销售</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1"/>
          <w:sz w:val="32"/>
          <w:szCs w:val="32"/>
          <w:lang w:val="en-US" w:eastAsia="zh-CN"/>
        </w:rPr>
        <w:t>散装食品并未</w:t>
      </w:r>
      <w:r>
        <w:rPr>
          <w:rFonts w:hint="eastAsia" w:ascii="仿宋_GB2312" w:hAnsi="仿宋_GB2312" w:eastAsia="仿宋_GB2312" w:cs="仿宋_GB2312"/>
          <w:spacing w:val="0"/>
          <w:kern w:val="0"/>
          <w:sz w:val="32"/>
          <w:szCs w:val="32"/>
        </w:rPr>
        <w:t>超过保质</w:t>
      </w:r>
      <w:r>
        <w:rPr>
          <w:rFonts w:hint="eastAsia" w:ascii="仿宋_GB2312" w:hAnsi="仿宋_GB2312" w:eastAsia="仿宋_GB2312" w:cs="仿宋_GB2312"/>
          <w:spacing w:val="0"/>
          <w:kern w:val="0"/>
          <w:sz w:val="32"/>
          <w:szCs w:val="32"/>
          <w:lang w:eastAsia="zh-CN"/>
        </w:rPr>
        <w:t>期。当事人</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并保证在今后的经营过程中守法诚信经营。依法对</w:t>
      </w:r>
      <w:r>
        <w:rPr>
          <w:rFonts w:hint="eastAsia" w:ascii="仿宋_GB2312" w:hAnsi="仿宋_GB2312" w:eastAsia="仿宋_GB2312" w:cs="仿宋_GB2312"/>
          <w:spacing w:val="0"/>
          <w:kern w:val="0"/>
          <w:sz w:val="32"/>
          <w:szCs w:val="32"/>
        </w:rPr>
        <w:t>当事人</w:t>
      </w:r>
      <w:r>
        <w:rPr>
          <w:rFonts w:hint="eastAsia" w:ascii="仿宋_GB2312" w:hAnsi="仿宋_GB2312" w:eastAsia="仿宋_GB2312" w:cs="仿宋_GB2312"/>
          <w:spacing w:val="0"/>
          <w:kern w:val="0"/>
          <w:sz w:val="32"/>
          <w:szCs w:val="32"/>
          <w:lang w:eastAsia="zh-CN"/>
        </w:rPr>
        <w:t>作出</w:t>
      </w:r>
      <w:r>
        <w:rPr>
          <w:rFonts w:hint="eastAsia" w:ascii="仿宋_GB2312" w:hAnsi="仿宋_GB2312" w:eastAsia="仿宋_GB2312" w:cs="仿宋_GB2312"/>
          <w:spacing w:val="0"/>
          <w:kern w:val="0"/>
          <w:sz w:val="32"/>
          <w:szCs w:val="32"/>
        </w:rPr>
        <w:t>行政</w:t>
      </w:r>
      <w:r>
        <w:rPr>
          <w:rFonts w:hint="eastAsia" w:ascii="仿宋_GB2312" w:hAnsi="仿宋_GB2312" w:eastAsia="仿宋_GB2312" w:cs="仿宋_GB2312"/>
          <w:spacing w:val="0"/>
          <w:kern w:val="0"/>
          <w:sz w:val="32"/>
          <w:szCs w:val="32"/>
          <w:lang w:eastAsia="zh-CN"/>
        </w:rPr>
        <w:t>处理决定。</w:t>
      </w: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kern w:val="1"/>
          <w:sz w:val="32"/>
          <w:szCs w:val="32"/>
        </w:rPr>
        <w:t>依据《中华人民共和国食品安全法》第一百二十六条</w:t>
      </w:r>
      <w:r>
        <w:rPr>
          <w:rFonts w:hint="eastAsia" w:ascii="仿宋_GB2312" w:hAnsi="仿宋_GB2312" w:eastAsia="仿宋_GB2312" w:cs="仿宋_GB2312"/>
          <w:spacing w:val="0"/>
          <w:kern w:val="1"/>
          <w:sz w:val="32"/>
          <w:szCs w:val="32"/>
          <w:lang w:eastAsia="zh-CN"/>
        </w:rPr>
        <w:t>第一款第七项：</w:t>
      </w:r>
      <w:r>
        <w:rPr>
          <w:rFonts w:hint="eastAsia" w:ascii="仿宋_GB2312" w:hAnsi="仿宋_GB2312" w:eastAsia="仿宋_GB2312" w:cs="仿宋_GB2312"/>
          <w:spacing w:val="0"/>
          <w:kern w:val="1"/>
          <w:sz w:val="32"/>
          <w:szCs w:val="32"/>
        </w:rPr>
        <w:t> </w:t>
      </w:r>
      <w:r>
        <w:rPr>
          <w:rFonts w:hint="eastAsia" w:ascii="仿宋_GB2312" w:hAnsi="仿宋_GB2312" w:eastAsia="仿宋_GB2312" w:cs="仿宋_GB2312"/>
          <w:spacing w:val="0"/>
          <w:sz w:val="32"/>
          <w:szCs w:val="32"/>
        </w:rPr>
        <w:t>“违反本法规定，有下列情形之一的，由县级以上人民政府食品安全监督管理部门责令改正，给予警告；拒不改正的，处五千元以上五万元以下罚款；情节严重的，责令停产停业，直至吊销许可证：（七）食品经营者未按规定要求销售食品；”的规定，责令当事人改正违法经营行为，</w:t>
      </w:r>
      <w:r>
        <w:rPr>
          <w:rFonts w:hint="eastAsia" w:ascii="仿宋_GB2312" w:hAnsi="仿宋_GB2312" w:eastAsia="仿宋_GB2312" w:cs="仿宋_GB2312"/>
          <w:bCs/>
          <w:sz w:val="32"/>
          <w:szCs w:val="32"/>
          <w:lang w:val="en-US" w:eastAsia="zh-CN"/>
        </w:rPr>
        <w:t>决定</w:t>
      </w:r>
      <w:r>
        <w:rPr>
          <w:rFonts w:hint="eastAsia" w:ascii="仿宋_GB2312" w:hAnsi="仿宋_GB2312" w:eastAsia="仿宋_GB2312" w:cs="仿宋_GB2312"/>
          <w:kern w:val="0"/>
          <w:sz w:val="32"/>
          <w:szCs w:val="32"/>
          <w:lang w:val="en-US" w:eastAsia="zh-CN"/>
        </w:rPr>
        <w:t>对当事人处罚如下：</w:t>
      </w:r>
      <w:r>
        <w:rPr>
          <w:rFonts w:hint="eastAsia" w:ascii="仿宋_GB2312" w:hAnsi="仿宋_GB2312" w:eastAsia="仿宋_GB2312" w:cs="仿宋_GB2312"/>
          <w:spacing w:val="0"/>
          <w:sz w:val="32"/>
          <w:szCs w:val="32"/>
          <w:lang w:val="en-US" w:eastAsia="zh-CN"/>
        </w:rPr>
        <w:t>警告。</w:t>
      </w:r>
      <w:r>
        <w:rPr>
          <w:rFonts w:hint="eastAsia" w:ascii="仿宋_GB2312" w:hAnsi="仿宋_GB2312" w:eastAsia="仿宋_GB2312" w:cs="仿宋_GB2312"/>
          <w:bCs/>
          <w:sz w:val="32"/>
          <w:szCs w:val="32"/>
          <w:lang w:val="en-US" w:eastAsia="zh-CN"/>
        </w:rPr>
        <w:t>        </w:t>
      </w:r>
    </w:p>
    <w:p>
      <w:pPr>
        <w:keepNext w:val="0"/>
        <w:keepLines w:val="0"/>
        <w:pageBreakBefore w:val="0"/>
        <w:widowControl/>
        <w:numPr>
          <w:ilvl w:val="0"/>
          <w:numId w:val="0"/>
        </w:numPr>
        <w:kinsoku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乌苏市市场监督管理局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kern w:val="0"/>
          <w:sz w:val="32"/>
          <w:szCs w:val="32"/>
          <w:lang w:val="en-US" w:eastAsia="zh-CN"/>
        </w:rPr>
        <w:t xml:space="preserve">                              2025年7月29日</w:t>
      </w: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市场监督管理部门将依法向社会公开行政处罚决定信息</w:t>
      </w:r>
    </w:p>
    <w:p>
      <w:pPr>
        <w:keepNext w:val="0"/>
        <w:keepLines w:val="0"/>
        <w:pageBreakBefore w:val="0"/>
        <w:widowControl/>
        <w:kinsoku w:val="0"/>
        <w:overflowPunct/>
        <w:topLinePunct w:val="0"/>
        <w:autoSpaceDE w:val="0"/>
        <w:autoSpaceDN w:val="0"/>
        <w:bidi w:val="0"/>
        <w:adjustRightInd w:val="0"/>
        <w:snapToGrid w:val="0"/>
        <w:spacing w:line="520" w:lineRule="exact"/>
        <w:ind w:firstLine="0" w:firstLineChars="0"/>
        <w:jc w:val="center"/>
        <w:textAlignment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drawing>
          <wp:inline distT="0" distB="0" distL="0" distR="0">
            <wp:extent cx="5550535" cy="15875"/>
            <wp:effectExtent l="0" t="0" r="12065" b="6985"/>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5"/>
                    <a:stretch>
                      <a:fillRect/>
                    </a:stretch>
                  </pic:blipFill>
                  <pic:spPr>
                    <a:xfrm>
                      <a:off x="0" y="0"/>
                      <a:ext cx="5550535" cy="16509"/>
                    </a:xfrm>
                    <a:prstGeom prst="rect">
                      <a:avLst/>
                    </a:prstGeom>
                  </pic:spPr>
                </pic:pic>
              </a:graphicData>
            </a:graphic>
          </wp:inline>
        </w:drawing>
      </w:r>
    </w:p>
    <w:p>
      <w:pPr>
        <w:keepNext w:val="0"/>
        <w:keepLines w:val="0"/>
        <w:pageBreakBefore w:val="0"/>
        <w:widowControl/>
        <w:kinsoku w:val="0"/>
        <w:overflowPunct/>
        <w:topLinePunct w:val="0"/>
        <w:autoSpaceDE w:val="0"/>
        <w:autoSpaceDN w:val="0"/>
        <w:bidi w:val="0"/>
        <w:adjustRightInd w:val="0"/>
        <w:snapToGrid w:val="0"/>
        <w:spacing w:line="520" w:lineRule="exact"/>
        <w:ind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10"/>
          <w:kern w:val="0"/>
          <w:sz w:val="32"/>
          <w:szCs w:val="32"/>
        </w:rPr>
        <w:t>本文书一式</w:t>
      </w:r>
      <w:r>
        <w:rPr>
          <w:rFonts w:hint="eastAsia" w:ascii="仿宋_GB2312" w:hAnsi="仿宋_GB2312" w:eastAsia="仿宋_GB2312" w:cs="仿宋_GB2312"/>
          <w:snapToGrid w:val="0"/>
          <w:color w:val="000000"/>
          <w:spacing w:val="6"/>
          <w:kern w:val="0"/>
          <w:sz w:val="32"/>
          <w:szCs w:val="32"/>
          <w:u w:val="single" w:color="auto"/>
        </w:rPr>
        <w:t xml:space="preserve">  </w:t>
      </w:r>
      <w:r>
        <w:rPr>
          <w:rFonts w:hint="eastAsia" w:ascii="仿宋_GB2312" w:hAnsi="仿宋_GB2312" w:eastAsia="仿宋_GB2312" w:cs="仿宋_GB2312"/>
          <w:snapToGrid w:val="0"/>
          <w:color w:val="000000"/>
          <w:spacing w:val="6"/>
          <w:kern w:val="0"/>
          <w:sz w:val="32"/>
          <w:szCs w:val="32"/>
          <w:u w:val="single" w:color="auto"/>
          <w:lang w:eastAsia="zh-CN"/>
        </w:rPr>
        <w:t>四</w:t>
      </w:r>
      <w:r>
        <w:rPr>
          <w:rFonts w:hint="eastAsia" w:ascii="仿宋_GB2312" w:hAnsi="仿宋_GB2312" w:eastAsia="仿宋_GB2312" w:cs="仿宋_GB2312"/>
          <w:snapToGrid w:val="0"/>
          <w:color w:val="000000"/>
          <w:spacing w:val="6"/>
          <w:kern w:val="0"/>
          <w:sz w:val="32"/>
          <w:szCs w:val="32"/>
          <w:u w:val="single" w:color="auto"/>
        </w:rPr>
        <w:t xml:space="preserve">  </w:t>
      </w:r>
      <w:r>
        <w:rPr>
          <w:rFonts w:hint="eastAsia" w:ascii="仿宋_GB2312" w:hAnsi="仿宋_GB2312" w:eastAsia="仿宋_GB2312" w:cs="仿宋_GB2312"/>
          <w:snapToGrid w:val="0"/>
          <w:color w:val="000000"/>
          <w:spacing w:val="-10"/>
          <w:kern w:val="0"/>
          <w:sz w:val="32"/>
          <w:szCs w:val="32"/>
        </w:rPr>
        <w:t>份，</w:t>
      </w:r>
      <w:r>
        <w:rPr>
          <w:rFonts w:hint="eastAsia" w:ascii="仿宋_GB2312" w:hAnsi="仿宋_GB2312" w:eastAsia="仿宋_GB2312" w:cs="仿宋_GB2312"/>
          <w:snapToGrid w:val="0"/>
          <w:color w:val="000000"/>
          <w:spacing w:val="20"/>
          <w:kern w:val="0"/>
          <w:sz w:val="32"/>
          <w:szCs w:val="32"/>
          <w:u w:val="single" w:color="auto"/>
        </w:rPr>
        <w:t xml:space="preserve"> </w:t>
      </w:r>
      <w:r>
        <w:rPr>
          <w:rFonts w:hint="eastAsia" w:ascii="仿宋_GB2312" w:hAnsi="仿宋_GB2312" w:eastAsia="仿宋_GB2312" w:cs="仿宋_GB2312"/>
          <w:snapToGrid w:val="0"/>
          <w:color w:val="000000"/>
          <w:spacing w:val="20"/>
          <w:kern w:val="0"/>
          <w:sz w:val="32"/>
          <w:szCs w:val="32"/>
          <w:u w:val="single" w:color="auto"/>
          <w:lang w:eastAsia="zh-CN"/>
        </w:rPr>
        <w:t>一</w:t>
      </w:r>
      <w:r>
        <w:rPr>
          <w:rFonts w:hint="eastAsia" w:ascii="仿宋_GB2312" w:hAnsi="仿宋_GB2312" w:eastAsia="仿宋_GB2312" w:cs="仿宋_GB2312"/>
          <w:snapToGrid w:val="0"/>
          <w:color w:val="000000"/>
          <w:spacing w:val="20"/>
          <w:kern w:val="0"/>
          <w:sz w:val="32"/>
          <w:szCs w:val="32"/>
          <w:u w:val="single" w:color="auto"/>
        </w:rPr>
        <w:t xml:space="preserve"> </w:t>
      </w:r>
      <w:r>
        <w:rPr>
          <w:rFonts w:hint="eastAsia" w:ascii="仿宋_GB2312" w:hAnsi="仿宋_GB2312" w:eastAsia="仿宋_GB2312" w:cs="仿宋_GB2312"/>
          <w:snapToGrid w:val="0"/>
          <w:color w:val="000000"/>
          <w:spacing w:val="-10"/>
          <w:kern w:val="0"/>
          <w:sz w:val="32"/>
          <w:szCs w:val="32"/>
        </w:rPr>
        <w:t>份送达，</w:t>
      </w:r>
      <w:r>
        <w:rPr>
          <w:rFonts w:hint="eastAsia" w:ascii="仿宋_GB2312" w:hAnsi="仿宋_GB2312" w:eastAsia="仿宋_GB2312" w:cs="仿宋_GB2312"/>
          <w:snapToGrid w:val="0"/>
          <w:color w:val="000000"/>
          <w:spacing w:val="-10"/>
          <w:kern w:val="0"/>
          <w:sz w:val="32"/>
          <w:szCs w:val="32"/>
          <w:lang w:eastAsia="zh-CN"/>
        </w:rPr>
        <w:t>三</w:t>
      </w:r>
      <w:r>
        <w:rPr>
          <w:rFonts w:hint="eastAsia" w:ascii="仿宋_GB2312" w:hAnsi="仿宋_GB2312" w:eastAsia="仿宋_GB2312" w:cs="仿宋_GB2312"/>
          <w:snapToGrid w:val="0"/>
          <w:color w:val="000000"/>
          <w:spacing w:val="-10"/>
          <w:kern w:val="0"/>
          <w:sz w:val="32"/>
          <w:szCs w:val="32"/>
        </w:rPr>
        <w:t>份归档，</w:t>
      </w:r>
      <w:r>
        <w:rPr>
          <w:rFonts w:hint="eastAsia" w:ascii="仿宋_GB2312" w:hAnsi="仿宋_GB2312" w:eastAsia="仿宋_GB2312" w:cs="仿宋_GB2312"/>
          <w:snapToGrid w:val="0"/>
          <w:color w:val="000000"/>
          <w:spacing w:val="3"/>
          <w:kern w:val="0"/>
          <w:sz w:val="32"/>
          <w:szCs w:val="32"/>
          <w:u w:val="single" w:color="auto"/>
        </w:rPr>
        <w:t xml:space="preserve">    </w:t>
      </w:r>
      <w:r>
        <w:rPr>
          <w:rFonts w:hint="eastAsia" w:ascii="仿宋_GB2312" w:hAnsi="仿宋_GB2312" w:eastAsia="仿宋_GB2312" w:cs="仿宋_GB2312"/>
          <w:snapToGrid w:val="0"/>
          <w:color w:val="000000"/>
          <w:spacing w:val="3"/>
          <w:kern w:val="0"/>
          <w:sz w:val="32"/>
          <w:szCs w:val="32"/>
          <w:u w:val="single" w:color="auto"/>
          <w:lang w:val="en-US" w:eastAsia="zh-CN"/>
        </w:rPr>
        <w:t>/</w:t>
      </w:r>
      <w:r>
        <w:rPr>
          <w:rFonts w:hint="eastAsia" w:ascii="仿宋_GB2312" w:hAnsi="仿宋_GB2312" w:eastAsia="仿宋_GB2312" w:cs="仿宋_GB2312"/>
          <w:snapToGrid w:val="0"/>
          <w:color w:val="000000"/>
          <w:spacing w:val="3"/>
          <w:kern w:val="0"/>
          <w:sz w:val="32"/>
          <w:szCs w:val="32"/>
          <w:u w:val="single" w:color="auto"/>
        </w:rPr>
        <w:t xml:space="preserve">     </w:t>
      </w:r>
      <w:r>
        <w:rPr>
          <w:rFonts w:hint="eastAsia" w:ascii="仿宋_GB2312" w:hAnsi="仿宋_GB2312" w:eastAsia="仿宋_GB2312" w:cs="仿宋_GB2312"/>
          <w:snapToGrid w:val="0"/>
          <w:color w:val="000000"/>
          <w:spacing w:val="-10"/>
          <w:kern w:val="0"/>
          <w:sz w:val="32"/>
          <w:szCs w:val="32"/>
        </w:rPr>
        <w:t>。</w:t>
      </w:r>
    </w:p>
    <w:sectPr>
      <w:headerReference r:id="rId3" w:type="default"/>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8E16FB2"/>
    <w:rsid w:val="00DC57F7"/>
    <w:rsid w:val="00E86F15"/>
    <w:rsid w:val="00EA32DF"/>
    <w:rsid w:val="01483184"/>
    <w:rsid w:val="01C97CA1"/>
    <w:rsid w:val="05627C01"/>
    <w:rsid w:val="0C51597A"/>
    <w:rsid w:val="0DBC3817"/>
    <w:rsid w:val="0EA91959"/>
    <w:rsid w:val="1607619D"/>
    <w:rsid w:val="164B2086"/>
    <w:rsid w:val="19EA650F"/>
    <w:rsid w:val="1A4E34E2"/>
    <w:rsid w:val="1B69358D"/>
    <w:rsid w:val="1E3B309E"/>
    <w:rsid w:val="20DE03B8"/>
    <w:rsid w:val="2335653D"/>
    <w:rsid w:val="240B1D79"/>
    <w:rsid w:val="24D5295B"/>
    <w:rsid w:val="252135EB"/>
    <w:rsid w:val="25FF0912"/>
    <w:rsid w:val="2673766D"/>
    <w:rsid w:val="29B805A3"/>
    <w:rsid w:val="2E1A6430"/>
    <w:rsid w:val="2FFF534B"/>
    <w:rsid w:val="30925BBF"/>
    <w:rsid w:val="350A4C95"/>
    <w:rsid w:val="36E668E2"/>
    <w:rsid w:val="36FA0239"/>
    <w:rsid w:val="3A563FA6"/>
    <w:rsid w:val="3C620AF2"/>
    <w:rsid w:val="3E6D1878"/>
    <w:rsid w:val="3EC90A0B"/>
    <w:rsid w:val="43250829"/>
    <w:rsid w:val="43DF1F29"/>
    <w:rsid w:val="440F27B9"/>
    <w:rsid w:val="44455DE8"/>
    <w:rsid w:val="44DF3D8B"/>
    <w:rsid w:val="451B2742"/>
    <w:rsid w:val="455A2D00"/>
    <w:rsid w:val="45782C41"/>
    <w:rsid w:val="472F0871"/>
    <w:rsid w:val="4EC3587B"/>
    <w:rsid w:val="4F9261E7"/>
    <w:rsid w:val="508E4780"/>
    <w:rsid w:val="50CF02A4"/>
    <w:rsid w:val="529E1798"/>
    <w:rsid w:val="52EF3DF8"/>
    <w:rsid w:val="53277565"/>
    <w:rsid w:val="53C02A97"/>
    <w:rsid w:val="55D26803"/>
    <w:rsid w:val="56891E4B"/>
    <w:rsid w:val="572D3B16"/>
    <w:rsid w:val="58E16FB2"/>
    <w:rsid w:val="5BFD180D"/>
    <w:rsid w:val="61E64A14"/>
    <w:rsid w:val="62EC0A77"/>
    <w:rsid w:val="639524C4"/>
    <w:rsid w:val="642B2C10"/>
    <w:rsid w:val="664C23E4"/>
    <w:rsid w:val="68DD4FBB"/>
    <w:rsid w:val="6A4E2574"/>
    <w:rsid w:val="6E9544FD"/>
    <w:rsid w:val="73D45E32"/>
    <w:rsid w:val="746A15D9"/>
    <w:rsid w:val="77C959B4"/>
    <w:rsid w:val="7A49759E"/>
    <w:rsid w:val="7B1E128A"/>
    <w:rsid w:val="7CC12BE2"/>
    <w:rsid w:val="7D4C456D"/>
    <w:rsid w:val="7DC41E9D"/>
    <w:rsid w:val="7E84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2446</Words>
  <Characters>2592</Characters>
  <Lines>0</Lines>
  <Paragraphs>0</Paragraphs>
  <TotalTime>23</TotalTime>
  <ScaleCrop>false</ScaleCrop>
  <LinksUpToDate>false</LinksUpToDate>
  <CharactersWithSpaces>3009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2025-07-29T09:00:00Z</cp:lastPrinted>
  <dcterms:modified xsi:type="dcterms:W3CDTF">2025-08-26T04:10:33Z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y fmtid="{D5CDD505-2E9C-101B-9397-08002B2CF9AE}" pid="4" name="KSOTemplateDocerSaveRecord">
    <vt:lpwstr>eyJoZGlkIjoiMjhjYjA5MTE5ZDA4NTVkMjc4ZGUyZjQzZWU4NWQ2Y2YiLCJ1c2VySWQiOiI5NTE2MTA2NTAifQ==</vt:lpwstr>
  </property>
</Properties>
</file>