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center"/>
        <w:textAlignment w:val="auto"/>
        <w:outlineLvl w:val="9"/>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center"/>
        <w:textAlignment w:val="auto"/>
        <w:outlineLvl w:val="9"/>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000000"/>
          <w:kern w:val="2"/>
          <w:sz w:val="32"/>
          <w:szCs w:val="32"/>
          <w:lang w:val="en-US" w:eastAsia="zh-CN" w:bidi="ar-SA"/>
        </w:rPr>
        <w:t>塔</w:t>
      </w:r>
      <w:r>
        <w:rPr>
          <w:rFonts w:hint="eastAsia" w:ascii="仿宋_GB2312" w:hAnsi="仿宋_GB2312" w:eastAsia="仿宋_GB2312" w:cs="仿宋_GB2312"/>
          <w:color w:val="000000"/>
          <w:sz w:val="32"/>
          <w:szCs w:val="32"/>
        </w:rPr>
        <w:t>乌市监处罚〔202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142</w:t>
      </w:r>
      <w:r>
        <w:rPr>
          <w:rFonts w:hint="eastAsia" w:ascii="仿宋_GB2312" w:hAnsi="仿宋_GB2312" w:eastAsia="仿宋_GB2312" w:cs="仿宋_GB2312"/>
          <w:color w:val="000000"/>
          <w:sz w:val="32"/>
          <w:szCs w:val="32"/>
        </w:rPr>
        <w:t>号</w: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rPr>
      </w:pP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spacing w:val="0"/>
          <w:kern w:val="1"/>
          <w:sz w:val="32"/>
          <w:szCs w:val="32"/>
          <w:lang w:val="en-US" w:eastAsia="zh-CN"/>
        </w:rPr>
        <w:t>乌苏市古尔图镇疆小凡百货商行</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 xml:space="preserve">主体资格证照名称：《营业执照》                                      </w: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kern w:val="1"/>
          <w:sz w:val="32"/>
          <w:szCs w:val="32"/>
          <w:lang w:val="en-US" w:eastAsia="zh-CN"/>
        </w:rPr>
        <w:t>92654202MAEANHGH4P</w:t>
      </w:r>
      <w:r>
        <w:rPr>
          <w:rFonts w:hint="eastAsia" w:ascii="仿宋_GB2312" w:hAnsi="仿宋_GB2312" w:eastAsia="仿宋_GB2312" w:cs="仿宋_GB2312"/>
          <w:kern w:val="1"/>
          <w:sz w:val="32"/>
          <w:szCs w:val="32"/>
        </w:rPr>
        <w:t xml:space="preserve">            </w: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spacing w:val="0"/>
          <w:kern w:val="1"/>
          <w:sz w:val="32"/>
          <w:szCs w:val="32"/>
          <w:lang w:val="en-US" w:eastAsia="zh-CN"/>
        </w:rPr>
        <w:t>新疆塔城地区乌苏市古尔图镇卡拉布拉克村乌赛高速北侧401号铺房</w:t>
      </w:r>
      <w:r>
        <w:rPr>
          <w:rFonts w:hint="eastAsia" w:ascii="仿宋_GB2312" w:hAnsi="仿宋_GB2312" w:eastAsia="仿宋_GB2312" w:cs="仿宋_GB2312"/>
          <w:bCs/>
          <w:sz w:val="32"/>
          <w:szCs w:val="32"/>
        </w:rPr>
        <w:t xml:space="preserve">  </w: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1"/>
          <w:sz w:val="32"/>
          <w:szCs w:val="32"/>
        </w:rPr>
      </w:pPr>
      <w:r>
        <w:rPr>
          <w:rFonts w:hint="eastAsia" w:ascii="仿宋_GB2312" w:hAnsi="仿宋_GB2312" w:eastAsia="仿宋_GB2312" w:cs="仿宋_GB2312"/>
          <w:sz w:val="32"/>
          <w:szCs w:val="32"/>
        </w:rPr>
        <w:t>经营者：</w:t>
      </w:r>
      <w:r>
        <w:rPr>
          <w:rFonts w:hint="eastAsia" w:ascii="仿宋_GB2312" w:hAnsi="仿宋_GB2312" w:eastAsia="仿宋_GB2312" w:cs="仿宋_GB2312"/>
          <w:spacing w:val="0"/>
          <w:kern w:val="1"/>
          <w:sz w:val="32"/>
          <w:szCs w:val="32"/>
          <w:lang w:val="en-US" w:eastAsia="zh-CN"/>
        </w:rPr>
        <w:t>张*</w:t>
      </w:r>
      <w:r>
        <w:rPr>
          <w:rFonts w:hint="eastAsia" w:ascii="仿宋_GB2312" w:hAnsi="仿宋_GB2312" w:eastAsia="仿宋_GB2312" w:cs="仿宋_GB2312"/>
          <w:kern w:val="1"/>
          <w:sz w:val="32"/>
          <w:szCs w:val="32"/>
        </w:rPr>
        <w:t xml:space="preserve">    </w:t>
      </w:r>
      <w:r>
        <w:rPr>
          <w:rFonts w:hint="eastAsia" w:ascii="仿宋_GB2312" w:hAnsi="仿宋_GB2312" w:eastAsia="仿宋_GB2312" w:cs="仿宋_GB2312"/>
          <w:kern w:val="1"/>
          <w:sz w:val="32"/>
          <w:szCs w:val="32"/>
          <w:lang w:val="en-US" w:eastAsia="zh-CN"/>
        </w:rPr>
        <w:t xml:space="preserve">    </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4月28日，乌苏市市场监督管理局执法人员艾依本、张建辉组成执法小组来到位于新疆塔城地区乌苏市古尔图镇卡拉布拉克村乌赛高速北侧401号铺房的乌苏市古尔图镇疆小凡百货商行开展旅游景区专项检查时，该商行正常经营，执法人员向经营者张*依法出示行政执法证件并说明来意，经营者张*在现场全程配合检查，该商行《营业执照》《食品经营许可证》、从业人员健康证在店内悬挂，且均在有效期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spacing w:val="0"/>
          <w:kern w:val="1"/>
          <w:sz w:val="32"/>
          <w:szCs w:val="32"/>
          <w:lang w:val="en-US" w:eastAsia="zh-CN"/>
        </w:rPr>
        <w:t>经现场检查，在散装食品柜台下发现下列食品：①陈皮山楂薏仁软糖，生产商：汕头市恒欢园食品有限公司，食品生产许可证编号：SC1344051510236，生产日期：2024年4月19日，保质期：12个月，剩余数量：7.5公斤；计量方式：散装称重；②叶黄素酯剥皮软糖（荔枝味），生产者：汕头市象果食品实业有限公司，净含量：2.5kg，生产日期：2024年4月28日，保质期：12个月，食品生产证编号：SC11344050702189，剩余数量：10公斤；③甘草琵琶糕，生产商：揭西县芳味园食品厂，食品生产证编号：SC11744522200727，生产日期：2024年3月21日，保质期12个月，剩余21.48千克，其中，未拆封8袋，拆封1袋，剩余1.74千克；在销售柜台检查发现甘草琵琶糕0.47千克，经确认该产品与柜台下发现甘草琵琶糕为同一批次。上述三种散装食品均已超过保质期。执法人员现场要求当事人提供上述食品的进货票据、供货者资质等相关证明文件，当事人现场无法提供。上述事实经当事人核实签字确认未提出异议。经报局领导批准，执法人员现场对上述三种超过保质期的食品实施了扣押的行政强制措施，并下达了《实施行政强制措施决定书》（乌市监强制〔2025〕48号）和《财物清单》（文书编号：〔2025〕0428）。</w:t>
      </w:r>
      <w:r>
        <w:rPr>
          <w:rFonts w:hint="eastAsia" w:ascii="仿宋_GB2312" w:hAnsi="仿宋_GB2312" w:eastAsia="仿宋_GB2312" w:cs="仿宋_GB2312"/>
          <w:sz w:val="32"/>
          <w:szCs w:val="32"/>
          <w:lang w:val="en-US" w:eastAsia="zh-CN"/>
        </w:rPr>
        <w:t>为进一步了解情况，经局领导批准，于20</w:t>
      </w:r>
      <w:r>
        <w:rPr>
          <w:rFonts w:hint="eastAsia" w:ascii="仿宋_GB2312" w:hAnsi="仿宋_GB2312" w:eastAsia="仿宋_GB2312" w:cs="仿宋_GB2312"/>
          <w:color w:val="auto"/>
          <w:sz w:val="32"/>
          <w:szCs w:val="32"/>
          <w:lang w:val="en-US" w:eastAsia="zh-CN"/>
        </w:rPr>
        <w:t>25年5月14日立案，并指派海山、艾依本对此案进行调查了解。本案于2025年5月19日</w:t>
      </w:r>
      <w:r>
        <w:rPr>
          <w:rFonts w:hint="eastAsia" w:ascii="仿宋_GB2312" w:hAnsi="仿宋_GB2312" w:eastAsia="仿宋_GB2312" w:cs="仿宋_GB2312"/>
          <w:sz w:val="32"/>
          <w:szCs w:val="32"/>
          <w:lang w:val="en-US" w:eastAsia="zh-CN"/>
        </w:rPr>
        <w:t>调查终结。</w:t>
      </w:r>
      <w:r>
        <w:rPr>
          <w:rFonts w:hint="eastAsia" w:ascii="仿宋_GB2312" w:hAnsi="仿宋_GB2312" w:eastAsia="仿宋_GB2312" w:cs="仿宋_GB2312"/>
          <w:spacing w:val="0"/>
          <w:kern w:val="1"/>
          <w:sz w:val="32"/>
          <w:szCs w:val="32"/>
          <w:lang w:val="en-US" w:eastAsia="zh-CN"/>
        </w:rPr>
        <w:t xml:space="preserve">  </w:t>
      </w:r>
      <w:r>
        <w:rPr>
          <w:rFonts w:hint="eastAsia" w:ascii="仿宋_GB2312" w:hAnsi="仿宋_GB2312" w:eastAsia="仿宋_GB2312" w:cs="仿宋_GB2312"/>
          <w:kern w:val="1"/>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经查，乌苏市古尔图镇疆小凡百货商行于2024年8月15日从位于新疆乌鲁木齐市（第十二师）沙依巴克区104团苜蓿沟北路3520号九鼎国际食品城食品区第二十八栋第十四号商铺的乌鲁木齐市沙依巴克区疆尚行食品店购入下列食品：1、叶黄素酯剥皮软糖（荔枝味），生产日期：2024年4月28日，保质期12个月，进货价格23元/千克（230元/件），销售价：65元/千克，购进数量4件（1件10千克），共计40千克，截至2025年4月28日执法人员检查时剩余数量：7.5千克，到期日期为2025年4月28日；2、陈皮山楂薏仁软糖，生产日期2024年4月19日，保质期12个月，进货价190元/件，销售价：65元/千克，购进数量4件（1件10千克），共计40千克，截至2025年4月28日执法人员检查时剩余数量：10千克，到期日期为2025年4月19日；3、甘草琵琶糕，生产日期：2024年3月21日，保质期12个月，进货价190元/件，销售价：65元/千克，购进了4件，1件10千克，共计40千克，截至2025年4月28日执法人员检查时在储存区剩余21.48千克，另有0.47千克在销售，到期日期：2025年3月20日。上述超过保质期的食品货值金额为2564.25元（65元/千克×7.5千克+65元/千克×10千克+65元/千克×21.48千克+65元/千克×0.47千克=2564.25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因当事人销售食品未做销售记录，也无法确认甘草琵琶糕在超过保质期后销售的具体数量和销售时间，故无法计算违法所得，当事人已构成未及时清理且销售超过保质期的食品的违法行为。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spacing w:val="0"/>
          <w:kern w:val="1"/>
          <w:sz w:val="32"/>
          <w:szCs w:val="32"/>
          <w:lang w:val="en-US" w:eastAsia="zh-CN"/>
        </w:rPr>
      </w:pPr>
      <w:r>
        <w:rPr>
          <w:rFonts w:hint="eastAsia" w:ascii="仿宋_GB2312" w:hAnsi="仿宋_GB2312" w:eastAsia="仿宋_GB2312" w:cs="仿宋_GB2312"/>
          <w:b/>
          <w:bCs/>
          <w:spacing w:val="0"/>
          <w:kern w:val="1"/>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2.《食品经营许可证》复印件1份，由当事人提供，证明当事人具有经营食品的合法资格，并在有效期内；</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 xml:space="preserve">3.经营者身份证复印件1份，由当事人提供，证明当事人身份信息与《营业执照》登记信息相符；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4.现场笔录1份，证明执法人员现场检查时发现当事人销售的甘草琵琶糕，以及未及时清理的叶黄素酯剥皮软糖（荔枝味）、陈皮山楂薏仁软糖的生产日期、保质期、数量和实施扣押超过保质期食品的情况；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 xml:space="preserve">5.询问笔录1份，证明当事人销售超过保质期的甘草琵琶糕以及未及时清理的叶黄素酯剥皮软糖（荔枝味）、陈皮山楂薏仁软糖的违法事实的客观存在，以及进货数量、价格及销售价格；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6.供货商《营业执照》复印件1份，进货票据复印件1份，由当事人提供，证明当事人购进上述三种涉案食品的供货商经营主体资格及经营范围和当事人履行进货查验和索证索  票义务的事实；</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7.现场拍摄照片10张，音像视频资料1份，证明2025年4月28日执法人员对乌苏市古尔图镇疆小凡百货商行进行检查，发现当事人销售超过保质期食品且未及时清理超过保质期食品的事实；</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spacing w:val="0"/>
          <w:kern w:val="1"/>
          <w:sz w:val="32"/>
          <w:szCs w:val="32"/>
          <w:lang w:val="en-US" w:eastAsia="zh-CN"/>
        </w:rPr>
        <w:t>8.提取的涉案食品叶黄素酯剥皮软糖（荔枝味）、陈皮山楂薏仁软糖以及甘草琵琶糕</w:t>
      </w:r>
      <w:r>
        <w:rPr>
          <w:rFonts w:hint="eastAsia" w:ascii="仿宋_GB2312" w:hAnsi="仿宋_GB2312" w:eastAsia="仿宋_GB2312" w:cs="仿宋_GB2312"/>
          <w:kern w:val="1"/>
          <w:sz w:val="32"/>
          <w:szCs w:val="32"/>
          <w:lang w:eastAsia="zh-CN"/>
        </w:rPr>
        <w:t>外</w:t>
      </w:r>
      <w:r>
        <w:rPr>
          <w:rFonts w:hint="eastAsia" w:ascii="仿宋_GB2312" w:hAnsi="仿宋_GB2312" w:eastAsia="仿宋_GB2312" w:cs="仿宋_GB2312"/>
          <w:kern w:val="1"/>
          <w:sz w:val="32"/>
          <w:szCs w:val="32"/>
        </w:rPr>
        <w:t>包装照片</w:t>
      </w:r>
      <w:r>
        <w:rPr>
          <w:rFonts w:hint="eastAsia" w:ascii="仿宋_GB2312" w:hAnsi="仿宋_GB2312" w:eastAsia="仿宋_GB2312" w:cs="仿宋_GB2312"/>
          <w:kern w:val="1"/>
          <w:sz w:val="32"/>
          <w:szCs w:val="32"/>
          <w:lang w:val="en-US" w:eastAsia="zh-CN"/>
        </w:rPr>
        <w:t>3份</w:t>
      </w:r>
      <w:r>
        <w:rPr>
          <w:rFonts w:hint="eastAsia" w:ascii="仿宋_GB2312" w:hAnsi="仿宋_GB2312" w:eastAsia="仿宋_GB2312" w:cs="仿宋_GB2312"/>
          <w:kern w:val="1"/>
          <w:sz w:val="32"/>
          <w:szCs w:val="32"/>
        </w:rPr>
        <w:t>，证明上述</w:t>
      </w:r>
      <w:r>
        <w:rPr>
          <w:rFonts w:hint="eastAsia" w:ascii="仿宋_GB2312" w:hAnsi="仿宋_GB2312" w:eastAsia="仿宋_GB2312" w:cs="仿宋_GB2312"/>
          <w:kern w:val="1"/>
          <w:sz w:val="32"/>
          <w:szCs w:val="32"/>
          <w:lang w:eastAsia="zh-CN"/>
        </w:rPr>
        <w:t>三</w:t>
      </w:r>
      <w:r>
        <w:rPr>
          <w:rFonts w:hint="eastAsia" w:ascii="仿宋_GB2312" w:hAnsi="仿宋_GB2312" w:eastAsia="仿宋_GB2312" w:cs="仿宋_GB2312"/>
          <w:kern w:val="1"/>
          <w:sz w:val="32"/>
          <w:szCs w:val="32"/>
        </w:rPr>
        <w:t>种食品</w:t>
      </w:r>
      <w:r>
        <w:rPr>
          <w:rFonts w:hint="eastAsia" w:ascii="仿宋_GB2312" w:hAnsi="仿宋_GB2312" w:eastAsia="仿宋_GB2312" w:cs="仿宋_GB2312"/>
          <w:kern w:val="1"/>
          <w:sz w:val="32"/>
          <w:szCs w:val="32"/>
          <w:lang w:eastAsia="zh-CN"/>
        </w:rPr>
        <w:t>的</w:t>
      </w:r>
      <w:r>
        <w:rPr>
          <w:rFonts w:hint="eastAsia" w:ascii="仿宋_GB2312" w:hAnsi="仿宋_GB2312" w:eastAsia="仿宋_GB2312" w:cs="仿宋_GB2312"/>
          <w:kern w:val="1"/>
          <w:sz w:val="32"/>
          <w:szCs w:val="32"/>
        </w:rPr>
        <w:t>保质期、生产日期真实性的事实。</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kern w:val="1"/>
          <w:sz w:val="32"/>
          <w:szCs w:val="32"/>
        </w:rPr>
      </w:pPr>
      <w:r>
        <w:rPr>
          <w:rFonts w:hint="eastAsia" w:ascii="仿宋_GB2312" w:hAnsi="仿宋_GB2312" w:eastAsia="仿宋_GB2312" w:cs="仿宋_GB2312"/>
          <w:bCs/>
          <w:sz w:val="32"/>
          <w:szCs w:val="32"/>
          <w:lang w:val="zh-CN"/>
        </w:rPr>
        <w:t>我局于</w:t>
      </w:r>
      <w:r>
        <w:rPr>
          <w:rFonts w:hint="eastAsia" w:ascii="仿宋_GB2312" w:hAnsi="仿宋_GB2312" w:eastAsia="仿宋_GB2312" w:cs="仿宋_GB2312"/>
          <w:bCs/>
          <w:sz w:val="32"/>
          <w:szCs w:val="32"/>
          <w:lang w:val="en-US" w:eastAsia="zh-CN"/>
        </w:rPr>
        <w:t>2025年8月6日，向当事人送达了《行政处罚告知书》（塔乌市监罚告〔2025〕182号），告知了当事人依法享有陈述、申辩的权利，当事人在法定期限内未提出陈述、申辩，视为放弃此权利。</w:t>
      </w:r>
    </w:p>
    <w:p>
      <w:pPr>
        <w:keepNext w:val="0"/>
        <w:keepLines w:val="0"/>
        <w:pageBreakBefore w:val="0"/>
        <w:kinsoku/>
        <w:wordWrap/>
        <w:overflowPunct/>
        <w:topLinePunct w:val="0"/>
        <w:autoSpaceDE/>
        <w:autoSpaceDN/>
        <w:bidi w:val="0"/>
        <w:adjustRightInd/>
        <w:snapToGrid/>
        <w:spacing w:line="560" w:lineRule="exact"/>
        <w:ind w:right="0" w:rightChars="0"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1"/>
          <w:sz w:val="32"/>
          <w:szCs w:val="32"/>
          <w:lang w:eastAsia="zh-CN"/>
        </w:rPr>
        <w:t>本局认为，</w:t>
      </w:r>
      <w:r>
        <w:rPr>
          <w:rFonts w:hint="eastAsia" w:ascii="仿宋_GB2312" w:hAnsi="仿宋_GB2312" w:eastAsia="仿宋_GB2312" w:cs="仿宋_GB2312"/>
          <w:spacing w:val="-6"/>
          <w:kern w:val="1"/>
          <w:sz w:val="32"/>
          <w:szCs w:val="32"/>
        </w:rPr>
        <w:t>当事人未及时清理超过保质期食品</w:t>
      </w:r>
      <w:r>
        <w:rPr>
          <w:rFonts w:hint="eastAsia" w:ascii="仿宋_GB2312" w:hAnsi="仿宋_GB2312" w:eastAsia="仿宋_GB2312" w:cs="仿宋_GB2312"/>
          <w:spacing w:val="-6"/>
          <w:kern w:val="1"/>
          <w:sz w:val="32"/>
          <w:szCs w:val="32"/>
          <w:lang w:eastAsia="zh-CN"/>
        </w:rPr>
        <w:t>的</w:t>
      </w:r>
      <w:r>
        <w:rPr>
          <w:rFonts w:hint="eastAsia" w:ascii="仿宋_GB2312" w:hAnsi="仿宋_GB2312" w:eastAsia="仿宋_GB2312" w:cs="仿宋_GB2312"/>
          <w:spacing w:val="-6"/>
          <w:kern w:val="1"/>
          <w:sz w:val="32"/>
          <w:szCs w:val="32"/>
        </w:rPr>
        <w:t>行为</w:t>
      </w:r>
      <w:r>
        <w:rPr>
          <w:rFonts w:hint="eastAsia" w:ascii="仿宋_GB2312" w:hAnsi="仿宋_GB2312" w:eastAsia="仿宋_GB2312" w:cs="仿宋_GB2312"/>
          <w:spacing w:val="-6"/>
          <w:kern w:val="1"/>
          <w:sz w:val="32"/>
          <w:szCs w:val="32"/>
          <w:lang w:eastAsia="zh-CN"/>
        </w:rPr>
        <w:t>，不符合</w:t>
      </w:r>
      <w:r>
        <w:rPr>
          <w:rFonts w:hint="eastAsia" w:ascii="仿宋_GB2312" w:hAnsi="仿宋_GB2312" w:eastAsia="仿宋_GB2312" w:cs="仿宋_GB2312"/>
          <w:spacing w:val="-6"/>
          <w:kern w:val="1"/>
          <w:sz w:val="32"/>
          <w:szCs w:val="32"/>
        </w:rPr>
        <w:t>《中华人民共和国食品安全法实施条例》第二十九条第一款：“食品生产经营者应当对变质、超过保质期或者回收的食品进行显著标识或者单独存放在有明确标识的场所，及时采取无害化处理、销毁等措施并如实记录。”</w:t>
      </w:r>
      <w:r>
        <w:rPr>
          <w:rFonts w:hint="eastAsia" w:ascii="仿宋_GB2312" w:hAnsi="仿宋_GB2312" w:eastAsia="仿宋_GB2312" w:cs="仿宋_GB2312"/>
          <w:spacing w:val="-6"/>
          <w:kern w:val="1"/>
          <w:sz w:val="32"/>
          <w:szCs w:val="32"/>
          <w:lang w:eastAsia="zh-CN"/>
        </w:rPr>
        <w:t>和</w:t>
      </w:r>
      <w:r>
        <w:rPr>
          <w:rFonts w:hint="eastAsia" w:ascii="仿宋_GB2312" w:hAnsi="仿宋_GB2312" w:eastAsia="仿宋_GB2312" w:cs="仿宋_GB2312"/>
          <w:sz w:val="32"/>
          <w:szCs w:val="32"/>
        </w:rPr>
        <w:t>《中华人民共和国食品安全法》第</w:t>
      </w:r>
      <w:r>
        <w:rPr>
          <w:rFonts w:hint="eastAsia" w:ascii="仿宋_GB2312" w:hAnsi="仿宋_GB2312" w:eastAsia="仿宋_GB2312" w:cs="仿宋_GB2312"/>
          <w:sz w:val="32"/>
          <w:szCs w:val="32"/>
          <w:lang w:eastAsia="zh-CN"/>
        </w:rPr>
        <w:t>五十四条第一款：“食品经营者应当按照保证食品安全的</w:t>
      </w:r>
      <w:bookmarkStart w:id="7" w:name="_GoBack"/>
      <w:bookmarkEnd w:id="7"/>
      <w:r>
        <w:rPr>
          <w:rFonts w:hint="eastAsia" w:ascii="仿宋_GB2312" w:hAnsi="仿宋_GB2312" w:eastAsia="仿宋_GB2312" w:cs="仿宋_GB2312"/>
          <w:sz w:val="32"/>
          <w:szCs w:val="32"/>
          <w:lang w:eastAsia="zh-CN"/>
        </w:rPr>
        <w:t>要求贮存食品，定期检查库存食品，及时清理变质或者超过保质期的食品”</w:t>
      </w:r>
      <w:r>
        <w:rPr>
          <w:rFonts w:hint="eastAsia" w:ascii="仿宋_GB2312" w:hAnsi="仿宋_GB2312" w:eastAsia="仿宋_GB2312" w:cs="仿宋_GB2312"/>
          <w:spacing w:val="-6"/>
          <w:kern w:val="1"/>
          <w:sz w:val="32"/>
          <w:szCs w:val="32"/>
        </w:rPr>
        <w:t>的规定</w:t>
      </w:r>
      <w:r>
        <w:rPr>
          <w:rFonts w:hint="eastAsia" w:ascii="仿宋_GB2312" w:hAnsi="仿宋_GB2312" w:eastAsia="仿宋_GB2312" w:cs="仿宋_GB2312"/>
          <w:spacing w:val="-6"/>
          <w:kern w:val="1"/>
          <w:sz w:val="32"/>
          <w:szCs w:val="32"/>
          <w:lang w:eastAsia="zh-CN"/>
        </w:rPr>
        <w:t>；</w:t>
      </w:r>
      <w:r>
        <w:rPr>
          <w:rFonts w:hint="eastAsia" w:ascii="仿宋_GB2312" w:hAnsi="仿宋_GB2312" w:eastAsia="仿宋_GB2312" w:cs="仿宋_GB2312"/>
          <w:sz w:val="32"/>
          <w:szCs w:val="32"/>
        </w:rPr>
        <w:t>当事人</w:t>
      </w:r>
      <w:r>
        <w:rPr>
          <w:rFonts w:hint="eastAsia" w:ascii="仿宋_GB2312" w:hAnsi="仿宋_GB2312" w:eastAsia="仿宋_GB2312" w:cs="仿宋_GB2312"/>
          <w:sz w:val="32"/>
          <w:szCs w:val="32"/>
          <w:lang w:eastAsia="zh-CN"/>
        </w:rPr>
        <w:t>销售超过保质期的食品的</w:t>
      </w:r>
      <w:r>
        <w:rPr>
          <w:rFonts w:hint="eastAsia" w:ascii="仿宋_GB2312" w:hAnsi="仿宋_GB2312" w:eastAsia="仿宋_GB2312" w:cs="仿宋_GB2312"/>
          <w:sz w:val="32"/>
          <w:szCs w:val="32"/>
        </w:rPr>
        <w:t>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违反了《中华人民共和国食品安全法》第三十四条第十项：“禁止生产经营下列食品、食品添加剂、食品相关产品：</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 xml:space="preserve">标注虚假生产日期、保质期或者超过保质期的食品、食品添加剂；”的规定，属违法行为。 </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鉴于当事人态度端正，</w:t>
      </w:r>
      <w:r>
        <w:rPr>
          <w:rFonts w:hint="eastAsia" w:ascii="仿宋_GB2312" w:hAnsi="仿宋_GB2312" w:eastAsia="仿宋_GB2312" w:cs="仿宋_GB2312"/>
          <w:bCs/>
          <w:sz w:val="32"/>
          <w:szCs w:val="32"/>
        </w:rPr>
        <w:t>能够积极主动配合</w:t>
      </w:r>
      <w:r>
        <w:rPr>
          <w:rFonts w:hint="eastAsia" w:ascii="仿宋_GB2312" w:hAnsi="仿宋_GB2312" w:eastAsia="仿宋_GB2312" w:cs="仿宋_GB2312"/>
          <w:bCs/>
          <w:sz w:val="32"/>
          <w:szCs w:val="32"/>
          <w:lang w:eastAsia="zh-CN"/>
        </w:rPr>
        <w:t>案件</w:t>
      </w:r>
      <w:r>
        <w:rPr>
          <w:rFonts w:hint="eastAsia" w:ascii="仿宋_GB2312" w:hAnsi="仿宋_GB2312" w:eastAsia="仿宋_GB2312" w:cs="仿宋_GB2312"/>
          <w:bCs/>
          <w:sz w:val="32"/>
          <w:szCs w:val="32"/>
        </w:rPr>
        <w:t>调查，如实陈述违法事实并主动提供证据材料，</w:t>
      </w:r>
      <w:r>
        <w:rPr>
          <w:rFonts w:hint="eastAsia" w:ascii="仿宋_GB2312" w:hAnsi="仿宋_GB2312" w:eastAsia="仿宋_GB2312" w:cs="仿宋_GB2312"/>
          <w:kern w:val="0"/>
          <w:sz w:val="32"/>
          <w:szCs w:val="32"/>
        </w:rPr>
        <w:t>对自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的违法行为有深刻的认识，</w:t>
      </w:r>
      <w:r>
        <w:rPr>
          <w:rFonts w:hint="eastAsia" w:ascii="仿宋_GB2312" w:hAnsi="仿宋_GB2312" w:eastAsia="仿宋_GB2312" w:cs="仿宋_GB2312"/>
          <w:kern w:val="0"/>
          <w:sz w:val="32"/>
          <w:szCs w:val="32"/>
          <w:lang w:eastAsia="zh-CN"/>
        </w:rPr>
        <w:t>积极改正，对店内销售的食品进行清查，</w:t>
      </w:r>
      <w:r>
        <w:rPr>
          <w:rFonts w:hint="eastAsia" w:ascii="仿宋_GB2312" w:hAnsi="仿宋_GB2312" w:eastAsia="仿宋_GB2312" w:cs="仿宋_GB2312"/>
          <w:bCs/>
          <w:sz w:val="32"/>
          <w:szCs w:val="32"/>
        </w:rPr>
        <w:t>并承诺在今后经营过程中守法经营。</w:t>
      </w:r>
      <w:r>
        <w:rPr>
          <w:rFonts w:hint="eastAsia" w:ascii="仿宋_GB2312" w:hAnsi="仿宋_GB2312" w:eastAsia="仿宋_GB2312" w:cs="仿宋_GB2312"/>
          <w:sz w:val="32"/>
          <w:szCs w:val="32"/>
        </w:rPr>
        <w:t>当事人上述情况符合</w:t>
      </w:r>
      <w:r>
        <w:rPr>
          <w:rFonts w:hint="eastAsia" w:ascii="仿宋_GB2312" w:hAnsi="仿宋_GB2312" w:eastAsia="仿宋_GB2312" w:cs="仿宋_GB2312"/>
          <w:kern w:val="0"/>
          <w:sz w:val="32"/>
          <w:szCs w:val="32"/>
        </w:rPr>
        <w:t>《新疆维吾尔自治区 新疆生产建设兵团市场监督管理行政处罚裁量权适用规定》</w:t>
      </w:r>
      <w:r>
        <w:rPr>
          <w:rFonts w:hint="eastAsia" w:ascii="仿宋_GB2312" w:hAnsi="仿宋_GB2312" w:eastAsia="仿宋_GB2312" w:cs="仿宋_GB2312"/>
          <w:sz w:val="32"/>
          <w:szCs w:val="32"/>
        </w:rPr>
        <w:t>第十七条第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项和第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项：“有下列情形之一的，可以</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从轻或者减轻行政处罚：（</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）积极配合市场监督管理部门调查，并主动提供证据材料的；（</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）其他依法可以从轻或者减轻行政处罚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。”的规定；</w:t>
      </w:r>
      <w:r>
        <w:rPr>
          <w:rFonts w:hint="eastAsia" w:ascii="仿宋_GB2312" w:hAnsi="仿宋_GB2312" w:eastAsia="仿宋_GB2312" w:cs="仿宋_GB2312"/>
          <w:spacing w:val="-6"/>
          <w:sz w:val="32"/>
          <w:szCs w:val="32"/>
        </w:rPr>
        <w:t>综合考虑个案情况，当事人主客观情况等相关因素，</w:t>
      </w:r>
      <w:r>
        <w:rPr>
          <w:rFonts w:hint="eastAsia" w:ascii="仿宋_GB2312" w:hAnsi="仿宋_GB2312" w:eastAsia="仿宋_GB2312" w:cs="仿宋_GB2312"/>
          <w:spacing w:val="-6"/>
          <w:sz w:val="32"/>
          <w:szCs w:val="32"/>
          <w:lang w:eastAsia="zh-CN"/>
        </w:rPr>
        <w:t>坚持处罚与教育相结合的原则，决定对当事人销售超过保质期食品的行为给予</w:t>
      </w:r>
      <w:r>
        <w:rPr>
          <w:rFonts w:hint="eastAsia" w:ascii="仿宋_GB2312" w:hAnsi="仿宋_GB2312" w:eastAsia="仿宋_GB2312" w:cs="仿宋_GB2312"/>
          <w:spacing w:val="-6"/>
          <w:sz w:val="32"/>
          <w:szCs w:val="32"/>
        </w:rPr>
        <w:t>减轻行政处罚。</w:t>
      </w:r>
      <w:r>
        <w:rPr>
          <w:rFonts w:hint="eastAsia" w:ascii="仿宋_GB2312" w:hAnsi="仿宋_GB2312" w:eastAsia="仿宋_GB2312" w:cs="仿宋_GB2312"/>
          <w:kern w:val="0"/>
          <w:sz w:val="32"/>
          <w:szCs w:val="32"/>
        </w:rPr>
        <w:t xml:space="preserve">  </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16" w:firstLineChars="200"/>
        <w:jc w:val="both"/>
        <w:textAlignment w:val="auto"/>
        <w:rPr>
          <w:rFonts w:hint="eastAsia" w:ascii="仿宋_GB2312" w:hAnsi="仿宋_GB2312" w:eastAsia="仿宋_GB2312" w:cs="仿宋_GB2312"/>
          <w:spacing w:val="-6"/>
          <w:kern w:val="1"/>
          <w:sz w:val="32"/>
          <w:szCs w:val="32"/>
        </w:rPr>
      </w:pPr>
      <w:r>
        <w:rPr>
          <w:rFonts w:hint="eastAsia" w:ascii="仿宋_GB2312" w:hAnsi="仿宋_GB2312" w:eastAsia="仿宋_GB2312" w:cs="仿宋_GB2312"/>
          <w:spacing w:val="-6"/>
          <w:kern w:val="1"/>
          <w:sz w:val="32"/>
          <w:szCs w:val="32"/>
          <w:lang w:val="en-US" w:eastAsia="zh-CN"/>
        </w:rPr>
        <w:t>对当事人</w:t>
      </w:r>
      <w:r>
        <w:rPr>
          <w:rFonts w:hint="eastAsia" w:ascii="仿宋_GB2312" w:hAnsi="仿宋_GB2312" w:eastAsia="仿宋_GB2312" w:cs="仿宋_GB2312"/>
          <w:bCs/>
          <w:sz w:val="32"/>
          <w:szCs w:val="32"/>
          <w:lang w:val="en-US" w:eastAsia="zh-CN"/>
        </w:rPr>
        <w:t>未及时清理超过保质期的食品的行为，</w:t>
      </w:r>
      <w:r>
        <w:rPr>
          <w:rFonts w:hint="eastAsia" w:ascii="仿宋_GB2312" w:hAnsi="仿宋_GB2312" w:eastAsia="仿宋_GB2312" w:cs="仿宋_GB2312"/>
          <w:spacing w:val="-6"/>
          <w:kern w:val="1"/>
          <w:sz w:val="32"/>
          <w:szCs w:val="32"/>
        </w:rPr>
        <w:t>依据《中华人民共和国食品安全法实施条例》第六十九条第三项“有下列情形之一的，依照食品安全法第一百二十六条第一款、本条例第七十五条的规定给予处罚：（三）食品生产经营者未按照规定对变质、超过保质期或者回收进行标识或者存放，或者未及时对上述食品采取无害化处理、销毁等措施并如实记录；”和《中华人民共和国食品安全法》第一百二十六条第一款第十</w:t>
      </w:r>
      <w:r>
        <w:rPr>
          <w:rFonts w:hint="eastAsia" w:ascii="仿宋_GB2312" w:hAnsi="仿宋_GB2312" w:eastAsia="仿宋_GB2312" w:cs="仿宋_GB2312"/>
          <w:spacing w:val="-6"/>
          <w:kern w:val="1"/>
          <w:sz w:val="32"/>
          <w:szCs w:val="32"/>
          <w:lang w:eastAsia="zh-CN"/>
        </w:rPr>
        <w:t>一</w:t>
      </w:r>
      <w:r>
        <w:rPr>
          <w:rFonts w:hint="eastAsia" w:ascii="仿宋_GB2312" w:hAnsi="仿宋_GB2312" w:eastAsia="仿宋_GB2312" w:cs="仿宋_GB2312"/>
          <w:spacing w:val="-6"/>
          <w:kern w:val="1"/>
          <w:sz w:val="32"/>
          <w:szCs w:val="32"/>
        </w:rPr>
        <w:t>项：</w:t>
      </w:r>
      <w:r>
        <w:rPr>
          <w:rFonts w:hint="eastAsia" w:ascii="仿宋_GB2312" w:hAnsi="仿宋_GB2312" w:eastAsia="仿宋_GB2312" w:cs="仿宋_GB2312"/>
          <w:spacing w:val="-6"/>
          <w:kern w:val="1"/>
          <w:sz w:val="32"/>
          <w:szCs w:val="32"/>
          <w:lang w:eastAsia="zh-CN"/>
        </w:rPr>
        <w:t>“</w:t>
      </w:r>
      <w:r>
        <w:rPr>
          <w:rFonts w:hint="eastAsia" w:ascii="仿宋_GB2312" w:hAnsi="仿宋_GB2312" w:eastAsia="仿宋_GB2312" w:cs="仿宋_GB2312"/>
          <w:spacing w:val="-6"/>
          <w:kern w:val="1"/>
          <w:sz w:val="32"/>
          <w:szCs w:val="32"/>
        </w:rPr>
        <w:t>违反本法规定，有下列情形之一的，由县级以上人民政府食品安全监督管理部门责令改正，给予警告；拒不改正的处五千元以</w:t>
      </w:r>
      <w:r>
        <w:rPr>
          <w:rFonts w:hint="eastAsia" w:ascii="仿宋_GB2312" w:hAnsi="仿宋_GB2312" w:eastAsia="仿宋_GB2312" w:cs="仿宋_GB2312"/>
          <w:spacing w:val="-6"/>
          <w:kern w:val="1"/>
          <w:sz w:val="32"/>
          <w:szCs w:val="32"/>
          <w:lang w:eastAsia="zh-CN"/>
        </w:rPr>
        <w:t>上五万元以</w:t>
      </w:r>
      <w:r>
        <w:rPr>
          <w:rFonts w:hint="eastAsia" w:ascii="仿宋_GB2312" w:hAnsi="仿宋_GB2312" w:eastAsia="仿宋_GB2312" w:cs="仿宋_GB2312"/>
          <w:spacing w:val="-6"/>
          <w:kern w:val="1"/>
          <w:sz w:val="32"/>
          <w:szCs w:val="32"/>
        </w:rPr>
        <w:t>下罚款；情节严重的责令停产停业，直至吊销许可证：（十</w:t>
      </w:r>
      <w:r>
        <w:rPr>
          <w:rFonts w:hint="eastAsia" w:ascii="仿宋_GB2312" w:hAnsi="仿宋_GB2312" w:eastAsia="仿宋_GB2312" w:cs="仿宋_GB2312"/>
          <w:spacing w:val="-6"/>
          <w:kern w:val="1"/>
          <w:sz w:val="32"/>
          <w:szCs w:val="32"/>
          <w:lang w:eastAsia="zh-CN"/>
        </w:rPr>
        <w:t>一</w:t>
      </w:r>
      <w:r>
        <w:rPr>
          <w:rFonts w:hint="eastAsia" w:ascii="仿宋_GB2312" w:hAnsi="仿宋_GB2312" w:eastAsia="仿宋_GB2312" w:cs="仿宋_GB2312"/>
          <w:spacing w:val="-6"/>
          <w:kern w:val="1"/>
          <w:sz w:val="32"/>
          <w:szCs w:val="32"/>
        </w:rPr>
        <w:t>）</w:t>
      </w:r>
      <w:r>
        <w:rPr>
          <w:rFonts w:hint="eastAsia" w:ascii="仿宋_GB2312" w:hAnsi="仿宋_GB2312" w:eastAsia="仿宋_GB2312" w:cs="仿宋_GB2312"/>
          <w:spacing w:val="-6"/>
          <w:kern w:val="1"/>
          <w:sz w:val="32"/>
          <w:szCs w:val="32"/>
          <w:lang w:eastAsia="zh-CN"/>
        </w:rPr>
        <w:t>食品生产经营者未定期对食品安全状况进行检查评价，或者生产经营条件发生变化，未按规定处理</w:t>
      </w:r>
      <w:r>
        <w:rPr>
          <w:rFonts w:hint="eastAsia" w:ascii="仿宋_GB2312" w:hAnsi="仿宋_GB2312" w:eastAsia="仿宋_GB2312" w:cs="仿宋_GB2312"/>
          <w:spacing w:val="-6"/>
          <w:kern w:val="1"/>
          <w:sz w:val="32"/>
          <w:szCs w:val="32"/>
        </w:rPr>
        <w:t>。”的规定，责令当事人改正违法经营行为，</w:t>
      </w:r>
      <w:r>
        <w:rPr>
          <w:rFonts w:hint="eastAsia" w:ascii="仿宋_GB2312" w:hAnsi="仿宋_GB2312" w:eastAsia="仿宋_GB2312" w:cs="仿宋_GB2312"/>
          <w:spacing w:val="-6"/>
          <w:kern w:val="1"/>
          <w:sz w:val="32"/>
          <w:szCs w:val="32"/>
          <w:lang w:eastAsia="zh-CN"/>
        </w:rPr>
        <w:t>决定</w:t>
      </w:r>
      <w:r>
        <w:rPr>
          <w:rFonts w:hint="eastAsia" w:ascii="仿宋_GB2312" w:hAnsi="仿宋_GB2312" w:eastAsia="仿宋_GB2312" w:cs="仿宋_GB2312"/>
          <w:spacing w:val="-6"/>
          <w:kern w:val="1"/>
          <w:sz w:val="32"/>
          <w:szCs w:val="32"/>
        </w:rPr>
        <w:t>对当事人给予警告。</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lang w:val="en-US" w:eastAsia="zh-CN"/>
        </w:rPr>
        <w:t>对当事人销售超过保质期的食品的行为，</w:t>
      </w:r>
      <w:r>
        <w:rPr>
          <w:rFonts w:hint="eastAsia" w:ascii="仿宋_GB2312" w:hAnsi="仿宋_GB2312" w:eastAsia="仿宋_GB2312" w:cs="仿宋_GB2312"/>
          <w:kern w:val="1"/>
          <w:sz w:val="32"/>
          <w:szCs w:val="32"/>
        </w:rPr>
        <w:t>依据《中华人民共和国食品安全法》</w:t>
      </w:r>
      <w:r>
        <w:rPr>
          <w:rFonts w:hint="eastAsia" w:ascii="仿宋_GB2312" w:hAnsi="仿宋_GB2312" w:eastAsia="仿宋_GB2312" w:cs="仿宋_GB2312"/>
          <w:sz w:val="32"/>
          <w:szCs w:val="32"/>
        </w:rPr>
        <w:t>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生产经营标注虚假生产日期、保质期或者超过保质期的食品、食品添加剂；”的规定，责令当事人改正违法经营行为，</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对当事人处罚如下：</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1.没收超过保质期的</w:t>
      </w:r>
      <w:r>
        <w:rPr>
          <w:rFonts w:hint="eastAsia" w:ascii="仿宋_GB2312" w:hAnsi="仿宋_GB2312" w:eastAsia="仿宋_GB2312" w:cs="仿宋_GB2312"/>
          <w:spacing w:val="0"/>
          <w:kern w:val="1"/>
          <w:sz w:val="32"/>
          <w:szCs w:val="32"/>
          <w:lang w:val="en-US" w:eastAsia="zh-CN"/>
        </w:rPr>
        <w:t>甘草琵琶糕21.95千克</w:t>
      </w:r>
      <w:r>
        <w:rPr>
          <w:rFonts w:hint="eastAsia" w:ascii="仿宋_GB2312" w:hAnsi="仿宋_GB2312" w:eastAsia="仿宋_GB2312" w:cs="仿宋_GB2312"/>
          <w:color w:val="000000"/>
          <w:sz w:val="32"/>
          <w:szCs w:val="32"/>
          <w:u w:val="none"/>
          <w:lang w:val="en-US" w:eastAsia="zh-CN"/>
        </w:rPr>
        <w:t>；</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1"/>
          <w:sz w:val="32"/>
          <w:szCs w:val="32"/>
          <w:lang w:val="en-US" w:eastAsia="zh-CN"/>
        </w:rPr>
        <w:t>2、</w:t>
      </w:r>
      <w:r>
        <w:rPr>
          <w:rFonts w:hint="eastAsia" w:ascii="仿宋_GB2312" w:hAnsi="仿宋_GB2312" w:eastAsia="仿宋_GB2312" w:cs="仿宋_GB2312"/>
          <w:kern w:val="1"/>
          <w:sz w:val="32"/>
          <w:szCs w:val="32"/>
        </w:rPr>
        <w:t xml:space="preserve">处2000元罚款。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综上，决定给予</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如下行政处罚：</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1.警告；</w:t>
      </w:r>
    </w:p>
    <w:p>
      <w:pPr>
        <w:keepNext w:val="0"/>
        <w:keepLines w:val="0"/>
        <w:pageBreakBefore w:val="0"/>
        <w:kinsoku/>
        <w:wordWrap/>
        <w:overflowPunct/>
        <w:topLinePunct w:val="0"/>
        <w:autoSpaceDE/>
        <w:autoSpaceDN/>
        <w:bidi w:val="0"/>
        <w:adjustRightInd/>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2.没收超过保质期的</w:t>
      </w:r>
      <w:r>
        <w:rPr>
          <w:rFonts w:hint="eastAsia" w:ascii="仿宋_GB2312" w:hAnsi="仿宋_GB2312" w:eastAsia="仿宋_GB2312" w:cs="仿宋_GB2312"/>
          <w:spacing w:val="0"/>
          <w:kern w:val="1"/>
          <w:sz w:val="32"/>
          <w:szCs w:val="32"/>
          <w:lang w:val="en-US" w:eastAsia="zh-CN"/>
        </w:rPr>
        <w:t>甘草琵琶糕21.95千克</w:t>
      </w:r>
      <w:r>
        <w:rPr>
          <w:rFonts w:hint="eastAsia" w:ascii="仿宋_GB2312" w:hAnsi="仿宋_GB2312" w:eastAsia="仿宋_GB2312" w:cs="仿宋_GB2312"/>
          <w:color w:val="000000"/>
          <w:sz w:val="32"/>
          <w:szCs w:val="32"/>
          <w:u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kern w:val="1"/>
          <w:sz w:val="32"/>
          <w:szCs w:val="32"/>
        </w:rPr>
        <w:t>处2000元罚款。</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1"/>
          <w:sz w:val="32"/>
          <w:szCs w:val="32"/>
        </w:rPr>
        <w:t>当事人自收到本处罚决定书之日起</w:t>
      </w:r>
      <w:bookmarkStart w:id="0" w:name="jnfkqx"/>
      <w:r>
        <w:rPr>
          <w:rFonts w:hint="eastAsia" w:ascii="仿宋_GB2312" w:hAnsi="仿宋_GB2312" w:eastAsia="仿宋_GB2312" w:cs="仿宋_GB2312"/>
          <w:kern w:val="1"/>
          <w:sz w:val="32"/>
          <w:szCs w:val="32"/>
          <w:lang w:eastAsia="zh-CN"/>
        </w:rPr>
        <w:t>十五</w:t>
      </w:r>
      <w:r>
        <w:rPr>
          <w:rFonts w:hint="eastAsia" w:ascii="仿宋_GB2312" w:hAnsi="仿宋_GB2312" w:eastAsia="仿宋_GB2312" w:cs="仿宋_GB2312"/>
          <w:kern w:val="1"/>
          <w:sz w:val="32"/>
          <w:szCs w:val="32"/>
        </w:rPr>
        <w:t>日</w:t>
      </w:r>
      <w:bookmarkEnd w:id="0"/>
      <w:r>
        <w:rPr>
          <w:rFonts w:hint="eastAsia" w:ascii="仿宋_GB2312" w:hAnsi="仿宋_GB2312" w:eastAsia="仿宋_GB2312" w:cs="仿宋_GB2312"/>
          <w:kern w:val="1"/>
          <w:sz w:val="32"/>
          <w:szCs w:val="32"/>
        </w:rPr>
        <w:t>内，到</w:t>
      </w:r>
      <w:bookmarkStart w:id="1" w:name="yhxx"/>
      <w:r>
        <w:rPr>
          <w:rFonts w:hint="eastAsia" w:ascii="仿宋_GB2312" w:hAnsi="仿宋_GB2312" w:eastAsia="仿宋_GB2312" w:cs="仿宋_GB2312"/>
          <w:kern w:val="1"/>
          <w:sz w:val="32"/>
          <w:szCs w:val="32"/>
        </w:rPr>
        <w:t>中国建设银行塔城地区分行乌苏新区支行（银行地址：乌苏市长江路141号，用户名：乌苏市财政局</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账号：65001642200052500066</w:t>
      </w:r>
      <w:r>
        <w:rPr>
          <w:rFonts w:hint="eastAsia" w:ascii="仿宋_GB2312" w:hAnsi="仿宋_GB2312" w:eastAsia="仿宋_GB2312" w:cs="仿宋_GB2312"/>
          <w:kern w:val="1"/>
          <w:sz w:val="32"/>
          <w:szCs w:val="32"/>
          <w:lang w:eastAsia="zh-CN"/>
        </w:rPr>
        <w:t>）</w:t>
      </w:r>
      <w:r>
        <w:rPr>
          <w:rFonts w:hint="eastAsia" w:ascii="仿宋_GB2312" w:hAnsi="仿宋_GB2312" w:eastAsia="仿宋_GB2312" w:cs="仿宋_GB2312"/>
          <w:kern w:val="1"/>
          <w:sz w:val="32"/>
          <w:szCs w:val="32"/>
        </w:rPr>
        <w:t xml:space="preserve">              </w:t>
      </w:r>
      <w:bookmarkEnd w:id="1"/>
      <w:r>
        <w:rPr>
          <w:rFonts w:hint="eastAsia" w:ascii="仿宋_GB2312" w:hAnsi="仿宋_GB2312" w:eastAsia="仿宋_GB2312" w:cs="仿宋_GB2312"/>
          <w:kern w:val="1"/>
          <w:sz w:val="32"/>
          <w:szCs w:val="32"/>
          <w:lang w:eastAsia="zh-CN"/>
        </w:rPr>
        <w:t>到期不</w:t>
      </w:r>
      <w:r>
        <w:rPr>
          <w:rFonts w:hint="eastAsia" w:ascii="仿宋_GB2312" w:hAnsi="仿宋_GB2312" w:eastAsia="仿宋_GB2312" w:cs="仿宋_GB2312"/>
          <w:kern w:val="1"/>
          <w:sz w:val="32"/>
          <w:szCs w:val="32"/>
        </w:rPr>
        <w:t>缴纳罚款</w:t>
      </w:r>
      <w:r>
        <w:rPr>
          <w:rFonts w:hint="eastAsia" w:ascii="仿宋_GB2312" w:hAnsi="仿宋_GB2312" w:eastAsia="仿宋_GB2312" w:cs="仿宋_GB2312"/>
          <w:kern w:val="1"/>
          <w:sz w:val="32"/>
          <w:szCs w:val="32"/>
          <w:lang w:eastAsia="zh-CN"/>
        </w:rPr>
        <w:t>的，</w:t>
      </w:r>
      <w:bookmarkStart w:id="2" w:name="yqfkgd"/>
      <w:r>
        <w:rPr>
          <w:rFonts w:hint="eastAsia" w:ascii="仿宋_GB2312" w:hAnsi="仿宋_GB2312" w:eastAsia="仿宋_GB2312" w:cs="仿宋_GB2312"/>
          <w:kern w:val="0"/>
          <w:sz w:val="32"/>
          <w:szCs w:val="32"/>
        </w:rPr>
        <w:t>依据《中华人民共和国行政处罚法》第七十二条的规定，本局将每日按罚款数额的</w:t>
      </w: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rPr>
        <w:t>加处罚款；</w:t>
      </w:r>
      <w:r>
        <w:rPr>
          <w:rFonts w:hint="eastAsia" w:ascii="仿宋_GB2312" w:hAnsi="仿宋_GB2312" w:eastAsia="仿宋_GB2312" w:cs="仿宋_GB2312"/>
          <w:kern w:val="0"/>
          <w:sz w:val="32"/>
          <w:szCs w:val="32"/>
          <w:lang w:eastAsia="zh-CN"/>
        </w:rPr>
        <w:t>并依法</w:t>
      </w: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val="en-US" w:eastAsia="zh-CN"/>
        </w:rPr>
        <w:t>乌苏市</w:t>
      </w:r>
      <w:r>
        <w:rPr>
          <w:rFonts w:hint="eastAsia" w:ascii="仿宋_GB2312" w:hAnsi="仿宋_GB2312" w:eastAsia="仿宋_GB2312" w:cs="仿宋_GB2312"/>
          <w:kern w:val="0"/>
          <w:sz w:val="32"/>
          <w:szCs w:val="32"/>
        </w:rPr>
        <w:t>人民法院强制执行</w:t>
      </w:r>
      <w:bookmarkEnd w:id="2"/>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kern w:val="0"/>
          <w:sz w:val="32"/>
          <w:szCs w:val="32"/>
        </w:rPr>
        <w:t>如不服本处罚决定，可在收到本处罚决定书之日起</w:t>
      </w:r>
      <w:bookmarkStart w:id="3" w:name="fyqx"/>
      <w:r>
        <w:rPr>
          <w:rFonts w:hint="eastAsia" w:ascii="仿宋_GB2312" w:hAnsi="仿宋_GB2312" w:eastAsia="仿宋_GB2312" w:cs="仿宋_GB2312"/>
          <w:kern w:val="0"/>
          <w:sz w:val="32"/>
          <w:szCs w:val="32"/>
        </w:rPr>
        <w:t>六十日</w:t>
      </w:r>
      <w:bookmarkEnd w:id="3"/>
      <w:r>
        <w:rPr>
          <w:rFonts w:hint="eastAsia" w:ascii="仿宋_GB2312" w:hAnsi="仿宋_GB2312" w:eastAsia="仿宋_GB2312" w:cs="仿宋_GB2312"/>
          <w:kern w:val="0"/>
          <w:sz w:val="32"/>
          <w:szCs w:val="32"/>
        </w:rPr>
        <w:t>内向</w:t>
      </w:r>
      <w:bookmarkStart w:id="4" w:name="fydw"/>
      <w:r>
        <w:rPr>
          <w:rFonts w:hint="eastAsia" w:ascii="仿宋_GB2312" w:hAnsi="仿宋_GB2312" w:eastAsia="仿宋_GB2312" w:cs="仿宋_GB2312"/>
          <w:kern w:val="0"/>
          <w:sz w:val="32"/>
          <w:szCs w:val="32"/>
        </w:rPr>
        <w:t>乌苏市人民政府</w:t>
      </w:r>
      <w:bookmarkEnd w:id="4"/>
      <w:r>
        <w:rPr>
          <w:rFonts w:hint="eastAsia" w:ascii="仿宋_GB2312" w:hAnsi="仿宋_GB2312" w:eastAsia="仿宋_GB2312" w:cs="仿宋_GB2312"/>
          <w:kern w:val="0"/>
          <w:sz w:val="32"/>
          <w:szCs w:val="32"/>
        </w:rPr>
        <w:t>（地址：乌苏市新市区</w:t>
      </w:r>
      <w:r>
        <w:rPr>
          <w:rFonts w:hint="eastAsia" w:ascii="仿宋_GB2312" w:hAnsi="仿宋_GB2312" w:eastAsia="仿宋_GB2312" w:cs="仿宋_GB2312"/>
          <w:kern w:val="0"/>
          <w:sz w:val="32"/>
          <w:szCs w:val="32"/>
          <w:lang w:eastAsia="zh-CN"/>
        </w:rPr>
        <w:t>长江路</w:t>
      </w:r>
      <w:r>
        <w:rPr>
          <w:rFonts w:hint="eastAsia" w:ascii="仿宋_GB2312" w:hAnsi="仿宋_GB2312" w:eastAsia="仿宋_GB2312" w:cs="仿宋_GB2312"/>
          <w:kern w:val="0"/>
          <w:sz w:val="32"/>
          <w:szCs w:val="32"/>
          <w:lang w:val="en-US" w:eastAsia="zh-CN"/>
        </w:rPr>
        <w:t>139号财政大楼三楼行政复议办公室</w:t>
      </w:r>
      <w:r>
        <w:rPr>
          <w:rFonts w:hint="eastAsia" w:ascii="仿宋_GB2312" w:hAnsi="仿宋_GB2312" w:eastAsia="仿宋_GB2312" w:cs="仿宋_GB2312"/>
          <w:kern w:val="0"/>
          <w:sz w:val="32"/>
          <w:szCs w:val="32"/>
        </w:rPr>
        <w:t>）申请</w:t>
      </w:r>
      <w:r>
        <w:rPr>
          <w:rFonts w:hint="eastAsia" w:ascii="仿宋_GB2312" w:hAnsi="仿宋_GB2312" w:eastAsia="仿宋_GB2312" w:cs="仿宋_GB2312"/>
          <w:kern w:val="0"/>
          <w:sz w:val="32"/>
          <w:szCs w:val="32"/>
          <w:lang w:eastAsia="zh-CN"/>
        </w:rPr>
        <w:t>行政</w:t>
      </w:r>
      <w:r>
        <w:rPr>
          <w:rFonts w:hint="eastAsia" w:ascii="仿宋_GB2312" w:hAnsi="仿宋_GB2312" w:eastAsia="仿宋_GB2312" w:cs="仿宋_GB2312"/>
          <w:kern w:val="0"/>
          <w:sz w:val="32"/>
          <w:szCs w:val="32"/>
        </w:rPr>
        <w:t>复议；也可以在</w:t>
      </w:r>
      <w:bookmarkStart w:id="5" w:name="ssqx"/>
      <w:r>
        <w:rPr>
          <w:rFonts w:hint="eastAsia" w:ascii="仿宋_GB2312" w:hAnsi="仿宋_GB2312" w:eastAsia="仿宋_GB2312" w:cs="仿宋_GB2312"/>
          <w:kern w:val="0"/>
          <w:sz w:val="32"/>
          <w:szCs w:val="32"/>
        </w:rPr>
        <w:t>六个月</w:t>
      </w:r>
      <w:bookmarkEnd w:id="5"/>
      <w:r>
        <w:rPr>
          <w:rFonts w:hint="eastAsia" w:ascii="仿宋_GB2312" w:hAnsi="仿宋_GB2312" w:eastAsia="仿宋_GB2312" w:cs="仿宋_GB2312"/>
          <w:kern w:val="0"/>
          <w:sz w:val="32"/>
          <w:szCs w:val="32"/>
        </w:rPr>
        <w:t>内直接向</w:t>
      </w:r>
      <w:bookmarkStart w:id="6" w:name="ssdw"/>
      <w:r>
        <w:rPr>
          <w:rFonts w:hint="eastAsia" w:ascii="仿宋_GB2312" w:hAnsi="仿宋_GB2312" w:eastAsia="仿宋_GB2312" w:cs="仿宋_GB2312"/>
          <w:kern w:val="0"/>
          <w:sz w:val="32"/>
          <w:szCs w:val="32"/>
        </w:rPr>
        <w:t>乌苏市人民法院</w:t>
      </w:r>
      <w:bookmarkEnd w:id="6"/>
      <w:r>
        <w:rPr>
          <w:rFonts w:hint="eastAsia" w:ascii="仿宋_GB2312" w:hAnsi="仿宋_GB2312" w:eastAsia="仿宋_GB2312" w:cs="仿宋_GB2312"/>
          <w:kern w:val="0"/>
          <w:sz w:val="32"/>
          <w:szCs w:val="32"/>
        </w:rPr>
        <w:t>（地址：乌苏市新区长江路</w:t>
      </w:r>
      <w:r>
        <w:rPr>
          <w:rFonts w:hint="eastAsia" w:ascii="仿宋_GB2312" w:hAnsi="仿宋_GB2312" w:eastAsia="仿宋_GB2312" w:cs="仿宋_GB2312"/>
          <w:kern w:val="0"/>
          <w:sz w:val="32"/>
          <w:szCs w:val="32"/>
          <w:lang w:val="en-US" w:eastAsia="zh-CN"/>
        </w:rPr>
        <w:t>140号</w:t>
      </w:r>
      <w:r>
        <w:rPr>
          <w:rFonts w:hint="eastAsia" w:ascii="仿宋_GB2312" w:hAnsi="仿宋_GB2312" w:eastAsia="仿宋_GB2312" w:cs="仿宋_GB2312"/>
          <w:kern w:val="0"/>
          <w:sz w:val="32"/>
          <w:szCs w:val="32"/>
        </w:rPr>
        <w:t>）提起行政诉讼。</w:t>
      </w:r>
      <w:r>
        <w:rPr>
          <w:rFonts w:hint="eastAsia" w:ascii="仿宋_GB2312" w:hAnsi="仿宋_GB2312" w:eastAsia="仿宋_GB2312" w:cs="仿宋_GB2312"/>
          <w:kern w:val="0"/>
          <w:sz w:val="32"/>
          <w:szCs w:val="32"/>
          <w:lang w:eastAsia="zh-CN"/>
        </w:rPr>
        <w:t>申请行政复议或者提起行政诉讼期间，行政处罚不停止执行。</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bCs/>
          <w:color w:val="000000"/>
          <w:sz w:val="32"/>
          <w:szCs w:val="32"/>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val="0"/>
        <w:spacing w:line="560" w:lineRule="exact"/>
        <w:ind w:right="0" w:rightChars="0" w:firstLine="0" w:firstLineChars="0"/>
        <w:jc w:val="both"/>
        <w:textAlignment w:val="auto"/>
        <w:outlineLvl w:val="9"/>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4160" w:firstLineChars="13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lang w:eastAsia="zh-CN"/>
        </w:rPr>
        <w:t>日</w:t>
      </w: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napToGrid w:val="0"/>
          <w:color w:val="231F20"/>
          <w:spacing w:val="-31"/>
          <w:kern w:val="0"/>
          <w:sz w:val="32"/>
          <w:szCs w:val="32"/>
        </w:rPr>
        <w:t xml:space="preserve"> </w:t>
      </w: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kinsoku/>
        <w:wordWrap/>
        <w:overflowPunct/>
        <w:topLinePunct w:val="0"/>
        <w:autoSpaceDE/>
        <w:autoSpaceDN/>
        <w:bidi w:val="0"/>
        <w:adjustRightInd/>
        <w:spacing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050A2"/>
    <w:rsid w:val="000B3779"/>
    <w:rsid w:val="000C0AF1"/>
    <w:rsid w:val="000F1070"/>
    <w:rsid w:val="001E3AEC"/>
    <w:rsid w:val="001E5733"/>
    <w:rsid w:val="00232D67"/>
    <w:rsid w:val="002415E2"/>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ED7617"/>
    <w:rsid w:val="00F0276B"/>
    <w:rsid w:val="00F5201A"/>
    <w:rsid w:val="00F752AE"/>
    <w:rsid w:val="00F86DE7"/>
    <w:rsid w:val="00FA023E"/>
    <w:rsid w:val="00FF4F30"/>
    <w:rsid w:val="02E2106C"/>
    <w:rsid w:val="02F500A5"/>
    <w:rsid w:val="02F57502"/>
    <w:rsid w:val="04083930"/>
    <w:rsid w:val="04EB6C34"/>
    <w:rsid w:val="069D5F06"/>
    <w:rsid w:val="077A5CE8"/>
    <w:rsid w:val="07AE2414"/>
    <w:rsid w:val="07D539EB"/>
    <w:rsid w:val="087704B7"/>
    <w:rsid w:val="08A9631E"/>
    <w:rsid w:val="09F854AC"/>
    <w:rsid w:val="0A245A5D"/>
    <w:rsid w:val="0A5862FA"/>
    <w:rsid w:val="0AC11A84"/>
    <w:rsid w:val="0AE27065"/>
    <w:rsid w:val="0D841563"/>
    <w:rsid w:val="0DC63B19"/>
    <w:rsid w:val="0E66287C"/>
    <w:rsid w:val="0E71501E"/>
    <w:rsid w:val="0E861A55"/>
    <w:rsid w:val="0F4766AD"/>
    <w:rsid w:val="105203B8"/>
    <w:rsid w:val="105F5FF9"/>
    <w:rsid w:val="10A14B4C"/>
    <w:rsid w:val="10A42EAE"/>
    <w:rsid w:val="10C3559A"/>
    <w:rsid w:val="11EA1AF8"/>
    <w:rsid w:val="12D907ED"/>
    <w:rsid w:val="12EF5300"/>
    <w:rsid w:val="133177BB"/>
    <w:rsid w:val="13C57235"/>
    <w:rsid w:val="13EA260D"/>
    <w:rsid w:val="14446C87"/>
    <w:rsid w:val="14651543"/>
    <w:rsid w:val="147176C3"/>
    <w:rsid w:val="14BD5C0F"/>
    <w:rsid w:val="15CE1D85"/>
    <w:rsid w:val="172F78D2"/>
    <w:rsid w:val="17330ADE"/>
    <w:rsid w:val="177709CC"/>
    <w:rsid w:val="17DB04EC"/>
    <w:rsid w:val="1924176A"/>
    <w:rsid w:val="198409BC"/>
    <w:rsid w:val="1CA319FE"/>
    <w:rsid w:val="1D187FC9"/>
    <w:rsid w:val="1DE210CD"/>
    <w:rsid w:val="1E4B46C1"/>
    <w:rsid w:val="1F1D4581"/>
    <w:rsid w:val="1F5E49F4"/>
    <w:rsid w:val="1F79439D"/>
    <w:rsid w:val="20610001"/>
    <w:rsid w:val="21147224"/>
    <w:rsid w:val="213B3BD2"/>
    <w:rsid w:val="21EA7E7F"/>
    <w:rsid w:val="22A84060"/>
    <w:rsid w:val="22FB54DD"/>
    <w:rsid w:val="230C5623"/>
    <w:rsid w:val="246708C0"/>
    <w:rsid w:val="25BB55F9"/>
    <w:rsid w:val="2666681A"/>
    <w:rsid w:val="26B83100"/>
    <w:rsid w:val="26CA6141"/>
    <w:rsid w:val="29657EE4"/>
    <w:rsid w:val="2A735E2A"/>
    <w:rsid w:val="2AEC2C1F"/>
    <w:rsid w:val="2B531CF4"/>
    <w:rsid w:val="2E075369"/>
    <w:rsid w:val="2E856D44"/>
    <w:rsid w:val="2ED44E3C"/>
    <w:rsid w:val="313D699C"/>
    <w:rsid w:val="32227552"/>
    <w:rsid w:val="32CD00D9"/>
    <w:rsid w:val="335940E4"/>
    <w:rsid w:val="341C4261"/>
    <w:rsid w:val="344E2E99"/>
    <w:rsid w:val="34D21D83"/>
    <w:rsid w:val="35420420"/>
    <w:rsid w:val="361B5B34"/>
    <w:rsid w:val="363174FB"/>
    <w:rsid w:val="38074FED"/>
    <w:rsid w:val="38166E4C"/>
    <w:rsid w:val="38796560"/>
    <w:rsid w:val="39230583"/>
    <w:rsid w:val="3C61253D"/>
    <w:rsid w:val="3D5C2749"/>
    <w:rsid w:val="3D642A56"/>
    <w:rsid w:val="407C3881"/>
    <w:rsid w:val="4417501E"/>
    <w:rsid w:val="44462444"/>
    <w:rsid w:val="44BE06D2"/>
    <w:rsid w:val="45B94A47"/>
    <w:rsid w:val="46F726F8"/>
    <w:rsid w:val="472B5AC5"/>
    <w:rsid w:val="47735191"/>
    <w:rsid w:val="4794373E"/>
    <w:rsid w:val="482E6424"/>
    <w:rsid w:val="4A5646CC"/>
    <w:rsid w:val="4A79519E"/>
    <w:rsid w:val="4AF9337D"/>
    <w:rsid w:val="4B545FB2"/>
    <w:rsid w:val="4B65332E"/>
    <w:rsid w:val="4BB8680E"/>
    <w:rsid w:val="4C2523E6"/>
    <w:rsid w:val="4C4635A7"/>
    <w:rsid w:val="4CF133CF"/>
    <w:rsid w:val="4D7A0AAA"/>
    <w:rsid w:val="50B06C84"/>
    <w:rsid w:val="50B824AA"/>
    <w:rsid w:val="51065A5D"/>
    <w:rsid w:val="51467F2B"/>
    <w:rsid w:val="531301C9"/>
    <w:rsid w:val="53596652"/>
    <w:rsid w:val="53C80F16"/>
    <w:rsid w:val="552E51F9"/>
    <w:rsid w:val="568A5AB5"/>
    <w:rsid w:val="56A838BD"/>
    <w:rsid w:val="56B43355"/>
    <w:rsid w:val="59064ED5"/>
    <w:rsid w:val="599945DF"/>
    <w:rsid w:val="5AB3145C"/>
    <w:rsid w:val="5B0D79C9"/>
    <w:rsid w:val="5B4506D1"/>
    <w:rsid w:val="5BE63E76"/>
    <w:rsid w:val="5C63158B"/>
    <w:rsid w:val="5CEE3D2B"/>
    <w:rsid w:val="5CFC67CB"/>
    <w:rsid w:val="5D58253C"/>
    <w:rsid w:val="5E4D261B"/>
    <w:rsid w:val="5FE7682F"/>
    <w:rsid w:val="60030228"/>
    <w:rsid w:val="62E90EBC"/>
    <w:rsid w:val="63264974"/>
    <w:rsid w:val="63C15A3F"/>
    <w:rsid w:val="63C77B1A"/>
    <w:rsid w:val="64274220"/>
    <w:rsid w:val="64436044"/>
    <w:rsid w:val="64684F43"/>
    <w:rsid w:val="64E70FF8"/>
    <w:rsid w:val="67194334"/>
    <w:rsid w:val="67BB158D"/>
    <w:rsid w:val="67C82921"/>
    <w:rsid w:val="68474B93"/>
    <w:rsid w:val="68722BD2"/>
    <w:rsid w:val="68D65CB9"/>
    <w:rsid w:val="690121DA"/>
    <w:rsid w:val="69BA3EFC"/>
    <w:rsid w:val="69E3170B"/>
    <w:rsid w:val="6C94528A"/>
    <w:rsid w:val="6D504946"/>
    <w:rsid w:val="6D754EF9"/>
    <w:rsid w:val="6E7012D4"/>
    <w:rsid w:val="6E8845AE"/>
    <w:rsid w:val="6F534F82"/>
    <w:rsid w:val="6FDE641B"/>
    <w:rsid w:val="703A5E3B"/>
    <w:rsid w:val="75CC47FF"/>
    <w:rsid w:val="76247FA9"/>
    <w:rsid w:val="76B908B8"/>
    <w:rsid w:val="7762630F"/>
    <w:rsid w:val="78AB1B61"/>
    <w:rsid w:val="79151323"/>
    <w:rsid w:val="7A0D4654"/>
    <w:rsid w:val="7A4F4CF5"/>
    <w:rsid w:val="7A5F2945"/>
    <w:rsid w:val="7B933EC9"/>
    <w:rsid w:val="7CC50336"/>
    <w:rsid w:val="7D152EC3"/>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qFormat/>
    <w:uiPriority w:val="0"/>
    <w:rPr>
      <w:rFonts w:ascii="Calibri" w:hAnsi="Calibri"/>
      <w:kern w:val="2"/>
      <w:sz w:val="18"/>
      <w:szCs w:val="18"/>
    </w:rPr>
  </w:style>
  <w:style w:type="character" w:customStyle="1" w:styleId="9">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3716</Words>
  <Characters>4019</Characters>
  <Lines>6</Lines>
  <Paragraphs>6</Paragraphs>
  <TotalTime>9</TotalTime>
  <ScaleCrop>false</ScaleCrop>
  <LinksUpToDate>false</LinksUpToDate>
  <CharactersWithSpaces>4359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2025-08-22T05:51:00Z</cp:lastPrinted>
  <dcterms:modified xsi:type="dcterms:W3CDTF">2025-08-26T04:39:53Z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