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bidi w:val="0"/>
        <w:spacing w:line="560" w:lineRule="exact"/>
        <w:ind w:firstLine="0" w:firstLineChars="0"/>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乌苏市市场监督管理局</w:t>
      </w:r>
    </w:p>
    <w:p>
      <w:pPr>
        <w:keepNext w:val="0"/>
        <w:keepLines w:val="0"/>
        <w:pageBreakBefore w:val="0"/>
        <w:wordWrap/>
        <w:bidi w:val="0"/>
        <w:spacing w:line="560" w:lineRule="exact"/>
        <w:ind w:firstLine="0" w:firstLineChars="0"/>
        <w:jc w:val="center"/>
        <w:rPr>
          <w:rFonts w:hint="eastAsia" w:ascii="仿宋" w:hAnsi="仿宋" w:eastAsia="仿宋" w:cs="仿宋"/>
          <w:snapToGrid w:val="0"/>
          <w:color w:val="000000"/>
          <w:spacing w:val="-7"/>
          <w:kern w:val="0"/>
          <w:sz w:val="32"/>
          <w:szCs w:val="32"/>
          <w:lang w:eastAsia="zh-CN"/>
        </w:rPr>
      </w:pPr>
      <w:r>
        <w:rPr>
          <w:rFonts w:hint="eastAsia" w:ascii="方正小标宋简体" w:hAnsi="方正小标宋简体" w:eastAsia="方正小标宋简体" w:cs="方正小标宋简体"/>
          <w:bCs/>
          <w:sz w:val="44"/>
          <w:szCs w:val="44"/>
          <w:lang w:eastAsia="zh-CN"/>
        </w:rPr>
        <w:t>行政处罚决定书</w:t>
      </w:r>
    </w:p>
    <w:p>
      <w:pPr>
        <w:keepNext w:val="0"/>
        <w:keepLines w:val="0"/>
        <w:pageBreakBefore w:val="0"/>
        <w:widowControl/>
        <w:tabs>
          <w:tab w:val="left" w:pos="2725"/>
        </w:tabs>
        <w:kinsoku w:val="0"/>
        <w:wordWrap/>
        <w:autoSpaceDE w:val="0"/>
        <w:autoSpaceDN w:val="0"/>
        <w:bidi w:val="0"/>
        <w:adjustRightInd w:val="0"/>
        <w:snapToGrid w:val="0"/>
        <w:spacing w:line="560" w:lineRule="exact"/>
        <w:ind w:firstLine="0" w:firstLineChars="0"/>
        <w:jc w:val="center"/>
        <w:textAlignment w:val="baseline"/>
        <w:rPr>
          <w:rFonts w:hint="eastAsia" w:ascii="仿宋" w:hAnsi="仿宋" w:eastAsia="仿宋" w:cs="仿宋"/>
          <w:snapToGrid w:val="0"/>
          <w:color w:val="C00000"/>
          <w:spacing w:val="-7"/>
          <w:kern w:val="0"/>
          <w:sz w:val="32"/>
          <w:szCs w:val="32"/>
          <w:lang w:eastAsia="zh-CN"/>
        </w:rPr>
      </w:pPr>
      <w:r>
        <w:rPr>
          <w:rFonts w:hint="eastAsia" w:ascii="仿宋_GB2312" w:hAnsi="仿宋" w:eastAsia="仿宋_GB2312" w:cs="Mongolian Baiti"/>
          <w:color w:val="auto"/>
          <w:kern w:val="1"/>
          <w:sz w:val="32"/>
          <w:szCs w:val="32"/>
          <w:u w:val="none"/>
          <w:lang w:val="en-US" w:eastAsia="zh-CN"/>
        </w:rPr>
        <w:t>塔乌市监处罚〔2025〕150号</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当事人：乌苏市颐心园综合养老服务中心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主体资格证照名称：《民办非企业单位登记证书》</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统一代码：52654202MJX492534U</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住所（住址）：乌苏市金沙江东路1206号</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法定代表人：刘*                         </w:t>
      </w:r>
    </w:p>
    <w:p>
      <w:pPr>
        <w:keepNext w:val="0"/>
        <w:keepLines w:val="0"/>
        <w:pageBreakBefore w:val="0"/>
        <w:widowControl w:val="0"/>
        <w:kinsoku/>
        <w:wordWrap/>
        <w:overflowPunct w:val="0"/>
        <w:topLinePunct/>
        <w:autoSpaceDE/>
        <w:autoSpaceDN/>
        <w:bidi w:val="0"/>
        <w:adjustRightInd/>
        <w:snapToGrid/>
        <w:spacing w:line="560" w:lineRule="exact"/>
        <w:ind w:left="0" w:firstLine="640" w:firstLineChars="200"/>
        <w:jc w:val="both"/>
        <w:textAlignment w:val="auto"/>
        <w:rPr>
          <w:rFonts w:hint="eastAsia" w:ascii="仿宋_GB2312" w:hAnsi="仿宋" w:eastAsia="仿宋_GB2312" w:cs="Mongolian Baiti"/>
          <w:kern w:val="1"/>
          <w:sz w:val="32"/>
          <w:szCs w:val="32"/>
          <w:u w:val="none"/>
          <w:lang w:val="en-US" w:eastAsia="zh-CN"/>
        </w:rPr>
      </w:pP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19</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我局执法人员</w:t>
      </w:r>
      <w:r>
        <w:rPr>
          <w:rFonts w:hint="eastAsia" w:ascii="仿宋_GB2312" w:hAnsi="仿宋_GB2312" w:eastAsia="仿宋_GB2312" w:cs="仿宋_GB2312"/>
          <w:bCs/>
          <w:color w:val="auto"/>
          <w:spacing w:val="0"/>
          <w:sz w:val="32"/>
          <w:szCs w:val="32"/>
          <w:lang w:eastAsia="zh-CN"/>
        </w:rPr>
        <w:t>于馨、杨艳</w:t>
      </w:r>
      <w:r>
        <w:rPr>
          <w:rFonts w:hint="eastAsia" w:ascii="仿宋_GB2312" w:hAnsi="仿宋_GB2312" w:eastAsia="仿宋_GB2312" w:cs="仿宋_GB2312"/>
          <w:spacing w:val="0"/>
          <w:kern w:val="1"/>
          <w:sz w:val="32"/>
          <w:szCs w:val="32"/>
          <w:lang w:val="en-US" w:eastAsia="zh-CN"/>
        </w:rPr>
        <w:t>来到</w:t>
      </w:r>
      <w:r>
        <w:rPr>
          <w:rFonts w:hint="eastAsia" w:ascii="仿宋_GB2312" w:hAnsi="仿宋_GB2312" w:eastAsia="仿宋_GB2312" w:cs="仿宋_GB2312"/>
          <w:spacing w:val="0"/>
          <w:sz w:val="32"/>
          <w:szCs w:val="32"/>
          <w:lang w:val="en-US" w:eastAsia="zh-CN"/>
        </w:rPr>
        <w:t>乌苏市金沙江东路1206号</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乌苏市颐心园综合养老服务中心</w:t>
      </w:r>
      <w:r>
        <w:rPr>
          <w:rFonts w:hint="eastAsia" w:ascii="仿宋_GB2312" w:hAnsi="仿宋_GB2312" w:eastAsia="仿宋_GB2312" w:cs="仿宋_GB2312"/>
          <w:spacing w:val="0"/>
          <w:kern w:val="1"/>
          <w:sz w:val="32"/>
          <w:szCs w:val="32"/>
          <w:lang w:val="en-US" w:eastAsia="zh-CN"/>
        </w:rPr>
        <w:t>开展日常监督检查工作，该中心正常营业，</w:t>
      </w:r>
      <w:r>
        <w:rPr>
          <w:rFonts w:hint="eastAsia" w:ascii="仿宋_GB2312" w:hAnsi="仿宋_GB2312" w:eastAsia="仿宋_GB2312" w:cs="仿宋_GB2312"/>
          <w:spacing w:val="0"/>
          <w:sz w:val="32"/>
          <w:szCs w:val="32"/>
          <w:lang w:val="en-US" w:eastAsia="zh-CN"/>
        </w:rPr>
        <w:t>法定代表人</w:t>
      </w:r>
      <w:r>
        <w:rPr>
          <w:rFonts w:hint="eastAsia" w:ascii="仿宋_GB2312" w:hAnsi="仿宋_GB2312" w:eastAsia="仿宋_GB2312" w:cs="仿宋_GB2312"/>
          <w:spacing w:val="0"/>
          <w:sz w:val="32"/>
          <w:szCs w:val="32"/>
          <w:lang w:eastAsia="zh-CN"/>
        </w:rPr>
        <w:t>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不</w:t>
      </w:r>
      <w:r>
        <w:rPr>
          <w:rFonts w:hint="eastAsia" w:ascii="仿宋_GB2312" w:hAnsi="仿宋_GB2312" w:eastAsia="仿宋_GB2312" w:cs="仿宋_GB2312"/>
          <w:spacing w:val="0"/>
          <w:kern w:val="1"/>
          <w:sz w:val="32"/>
          <w:szCs w:val="32"/>
          <w:lang w:val="en-US" w:eastAsia="zh-CN"/>
        </w:rPr>
        <w:t>在现场，电话委托负责人孙**全程配合检查。</w:t>
      </w:r>
      <w:r>
        <w:rPr>
          <w:rFonts w:hint="eastAsia" w:ascii="仿宋_GB2312" w:hAnsi="仿宋_GB2312" w:eastAsia="仿宋_GB2312" w:cs="仿宋_GB2312"/>
          <w:kern w:val="0"/>
          <w:sz w:val="32"/>
          <w:szCs w:val="32"/>
          <w:lang w:val="en-US" w:eastAsia="zh-CN"/>
        </w:rPr>
        <w:t>执法人员向该中心</w:t>
      </w:r>
      <w:r>
        <w:rPr>
          <w:rFonts w:hint="eastAsia" w:ascii="仿宋_GB2312" w:hAnsi="仿宋_GB2312" w:eastAsia="仿宋_GB2312" w:cs="仿宋_GB2312"/>
          <w:spacing w:val="0"/>
          <w:kern w:val="1"/>
          <w:sz w:val="32"/>
          <w:szCs w:val="32"/>
          <w:lang w:val="en-US" w:eastAsia="zh-CN"/>
        </w:rPr>
        <w:t>负责人孙**</w:t>
      </w:r>
      <w:r>
        <w:rPr>
          <w:rFonts w:hint="eastAsia" w:ascii="仿宋_GB2312" w:hAnsi="仿宋_GB2312" w:eastAsia="仿宋_GB2312" w:cs="仿宋_GB2312"/>
          <w:kern w:val="0"/>
          <w:sz w:val="32"/>
          <w:szCs w:val="32"/>
          <w:lang w:val="en-US" w:eastAsia="zh-CN"/>
        </w:rPr>
        <w:t>出示行政执法证后，对该经营场所进</w:t>
      </w:r>
      <w:r>
        <w:rPr>
          <w:rFonts w:hint="eastAsia" w:ascii="仿宋_GB2312" w:hAnsi="仿宋_GB2312" w:eastAsia="仿宋_GB2312" w:cs="仿宋_GB2312"/>
          <w:kern w:val="1"/>
          <w:sz w:val="32"/>
          <w:szCs w:val="32"/>
          <w:u w:val="none" w:color="auto"/>
          <w:lang w:val="en-US" w:eastAsia="zh-CN"/>
        </w:rPr>
        <w:t>行检查。</w:t>
      </w:r>
      <w:r>
        <w:rPr>
          <w:rFonts w:hint="eastAsia" w:ascii="仿宋_GB2312" w:hAnsi="仿宋_GB2312" w:eastAsia="仿宋_GB2312" w:cs="仿宋_GB2312"/>
          <w:spacing w:val="0"/>
          <w:kern w:val="1"/>
          <w:sz w:val="32"/>
          <w:szCs w:val="32"/>
          <w:lang w:val="en-US" w:eastAsia="zh-CN"/>
        </w:rPr>
        <w:t>执法人员在该中心西侧食品库东侧货架上检查发现：（1）张家口建军燕麦食品有限公司</w:t>
      </w:r>
      <w:r>
        <w:rPr>
          <w:rFonts w:hint="eastAsia" w:ascii="仿宋_GB2312" w:hAnsi="仿宋_GB2312" w:eastAsia="仿宋_GB2312" w:cs="仿宋_GB2312"/>
          <w:kern w:val="1"/>
          <w:sz w:val="32"/>
          <w:szCs w:val="32"/>
          <w:u w:val="none" w:color="auto"/>
          <w:lang w:val="en-US" w:eastAsia="zh-CN"/>
        </w:rPr>
        <w:t>生产的</w:t>
      </w:r>
      <w:r>
        <w:rPr>
          <w:rFonts w:hint="eastAsia" w:ascii="仿宋_GB2312" w:hAnsi="仿宋_GB2312" w:eastAsia="仿宋_GB2312" w:cs="仿宋_GB2312"/>
          <w:spacing w:val="0"/>
          <w:kern w:val="1"/>
          <w:sz w:val="32"/>
          <w:szCs w:val="32"/>
          <w:lang w:val="en-US" w:eastAsia="zh-CN"/>
        </w:rPr>
        <w:t>“雪瑞”精制燕麦片1袋（未开封），现场</w:t>
      </w:r>
      <w:r>
        <w:rPr>
          <w:rFonts w:hint="eastAsia" w:ascii="仿宋_GB2312" w:hAnsi="仿宋_GB2312" w:eastAsia="仿宋_GB2312" w:cs="仿宋_GB2312"/>
          <w:kern w:val="1"/>
          <w:sz w:val="32"/>
          <w:szCs w:val="32"/>
          <w:u w:val="none" w:color="auto"/>
          <w:lang w:val="en-US" w:eastAsia="zh-CN"/>
        </w:rPr>
        <w:t>称重17.3公斤，包装标识无生产日期；（2）尼勒克县双纯粉制品加工厂生产的“双纯”牌纯豌豆粉1袋（未开封），</w:t>
      </w:r>
      <w:bookmarkStart w:id="0" w:name="_GoBack"/>
      <w:bookmarkEnd w:id="0"/>
      <w:r>
        <w:rPr>
          <w:rFonts w:hint="eastAsia" w:ascii="仿宋_GB2312" w:hAnsi="仿宋_GB2312" w:eastAsia="仿宋_GB2312" w:cs="仿宋_GB2312"/>
          <w:kern w:val="1"/>
          <w:sz w:val="32"/>
          <w:szCs w:val="32"/>
          <w:u w:val="none" w:color="auto"/>
          <w:lang w:val="en-US" w:eastAsia="zh-CN"/>
        </w:rPr>
        <w:t>包装标识显示：净含量：18kg，无生产日期。执法人员要求当事人现场提供购进上述两款食品原材料的进货票据及供货者的资质证明文件，当事人现场均可以提供。当事人的上述行为涉嫌违反了《中华人民共和国食品安全法》第五十五条</w:t>
      </w:r>
      <w:r>
        <w:rPr>
          <w:rFonts w:hint="eastAsia" w:ascii="仿宋_GB2312" w:hAnsi="仿宋_GB2312" w:eastAsia="仿宋_GB2312" w:cs="仿宋_GB2312"/>
          <w:bCs/>
          <w:sz w:val="32"/>
          <w:szCs w:val="32"/>
          <w:lang w:val="en-US" w:eastAsia="zh-CN"/>
        </w:rPr>
        <w:t>第一款</w:t>
      </w:r>
      <w:r>
        <w:rPr>
          <w:rFonts w:hint="eastAsia" w:ascii="仿宋_GB2312" w:hAnsi="仿宋_GB2312" w:eastAsia="仿宋_GB2312" w:cs="仿宋_GB2312"/>
          <w:kern w:val="1"/>
          <w:sz w:val="32"/>
          <w:szCs w:val="32"/>
          <w:u w:val="none" w:color="auto"/>
          <w:lang w:val="en-US" w:eastAsia="zh-CN"/>
        </w:rPr>
        <w:t>的规定，经报局领导批准，执法人员现场对上述无生产日期的1袋“雪瑞”精制燕麦片（每袋称重17.3公斤）、无生产日期的1袋“双纯”纯豌豆粉（每袋18公斤）实施了扣押的行政强制措施，并向当事人下发了《实施行政强制措施决定书》（乌市监强制〔2025〕78号）。为进一步了解情况，经报局领导批准，于2025年6月24日立案，并指派于馨、杨艳对此案进行调查了解。</w:t>
      </w: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经查，乌苏市颐心园综合养老服务中心于2025年6月14日从乌苏市天添调料水产批发部以每袋235元价格购进由张家口建军燕麦食品有限公司生产的“雪瑞”精制燕麦片1袋，称重每袋17.3公斤，外包装袋无生产日期；以每袋155元的价格购进由尼勒克县双纯粉制品加工厂生产的“双纯”</w:t>
      </w:r>
      <w:r>
        <w:rPr>
          <w:rFonts w:hint="eastAsia" w:ascii="仿宋_GB2312" w:hAnsi="仿宋" w:eastAsia="仿宋_GB2312" w:cs="Mongolian Baiti"/>
          <w:kern w:val="1"/>
          <w:sz w:val="32"/>
          <w:szCs w:val="32"/>
          <w:highlight w:val="none"/>
          <w:u w:val="none"/>
          <w:lang w:val="en-US" w:eastAsia="zh-CN"/>
        </w:rPr>
        <w:t>纯豌豆粉</w:t>
      </w:r>
      <w:r>
        <w:rPr>
          <w:rFonts w:hint="eastAsia" w:ascii="仿宋_GB2312" w:hAnsi="仿宋" w:eastAsia="仿宋_GB2312" w:cs="Mongolian Baiti"/>
          <w:kern w:val="1"/>
          <w:sz w:val="32"/>
          <w:szCs w:val="32"/>
          <w:u w:val="none"/>
          <w:lang w:val="en-US" w:eastAsia="zh-CN"/>
        </w:rPr>
        <w:t>1袋，每袋18公斤，外包装袋无生产日期。截至2025年6月19日我局执法人员检查发现时，上述两种未标注生产日期的食品原料均未开封使用。当事人在现场询问笔录上签字确认，未提出异议。经对上级批发商乌苏市天添调料水产批发部、乌苏市王艳军粮油调料店调查询问，均无法确认“雪瑞”精制燕麦片、“双纯”</w:t>
      </w:r>
      <w:r>
        <w:rPr>
          <w:rFonts w:hint="eastAsia" w:ascii="仿宋_GB2312" w:hAnsi="仿宋" w:eastAsia="仿宋_GB2312" w:cs="Mongolian Baiti"/>
          <w:kern w:val="1"/>
          <w:sz w:val="32"/>
          <w:szCs w:val="32"/>
          <w:highlight w:val="none"/>
          <w:u w:val="none"/>
          <w:lang w:val="en-US" w:eastAsia="zh-CN"/>
        </w:rPr>
        <w:t>纯豌豆粉</w:t>
      </w:r>
      <w:r>
        <w:rPr>
          <w:rFonts w:hint="eastAsia" w:ascii="仿宋_GB2312" w:hAnsi="仿宋" w:eastAsia="仿宋_GB2312" w:cs="Mongolian Baiti"/>
          <w:kern w:val="1"/>
          <w:sz w:val="32"/>
          <w:szCs w:val="32"/>
          <w:u w:val="none"/>
          <w:lang w:val="en-US" w:eastAsia="zh-CN"/>
        </w:rPr>
        <w:t xml:space="preserve">的生产日期。经向上述食品原料生产厂家及经销商所在地市场监督管理局协查，确认上述食品原料系生产厂家、经销商生产经营。当事人已构成采购食品原材料未严格实施原料控制要求的违法行为。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上述事实，主要有以下证据证明：</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1.《民办非企业单位登记证书》《食品经营许可证》复印件各1份，由当事人提供，证明当事人经营主体资格、经营范围及当事人具有经营食品的合法资格，并在有效期内；</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2.身份证复印件1份，由当事人提供，证明该养老服务中心法定代表人身份信息与《民办非企业单位登记证书》登记信息相符；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3.授权委托书2份、受委托人身份证复印件2份，证明委托人、受委托人的基本情况，以及委托事项、委托权限、委托期限；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4.当事人提供的供货商《营业执照》《食品经营许可证》和进货票据复印件3份，由当事人提供，证明当事人购进涉案食品原料的进货来源、数量、价格的事实；</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5.批发商《营业执照》《食品经营许可证》复印件3份，由批发商提供，证明供货商的经营主体资格及证照在有效期内；</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6.现场笔录2份，笔录（一）证明2025年6月19日执法人员对当事人经营场所现场检查经过和当事人采购无生产日期的食品原料“雪瑞”精制燕麦片、“双纯”</w:t>
      </w:r>
      <w:r>
        <w:rPr>
          <w:rFonts w:hint="eastAsia" w:ascii="仿宋_GB2312" w:hAnsi="仿宋" w:eastAsia="仿宋_GB2312" w:cs="Mongolian Baiti"/>
          <w:kern w:val="1"/>
          <w:sz w:val="32"/>
          <w:szCs w:val="32"/>
          <w:highlight w:val="none"/>
          <w:u w:val="none"/>
          <w:lang w:val="en-US" w:eastAsia="zh-CN"/>
        </w:rPr>
        <w:t>纯豌豆粉</w:t>
      </w:r>
      <w:r>
        <w:rPr>
          <w:rFonts w:hint="eastAsia" w:ascii="仿宋_GB2312" w:hAnsi="仿宋" w:eastAsia="仿宋_GB2312" w:cs="Mongolian Baiti"/>
          <w:kern w:val="1"/>
          <w:sz w:val="32"/>
          <w:szCs w:val="32"/>
          <w:u w:val="none"/>
          <w:lang w:val="en-US" w:eastAsia="zh-CN"/>
        </w:rPr>
        <w:t>的事实，以及实施扣押行政强制措施的情况；笔录（二）证明2025年7月14日执法人员对批发商经营场所现场检查经过；</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7.询问笔录3份，</w:t>
      </w:r>
      <w:r>
        <w:rPr>
          <w:rFonts w:hint="eastAsia" w:ascii="仿宋_GB2312" w:hAnsi="仿宋" w:eastAsia="仿宋_GB2312" w:cs="Mongolian Baiti"/>
          <w:kern w:val="1"/>
          <w:sz w:val="32"/>
          <w:szCs w:val="32"/>
          <w:highlight w:val="none"/>
          <w:u w:val="none"/>
          <w:lang w:val="en-US" w:eastAsia="zh-CN"/>
        </w:rPr>
        <w:t>笔录</w:t>
      </w:r>
      <w:r>
        <w:rPr>
          <w:rFonts w:hint="eastAsia" w:ascii="仿宋_GB2312" w:hAnsi="仿宋" w:eastAsia="仿宋_GB2312" w:cs="Mongolian Baiti"/>
          <w:kern w:val="1"/>
          <w:sz w:val="32"/>
          <w:szCs w:val="32"/>
          <w:u w:val="none"/>
          <w:lang w:val="en-US" w:eastAsia="zh-CN"/>
        </w:rPr>
        <w:t>（一）证明当事人采购无生产日期的食品原料的违法事实，以及涉案食品原料采购数量、价格及使用情况；笔录（二）（三）证明批发商采购食品原料的数量、价格及销售情况；</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8.现场检查拍摄照片2张、音像视频资料1份，证明2025年6月19日执法人员在当事人经营场所检查发现无生产日期食品原料的现场情况；</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9.提取的无生产日期的两种涉案食品原料外包装正面照片2张，证明当事人采购无生产日期的涉案食品原料的事实；</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10.协助调查函及复函3份，证明当事人购进的涉案食品原材料为标识生产厂家、经销商生产经营的食品原料的事实。</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0" w:firstLine="640" w:firstLineChars="200"/>
        <w:jc w:val="both"/>
        <w:textAlignment w:val="baseline"/>
        <w:outlineLvl w:val="9"/>
        <w:rPr>
          <w:rFonts w:hint="default"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我局于2025年8月27日依法向当事人送达了《行政处罚告知书》（塔乌市监罚告〔2025〕173号），告知了当事人依法享有陈述、申辩的权利，当事人在法定期限内未提出陈述、申辩，视为放弃此权利。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当事人采购无生产日期的食品原料燕麦片、豌豆粉的行为违反了《中华人民共和国食品安全法》第五十五条第一款：“餐饮服务提供者应当制定并实施原料控制要求，不得采购不符合食品安全标准的食品原料。倡导餐饮服务提供者公开加工过程，公示食品原料及其来源等信息。”的规定，属违法行为。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鉴于当事人在本案的办理过程中态度端正，能够积极配合办案人员调查，如实陈述违法事实，已通过学习法律法规认识到自身的违法行为并积极改正，并对所采购、使用的食品、食品原料进行了检查清理，并承诺在今后的经营过程中守法经营，根据当事人的上述情况依法作出行政处理决定。</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对当事人采购无生产日期食品原料燕麦片、豌豆粉的行为，依据《中华人民共和国食品安全法》 第一百二十六条第一款第十三项“ 违反本法规定，有下列情形之一的，由县级以上人民政府食品安全监督管理部门责令改正，给予警告；拒不改正的，处五千元以上五万元以下罚款；情节严重的，责令停产停业，直至吊销许可证：（十三）食品生产企业、餐饮服务提供者未按规定制定、实施生产经营过程控制要求。”的规定，责令当事人改正违法行为，决定对当事人处罚如下： 警告。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 w:eastAsia="仿宋_GB2312" w:cs="Mongolian Baiti"/>
          <w:kern w:val="1"/>
          <w:sz w:val="32"/>
          <w:szCs w:val="32"/>
          <w:u w:val="none"/>
          <w:lang w:val="zh-CN" w:eastAsia="zh-CN"/>
        </w:rPr>
      </w:pPr>
      <w:r>
        <w:rPr>
          <w:rFonts w:hint="eastAsia" w:ascii="仿宋_GB2312" w:hAnsi="仿宋" w:eastAsia="仿宋_GB2312" w:cs="Mongolian Baiti"/>
          <w:kern w:val="1"/>
          <w:sz w:val="32"/>
          <w:szCs w:val="32"/>
          <w:u w:val="none"/>
          <w:lang w:val="zh-CN"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kinsoku/>
        <w:wordWrap/>
        <w:overflowPunct w:val="0"/>
        <w:topLinePunct w:val="0"/>
        <w:autoSpaceDE w:val="0"/>
        <w:autoSpaceDN w:val="0"/>
        <w:bidi w:val="0"/>
        <w:adjustRightInd w:val="0"/>
        <w:snapToGrid w:val="0"/>
        <w:spacing w:line="560" w:lineRule="exact"/>
        <w:ind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4160" w:firstLineChars="130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乌苏市市场监督管理局 </w:t>
      </w:r>
    </w:p>
    <w:p>
      <w:pPr>
        <w:keepNext w:val="0"/>
        <w:keepLines w:val="0"/>
        <w:pageBreakBefore w:val="0"/>
        <w:widowControl/>
        <w:kinsoku/>
        <w:wordWrap/>
        <w:overflowPunct w:val="0"/>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r>
        <w:rPr>
          <w:rFonts w:hint="eastAsia" w:ascii="仿宋_GB2312" w:hAnsi="仿宋" w:eastAsia="仿宋_GB2312" w:cs="Mongolian Baiti"/>
          <w:kern w:val="1"/>
          <w:sz w:val="32"/>
          <w:szCs w:val="32"/>
          <w:u w:val="none"/>
          <w:lang w:val="en-US" w:eastAsia="zh-CN"/>
        </w:rPr>
        <w:t xml:space="preserve">                               2025年9月4日 </w:t>
      </w: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 w:eastAsia="仿宋_GB2312" w:cs="Mongolian Baiti"/>
          <w:kern w:val="1"/>
          <w:sz w:val="32"/>
          <w:szCs w:val="32"/>
          <w:u w:val="none"/>
          <w:lang w:val="en-US" w:eastAsia="zh-CN"/>
        </w:rPr>
      </w:pPr>
    </w:p>
    <w:p>
      <w:pPr>
        <w:keepNext w:val="0"/>
        <w:keepLines w:val="0"/>
        <w:pageBreakBefore w:val="0"/>
        <w:widowControl/>
        <w:kinsoku w:val="0"/>
        <w:wordWrap/>
        <w:autoSpaceDE w:val="0"/>
        <w:autoSpaceDN w:val="0"/>
        <w:bidi w:val="0"/>
        <w:adjustRightInd w:val="0"/>
        <w:snapToGrid w:val="0"/>
        <w:spacing w:line="560" w:lineRule="exact"/>
        <w:ind w:left="0" w:leftChars="0" w:right="0" w:firstLine="0" w:firstLineChars="0"/>
        <w:jc w:val="center"/>
        <w:textAlignment w:val="baseline"/>
        <w:outlineLvl w:val="9"/>
        <w:rPr>
          <w:rFonts w:hint="eastAsia" w:eastAsia="宋体"/>
          <w:sz w:val="32"/>
          <w:szCs w:val="32"/>
          <w:lang w:eastAsia="zh-CN"/>
        </w:rPr>
      </w:pPr>
      <w:r>
        <w:rPr>
          <w:rFonts w:hint="eastAsia" w:ascii="仿宋_GB2312" w:hAnsi="仿宋" w:eastAsia="仿宋_GB2312" w:cs="Mongolian Baiti"/>
          <w:kern w:val="1"/>
          <w:sz w:val="32"/>
          <w:szCs w:val="32"/>
          <w:u w:val="thick" w:color="auto"/>
          <w:lang w:val="en-US" w:eastAsia="zh-CN"/>
        </w:rPr>
        <w:t>（市场监督管理部门将依法向社会公开行政处罚决定信息）</w:t>
      </w:r>
      <w:r>
        <w:rPr>
          <w:rFonts w:hint="eastAsia" w:ascii="仿宋_GB2312" w:hAnsi="仿宋" w:eastAsia="仿宋_GB2312" w:cs="Mongolian Baiti"/>
          <w:kern w:val="1"/>
          <w:sz w:val="32"/>
          <w:szCs w:val="32"/>
          <w:u w:val="none" w:color="auto"/>
          <w:lang w:val="en-US" w:eastAsia="zh-CN"/>
        </w:rPr>
        <w:t>本文书一式二份，一份送达，一份归档。</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r>
      <w:rPr>
        <w:rFonts w:hint="eastAsia" w:ascii="宋体" w:hAnsi="宋体" w:eastAsia="宋体" w:cs="宋体"/>
        <w:snapToGrid w:val="0"/>
        <w:color w:val="000000"/>
        <w:spacing w:val="-3"/>
        <w:kern w:val="0"/>
        <w:position w:val="-4"/>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06224BF"/>
    <w:rsid w:val="00A044CE"/>
    <w:rsid w:val="00CE6CC8"/>
    <w:rsid w:val="013965EA"/>
    <w:rsid w:val="016337D5"/>
    <w:rsid w:val="01FD58CF"/>
    <w:rsid w:val="03231B95"/>
    <w:rsid w:val="0332374D"/>
    <w:rsid w:val="035439F0"/>
    <w:rsid w:val="038F5AEF"/>
    <w:rsid w:val="04623E3F"/>
    <w:rsid w:val="0477181C"/>
    <w:rsid w:val="06EE5115"/>
    <w:rsid w:val="074E4914"/>
    <w:rsid w:val="07581CB4"/>
    <w:rsid w:val="07AD49B2"/>
    <w:rsid w:val="07CE18DD"/>
    <w:rsid w:val="07EC3C3B"/>
    <w:rsid w:val="08651FEE"/>
    <w:rsid w:val="089E6E27"/>
    <w:rsid w:val="0954342B"/>
    <w:rsid w:val="0A2A60EF"/>
    <w:rsid w:val="0A833017"/>
    <w:rsid w:val="0AFD1D0E"/>
    <w:rsid w:val="0B5D65AC"/>
    <w:rsid w:val="0BDA3681"/>
    <w:rsid w:val="0C227243"/>
    <w:rsid w:val="0C3710F2"/>
    <w:rsid w:val="0C6B2F6B"/>
    <w:rsid w:val="0CE52087"/>
    <w:rsid w:val="0D1D7AF6"/>
    <w:rsid w:val="0D99460C"/>
    <w:rsid w:val="0E0E3912"/>
    <w:rsid w:val="0EB20EC8"/>
    <w:rsid w:val="1008458B"/>
    <w:rsid w:val="10991003"/>
    <w:rsid w:val="111A62DF"/>
    <w:rsid w:val="1177597C"/>
    <w:rsid w:val="14150A03"/>
    <w:rsid w:val="145B0B3E"/>
    <w:rsid w:val="15505F33"/>
    <w:rsid w:val="155E4089"/>
    <w:rsid w:val="15901B56"/>
    <w:rsid w:val="1592386B"/>
    <w:rsid w:val="16AE66AC"/>
    <w:rsid w:val="16DD4BED"/>
    <w:rsid w:val="17C51BC0"/>
    <w:rsid w:val="17C57E8F"/>
    <w:rsid w:val="18D151EC"/>
    <w:rsid w:val="19510600"/>
    <w:rsid w:val="19564D66"/>
    <w:rsid w:val="1A597EA4"/>
    <w:rsid w:val="1ABC61D2"/>
    <w:rsid w:val="1B186F81"/>
    <w:rsid w:val="1B502701"/>
    <w:rsid w:val="1B82026B"/>
    <w:rsid w:val="1C322440"/>
    <w:rsid w:val="1D053585"/>
    <w:rsid w:val="1D895E69"/>
    <w:rsid w:val="1D8F6C42"/>
    <w:rsid w:val="1DB95B97"/>
    <w:rsid w:val="1DBE4FED"/>
    <w:rsid w:val="1DDA4C23"/>
    <w:rsid w:val="1F7F2353"/>
    <w:rsid w:val="211721F4"/>
    <w:rsid w:val="236B7BA3"/>
    <w:rsid w:val="23981DC3"/>
    <w:rsid w:val="23E9016D"/>
    <w:rsid w:val="241E0A9C"/>
    <w:rsid w:val="24CE7C18"/>
    <w:rsid w:val="25627F75"/>
    <w:rsid w:val="25965EFB"/>
    <w:rsid w:val="26200801"/>
    <w:rsid w:val="2632480F"/>
    <w:rsid w:val="26EC5BE8"/>
    <w:rsid w:val="276C05B0"/>
    <w:rsid w:val="277965B6"/>
    <w:rsid w:val="27CA2AFF"/>
    <w:rsid w:val="287A400E"/>
    <w:rsid w:val="29A078DB"/>
    <w:rsid w:val="2A43673C"/>
    <w:rsid w:val="2AD0129F"/>
    <w:rsid w:val="2B066702"/>
    <w:rsid w:val="2C063894"/>
    <w:rsid w:val="2C6C134C"/>
    <w:rsid w:val="2C863F51"/>
    <w:rsid w:val="2CC44206"/>
    <w:rsid w:val="2D175A90"/>
    <w:rsid w:val="2DBE1807"/>
    <w:rsid w:val="2E7504ED"/>
    <w:rsid w:val="30055354"/>
    <w:rsid w:val="3022307C"/>
    <w:rsid w:val="306C025B"/>
    <w:rsid w:val="30ED7B79"/>
    <w:rsid w:val="319044C5"/>
    <w:rsid w:val="31B16017"/>
    <w:rsid w:val="322650A8"/>
    <w:rsid w:val="328F2182"/>
    <w:rsid w:val="32CD2FB6"/>
    <w:rsid w:val="32E35CEB"/>
    <w:rsid w:val="33110668"/>
    <w:rsid w:val="3449111C"/>
    <w:rsid w:val="34AE6FA5"/>
    <w:rsid w:val="34C346A0"/>
    <w:rsid w:val="356C6410"/>
    <w:rsid w:val="3574768C"/>
    <w:rsid w:val="357E6FD1"/>
    <w:rsid w:val="35A838E5"/>
    <w:rsid w:val="35C979B0"/>
    <w:rsid w:val="36745A8B"/>
    <w:rsid w:val="37226161"/>
    <w:rsid w:val="3804358E"/>
    <w:rsid w:val="38AA7BF5"/>
    <w:rsid w:val="38FB3BB8"/>
    <w:rsid w:val="3A743010"/>
    <w:rsid w:val="3C321026"/>
    <w:rsid w:val="3C6330EA"/>
    <w:rsid w:val="3C970EF2"/>
    <w:rsid w:val="3D6A1B31"/>
    <w:rsid w:val="3DBA1DD5"/>
    <w:rsid w:val="3DEA3809"/>
    <w:rsid w:val="3EA110AC"/>
    <w:rsid w:val="3EB3456B"/>
    <w:rsid w:val="3F2029A0"/>
    <w:rsid w:val="3F7D74B7"/>
    <w:rsid w:val="3F846E42"/>
    <w:rsid w:val="400E187E"/>
    <w:rsid w:val="401B6382"/>
    <w:rsid w:val="40292E53"/>
    <w:rsid w:val="403B67D8"/>
    <w:rsid w:val="406C5F4F"/>
    <w:rsid w:val="40727580"/>
    <w:rsid w:val="40DD428B"/>
    <w:rsid w:val="40EF6CA5"/>
    <w:rsid w:val="41064655"/>
    <w:rsid w:val="41764B03"/>
    <w:rsid w:val="42735B73"/>
    <w:rsid w:val="42F52467"/>
    <w:rsid w:val="42FF27AD"/>
    <w:rsid w:val="432D4FCC"/>
    <w:rsid w:val="43E3039B"/>
    <w:rsid w:val="44650CDF"/>
    <w:rsid w:val="44A134B8"/>
    <w:rsid w:val="44E72F59"/>
    <w:rsid w:val="44F141D8"/>
    <w:rsid w:val="44FC76DC"/>
    <w:rsid w:val="45204CE6"/>
    <w:rsid w:val="454E19B3"/>
    <w:rsid w:val="47153080"/>
    <w:rsid w:val="472D26D6"/>
    <w:rsid w:val="47F23445"/>
    <w:rsid w:val="47FF5DC0"/>
    <w:rsid w:val="49493CCA"/>
    <w:rsid w:val="49657D10"/>
    <w:rsid w:val="49E35393"/>
    <w:rsid w:val="4B501BDE"/>
    <w:rsid w:val="4B834439"/>
    <w:rsid w:val="4C824F64"/>
    <w:rsid w:val="4CDE20FB"/>
    <w:rsid w:val="4D901B2A"/>
    <w:rsid w:val="4DCB0F30"/>
    <w:rsid w:val="4DD92AEB"/>
    <w:rsid w:val="4E835391"/>
    <w:rsid w:val="4EB4037B"/>
    <w:rsid w:val="4F18416E"/>
    <w:rsid w:val="4F676753"/>
    <w:rsid w:val="506E5C81"/>
    <w:rsid w:val="5080141E"/>
    <w:rsid w:val="51031BD4"/>
    <w:rsid w:val="511C4B20"/>
    <w:rsid w:val="51544F75"/>
    <w:rsid w:val="51AB4C71"/>
    <w:rsid w:val="51DD1340"/>
    <w:rsid w:val="52277986"/>
    <w:rsid w:val="523A5451"/>
    <w:rsid w:val="52534961"/>
    <w:rsid w:val="531F7AF6"/>
    <w:rsid w:val="536E65EE"/>
    <w:rsid w:val="53795B09"/>
    <w:rsid w:val="545C75CD"/>
    <w:rsid w:val="546E39D5"/>
    <w:rsid w:val="551D2AB1"/>
    <w:rsid w:val="557D0B9C"/>
    <w:rsid w:val="55B21A11"/>
    <w:rsid w:val="56405192"/>
    <w:rsid w:val="572C6094"/>
    <w:rsid w:val="57383810"/>
    <w:rsid w:val="579831C5"/>
    <w:rsid w:val="57A17C05"/>
    <w:rsid w:val="5886336C"/>
    <w:rsid w:val="591015E1"/>
    <w:rsid w:val="59140FD7"/>
    <w:rsid w:val="591E124D"/>
    <w:rsid w:val="594A4D8A"/>
    <w:rsid w:val="59C537F1"/>
    <w:rsid w:val="59D75EB3"/>
    <w:rsid w:val="5AE11639"/>
    <w:rsid w:val="5B1706EB"/>
    <w:rsid w:val="5B173F31"/>
    <w:rsid w:val="5B473AE5"/>
    <w:rsid w:val="5B4866CE"/>
    <w:rsid w:val="5B6E64E8"/>
    <w:rsid w:val="5BB0558F"/>
    <w:rsid w:val="5CF754D8"/>
    <w:rsid w:val="5D051BD0"/>
    <w:rsid w:val="5D367054"/>
    <w:rsid w:val="5D51323F"/>
    <w:rsid w:val="5D881C4B"/>
    <w:rsid w:val="5FA96221"/>
    <w:rsid w:val="6039074D"/>
    <w:rsid w:val="60CB2EBA"/>
    <w:rsid w:val="60DE7734"/>
    <w:rsid w:val="617F0202"/>
    <w:rsid w:val="619E7E40"/>
    <w:rsid w:val="61A1718E"/>
    <w:rsid w:val="61A94127"/>
    <w:rsid w:val="61AD00BB"/>
    <w:rsid w:val="61BA59D9"/>
    <w:rsid w:val="61EC77C1"/>
    <w:rsid w:val="625F2043"/>
    <w:rsid w:val="63306A28"/>
    <w:rsid w:val="63664B5C"/>
    <w:rsid w:val="63D972E3"/>
    <w:rsid w:val="644B1630"/>
    <w:rsid w:val="65674D3C"/>
    <w:rsid w:val="65E36238"/>
    <w:rsid w:val="65E95FF2"/>
    <w:rsid w:val="66DA1571"/>
    <w:rsid w:val="66DC1379"/>
    <w:rsid w:val="672D417F"/>
    <w:rsid w:val="67442AF6"/>
    <w:rsid w:val="67F77B77"/>
    <w:rsid w:val="680D4F80"/>
    <w:rsid w:val="68344483"/>
    <w:rsid w:val="68667859"/>
    <w:rsid w:val="69CF7AA8"/>
    <w:rsid w:val="69DC1C92"/>
    <w:rsid w:val="6A22047B"/>
    <w:rsid w:val="6AD466B8"/>
    <w:rsid w:val="6CB90208"/>
    <w:rsid w:val="6E2A65EF"/>
    <w:rsid w:val="6E4910E0"/>
    <w:rsid w:val="6EA37F65"/>
    <w:rsid w:val="6EB50F15"/>
    <w:rsid w:val="6FCB457A"/>
    <w:rsid w:val="6FDC365A"/>
    <w:rsid w:val="70626F8E"/>
    <w:rsid w:val="70AE510C"/>
    <w:rsid w:val="70C05A07"/>
    <w:rsid w:val="71EF2E05"/>
    <w:rsid w:val="721869BB"/>
    <w:rsid w:val="72654716"/>
    <w:rsid w:val="727C1FD2"/>
    <w:rsid w:val="73892D1C"/>
    <w:rsid w:val="73CC7691"/>
    <w:rsid w:val="73F15794"/>
    <w:rsid w:val="74C64922"/>
    <w:rsid w:val="74E25D9B"/>
    <w:rsid w:val="753913DE"/>
    <w:rsid w:val="75AF4E26"/>
    <w:rsid w:val="767C1F50"/>
    <w:rsid w:val="77660954"/>
    <w:rsid w:val="79F1491F"/>
    <w:rsid w:val="7AFC60D6"/>
    <w:rsid w:val="7B0B1C74"/>
    <w:rsid w:val="7BDE0C48"/>
    <w:rsid w:val="7C4C5FDC"/>
    <w:rsid w:val="7E255A90"/>
    <w:rsid w:val="7E5A4F97"/>
    <w:rsid w:val="7E653AE9"/>
    <w:rsid w:val="7EB56D03"/>
    <w:rsid w:val="7EED0B55"/>
    <w:rsid w:val="7EF05E25"/>
    <w:rsid w:val="7F3C10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宋体" w:hAnsi="宋体" w:eastAsia="宋体" w:cs="宋体"/>
      <w:kern w:val="0"/>
      <w:sz w:val="24"/>
      <w:lang w:val="en-US" w:eastAsia="zh-CN" w:bidi="ar-SA"/>
    </w:r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2425</Words>
  <Characters>2532</Characters>
  <Lines>0</Lines>
  <Paragraphs>0</Paragraphs>
  <TotalTime>132</TotalTime>
  <ScaleCrop>false</ScaleCrop>
  <LinksUpToDate>false</LinksUpToDate>
  <CharactersWithSpaces>2912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2025-09-08T09:44:00Z</cp:lastPrinted>
  <dcterms:modified xsi:type="dcterms:W3CDTF">2025-09-24T09:52:36Z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EA2E3E4A7B9E436380926BB022A491CF</vt:lpwstr>
  </property>
  <property fmtid="{D5CDD505-2E9C-101B-9397-08002B2CF9AE}" pid="4" name="KSOTemplateDocerSaveRecord">
    <vt:lpwstr>eyJoZGlkIjoiMjhjYjA5MTE5ZDA4NTVkMjc4ZGUyZjQzZWU4NWQ2Y2YiLCJ1c2VySWQiOiI5NTE2MTA2NTAifQ==</vt:lpwstr>
  </property>
</Properties>
</file>