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27313"/>
      <w:bookmarkStart w:id="1" w:name="_Toc76683361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乌苏市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市场监督管理局</w:t>
      </w:r>
      <w:bookmarkEnd w:id="0"/>
      <w:bookmarkEnd w:id="1"/>
    </w:p>
    <w:p>
      <w:pPr>
        <w:spacing w:line="640" w:lineRule="exact"/>
        <w:jc w:val="center"/>
        <w:outlineLvl w:val="0"/>
        <w:rPr>
          <w:rFonts w:ascii="Times New Roman" w:hAnsi="Times New Roman" w:eastAsia="方正小标宋简体" w:cs="Mongolian Baiti"/>
          <w:bCs/>
          <w:color w:val="000000"/>
          <w:sz w:val="44"/>
          <w:szCs w:val="44"/>
        </w:rPr>
      </w:pPr>
      <w:bookmarkStart w:id="2" w:name="_Toc76683362"/>
      <w:r>
        <w:rPr>
          <w:rFonts w:ascii="Times New Roman" w:hAnsi="Mongolian Baiti" w:eastAsia="方正小标宋简体" w:cs="Mongolian Baiti"/>
          <w:bCs/>
          <w:color w:val="000000"/>
          <w:sz w:val="44"/>
          <w:szCs w:val="44"/>
        </w:rPr>
        <w:t>当场行政处罚决定书</w:t>
      </w:r>
      <w:bookmarkEnd w:id="2"/>
    </w:p>
    <w:p>
      <w:pPr>
        <w:widowControl/>
        <w:snapToGrid w:val="0"/>
        <w:spacing w:line="560" w:lineRule="exact"/>
        <w:ind w:right="55"/>
        <w:jc w:val="center"/>
        <w:outlineLvl w:val="1"/>
        <w:rPr>
          <w:rFonts w:hint="eastAsia" w:ascii="Times New Roman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highlight w:val="red"/>
          <w:u w:val="single"/>
          <w:lang w:eastAsia="zh-CN"/>
        </w:rPr>
        <w:t>乌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</w:rPr>
        <w:t>市监当罚〔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u w:val="single"/>
          <w:lang w:val="en-US" w:eastAsia="zh-CN"/>
        </w:rPr>
        <w:t>4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</w:rPr>
        <w:t>号</w:t>
      </w:r>
    </w:p>
    <w:p>
      <w:pPr>
        <w:widowControl/>
        <w:snapToGrid w:val="0"/>
        <w:spacing w:line="560" w:lineRule="exact"/>
        <w:ind w:right="55"/>
        <w:jc w:val="center"/>
        <w:outlineLvl w:val="1"/>
        <w:rPr>
          <w:rFonts w:hint="eastAsia" w:ascii="Times New Roman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-38100</wp:posOffset>
                </wp:positionH>
                <wp:positionV relativeFrom="paragraph">
                  <wp:posOffset>20802600</wp:posOffset>
                </wp:positionV>
                <wp:extent cx="5761990" cy="0"/>
                <wp:effectExtent l="0" t="9525" r="10160" b="952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rPr>
                                <w:rFonts w:ascii="宋体" w:hAnsi="宋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pt;margin-top:1638pt;height:0pt;width:453.7pt;z-index:251659264;mso-width-relative:page;mso-height-relative:page;" filled="f" stroked="t" coordsize="21600,21600" o:allowoverlap="f" o:gfxdata="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rLW/1gAAAAwBAAAPAAAAAAAAAAEAIAAAACIAAABkcnMvZG93&#10;bnJldi54bWxQSwECFAAUAAAACACHTuJAxChvHQICAAD4AwAADgAAAAAAAAABACAAAAAlAQAAZHJz&#10;L2Uyb0RvYy54bWxQSwUGAAAAAAYABgBZAQAAmQUAAAAA&#10;">
                <v:fill on="f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rPr>
                          <w:rFonts w:ascii="宋体" w:hAnsi="宋体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left="140" w:hanging="140"/>
        <w:rPr>
          <w:rFonts w:hint="default" w:ascii="Times New Roman" w:hAnsi="Times New Roman" w:eastAsia="仿宋_GB2312" w:cs="Mongolian Baiti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Mongolian Baiti"/>
          <w:bCs/>
          <w:kern w:val="1"/>
          <w:sz w:val="32"/>
          <w:szCs w:val="32"/>
        </w:rPr>
        <w:t>当事人：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eastAsia="zh-CN"/>
        </w:rPr>
        <w:t>乌苏市张奕口腔诊所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 xml:space="preserve">                      </w:t>
      </w:r>
    </w:p>
    <w:p>
      <w:pPr>
        <w:spacing w:line="560" w:lineRule="exact"/>
        <w:ind w:left="140" w:hanging="140"/>
        <w:rPr>
          <w:rFonts w:hint="eastAsia" w:ascii="Times New Roman" w:hAnsi="Times New Roman" w:eastAsia="仿宋_GB2312" w:cs="Mongolian Baiti"/>
          <w:sz w:val="32"/>
          <w:szCs w:val="32"/>
        </w:rPr>
      </w:pPr>
      <w:r>
        <w:rPr>
          <w:rFonts w:hint="eastAsia" w:ascii="Times New Roman" w:hAnsi="Times New Roman" w:eastAsia="仿宋_GB2312" w:cs="微软雅黑"/>
          <w:bCs/>
          <w:kern w:val="1"/>
          <w:sz w:val="32"/>
          <w:szCs w:val="32"/>
        </w:rPr>
        <w:t>主体资格证照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名称：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eastAsia="zh-CN"/>
        </w:rPr>
        <w:t>《营业执照》《诊所备案凭证》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                </w:t>
      </w:r>
    </w:p>
    <w:p>
      <w:pPr>
        <w:spacing w:line="560" w:lineRule="exact"/>
        <w:ind w:left="140" w:hanging="140"/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统一社会信用代码：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92654202L778157299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                </w:t>
      </w:r>
    </w:p>
    <w:p>
      <w:pPr>
        <w:spacing w:line="560" w:lineRule="exact"/>
        <w:rPr>
          <w:rFonts w:hint="eastAsia" w:ascii="Times New Roman" w:hAnsi="Times New Roman" w:eastAsia="仿宋_GB2312" w:cs="Mongolian Baiti"/>
          <w:kern w:val="1"/>
          <w:sz w:val="32"/>
          <w:szCs w:val="32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eastAsia="zh-CN"/>
        </w:rPr>
        <w:t>新疆塔城地区乌苏市北京西路繁荣小区</w:t>
      </w:r>
    </w:p>
    <w:p>
      <w:pPr>
        <w:spacing w:line="560" w:lineRule="exact"/>
        <w:rPr>
          <w:rFonts w:hint="eastAsia" w:ascii="Times New Roman" w:hAnsi="Times New Roman" w:eastAsia="仿宋_GB2312" w:cs="Mongolian Baiti"/>
          <w:kern w:val="1"/>
          <w:sz w:val="32"/>
          <w:szCs w:val="32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法定代表人（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lang w:eastAsia="zh-CN"/>
        </w:rPr>
        <w:t>经营者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）：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eastAsia="zh-CN"/>
        </w:rPr>
        <w:t>张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*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   </w:t>
      </w:r>
    </w:p>
    <w:p>
      <w:pPr>
        <w:spacing w:line="560" w:lineRule="exact"/>
        <w:ind w:left="140" w:hanging="140"/>
        <w:rPr>
          <w:rFonts w:hint="eastAsia" w:ascii="Times New Roman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color w:val="000000"/>
          <w:sz w:val="32"/>
          <w:szCs w:val="32"/>
        </w:rPr>
        <w:t>执法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人员：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eastAsia="zh-CN"/>
        </w:rPr>
        <w:t>王林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，执法证号：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>31130230074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  </w:t>
      </w:r>
    </w:p>
    <w:p>
      <w:pPr>
        <w:widowControl/>
        <w:spacing w:line="560" w:lineRule="exact"/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color w:val="000000"/>
          <w:sz w:val="32"/>
          <w:szCs w:val="32"/>
        </w:rPr>
        <w:t>执法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人员：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eastAsia="zh-CN"/>
        </w:rPr>
        <w:t>江恩里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>·阿依可加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，执法证号：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>31130230040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你（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eastAsia="zh-CN"/>
        </w:rPr>
        <w:t>诊所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u w:val="single"/>
          <w:lang w:eastAsia="zh-CN"/>
        </w:rPr>
        <w:t>未建立并执行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auto"/>
          <w:lang w:eastAsia="zh-CN"/>
        </w:rPr>
        <w:t>医疗器械进货查验记录制度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的行为，违反了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医疗器械监督管理条例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第四十五条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的规定。依据《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医疗器械监督管理条例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》第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eastAsia="zh-CN"/>
        </w:rPr>
        <w:t>八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十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eastAsia="zh-CN"/>
        </w:rPr>
        <w:t>九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条第一款第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eastAsia="zh-CN"/>
        </w:rPr>
        <w:t>（三）项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的规定，现责令你（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eastAsia="zh-CN"/>
        </w:rPr>
        <w:t>公司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）改正上述违法行为，并作出如下行政处罚：</w:t>
      </w:r>
    </w:p>
    <w:p>
      <w:pPr>
        <w:widowControl/>
        <w:snapToGrid w:val="0"/>
        <w:spacing w:line="560" w:lineRule="exact"/>
        <w:ind w:firstLine="640"/>
        <w:jc w:val="left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☑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警告；</w:t>
      </w:r>
    </w:p>
    <w:p>
      <w:pPr>
        <w:widowControl/>
        <w:snapToGrid w:val="0"/>
        <w:spacing w:line="560" w:lineRule="exact"/>
        <w:ind w:firstLine="640"/>
        <w:jc w:val="left"/>
        <w:rPr>
          <w:rFonts w:hint="eastAsia" w:ascii="Times New Roman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□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罚款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Times New Roman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7"/>
          <w:sz w:val="25"/>
          <w:szCs w:val="25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spacing w:val="7"/>
          <w:sz w:val="25"/>
          <w:szCs w:val="25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Times New Roman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你（单位）如不服本行政处罚决定，可以在收到本</w:t>
      </w:r>
      <w:bookmarkStart w:id="3" w:name="_GoBack"/>
      <w:bookmarkEnd w:id="3"/>
      <w:r>
        <w:rPr>
          <w:rFonts w:hint="eastAsia" w:ascii="Times New Roman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行政处罚决定书之日起六十日内向乌苏市人民政府申请行政复议。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7"/>
          <w:sz w:val="32"/>
          <w:szCs w:val="32"/>
          <w:shd w:val="clear" w:fill="FFFFFF"/>
        </w:rPr>
        <w:t>     你（单位）也可以通过我局（地址：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7"/>
          <w:sz w:val="32"/>
          <w:szCs w:val="32"/>
          <w:shd w:val="clear" w:fill="FFFFFF"/>
          <w:lang w:eastAsia="zh-CN"/>
        </w:rPr>
        <w:t>乌苏市长江路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  <w:t>138号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7"/>
          <w:sz w:val="32"/>
          <w:szCs w:val="32"/>
          <w:shd w:val="clear" w:fill="FFFFFF"/>
        </w:rPr>
        <w:t>）提交行政复议申请。我局在收到行政复议申请后，认为需要维持行政处罚决定的，将自收到行政复议申请之日起五日内转送至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7"/>
          <w:sz w:val="32"/>
          <w:szCs w:val="32"/>
          <w:shd w:val="clear" w:fill="FFFFFF"/>
          <w:lang w:eastAsia="zh-CN"/>
        </w:rPr>
        <w:t>乌苏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7"/>
          <w:sz w:val="32"/>
          <w:szCs w:val="32"/>
          <w:shd w:val="clear" w:fill="FFFFFF"/>
        </w:rPr>
        <w:t>市人民政府。</w:t>
      </w:r>
    </w:p>
    <w:p/>
    <w:p/>
    <w:p>
      <w:pPr>
        <w:spacing w:line="460" w:lineRule="exact"/>
        <w:ind w:right="-94" w:rightChars="0" w:firstLine="601"/>
        <w:jc w:val="center"/>
        <w:rPr>
          <w:rFonts w:hint="eastAsia" w:ascii="Times New Roman" w:hAnsi="Times New Roman" w:eastAsia="仿宋_GB2312" w:cs="Mongolian Baiti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Mongolian Baiti"/>
          <w:sz w:val="32"/>
          <w:szCs w:val="32"/>
          <w:lang w:val="en-US" w:eastAsia="zh-CN"/>
        </w:rPr>
        <w:t xml:space="preserve">                </w:t>
      </w:r>
    </w:p>
    <w:p>
      <w:pPr>
        <w:spacing w:line="460" w:lineRule="exact"/>
        <w:ind w:right="-94" w:rightChars="0" w:firstLine="601"/>
        <w:jc w:val="center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Mongolian Baiti"/>
          <w:sz w:val="32"/>
          <w:szCs w:val="32"/>
          <w:lang w:eastAsia="zh-CN"/>
        </w:rPr>
        <w:t>乌苏市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市场监督管理局</w:t>
      </w:r>
    </w:p>
    <w:p>
      <w:pPr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lang w:val="en-US" w:eastAsia="zh-CN"/>
        </w:rPr>
        <w:t xml:space="preserve">     2025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月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日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Mongolian Baiti"/>
          <w:bCs/>
          <w:color w:val="00000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Mongolian Baiti"/>
          <w:bCs/>
          <w:color w:val="00000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Mongolian Baiti"/>
          <w:bCs/>
          <w:color w:val="00000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Mongolian Baiti"/>
          <w:bCs/>
          <w:color w:val="000000"/>
          <w:sz w:val="32"/>
          <w:szCs w:val="32"/>
        </w:rPr>
      </w:pPr>
      <w:r>
        <w:rPr>
          <w:rFonts w:hint="eastAsia" w:ascii="黑体" w:hAnsi="黑体" w:eastAsia="黑体" w:cs="Mongolian Baiti"/>
          <w:bCs/>
          <w:color w:val="000000"/>
          <w:sz w:val="32"/>
          <w:szCs w:val="32"/>
        </w:rPr>
        <w:t>本行政处罚决定作出前执法人员已向你（单位）出示执法证件，告知你（单位）拟作出的行政处罚内容及事实、理由、依据，并告知你（单位）有权进行陈述和申辩。</w:t>
      </w:r>
    </w:p>
    <w:p>
      <w:pPr>
        <w:widowControl/>
        <w:snapToGrid w:val="0"/>
        <w:spacing w:line="560" w:lineRule="exact"/>
        <w:jc w:val="left"/>
        <w:rPr>
          <w:rFonts w:hint="default" w:ascii="仿宋_GB2312" w:hAnsi="Times New Roman" w:eastAsia="仿宋_GB2312" w:cs="Mongolian Baiti"/>
          <w:color w:val="000000"/>
          <w:sz w:val="32"/>
          <w:szCs w:val="32"/>
          <w:lang w:val="en-US"/>
        </w:rPr>
      </w:pPr>
      <w:r>
        <w:rPr>
          <w:rFonts w:hint="eastAsia" w:ascii="仿宋_GB2312" w:hAnsi="Times New Roman" w:eastAsia="仿宋_GB2312" w:cs="Mongolian Baiti"/>
          <w:color w:val="000000"/>
          <w:sz w:val="32"/>
          <w:szCs w:val="32"/>
        </w:rPr>
        <w:t>处罚地点：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eastAsia="zh-CN"/>
        </w:rPr>
        <w:t>新疆塔城地区乌苏市北京西路繁荣小区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 xml:space="preserve">7号楼（建行西侧）                                            </w:t>
      </w:r>
    </w:p>
    <w:p>
      <w:pPr>
        <w:widowControl/>
        <w:snapToGrid w:val="0"/>
        <w:spacing w:line="560" w:lineRule="exact"/>
        <w:jc w:val="left"/>
        <w:rPr>
          <w:rFonts w:hint="eastAsia" w:ascii="仿宋_GB2312" w:hAnsi="Times New Roman" w:eastAsia="仿宋_GB2312" w:cs="Mongolian Baiti"/>
          <w:color w:val="000000"/>
          <w:sz w:val="32"/>
          <w:szCs w:val="32"/>
        </w:rPr>
      </w:pPr>
    </w:p>
    <w:p>
      <w:pPr>
        <w:widowControl/>
        <w:snapToGrid w:val="0"/>
        <w:spacing w:line="560" w:lineRule="exact"/>
        <w:jc w:val="left"/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color w:val="000000"/>
          <w:sz w:val="32"/>
          <w:szCs w:val="32"/>
        </w:rPr>
        <w:t>当事人确认及签收：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eastAsia="zh-CN"/>
        </w:rPr>
        <w:t>张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>*        2025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>日</w:t>
      </w:r>
    </w:p>
    <w:p>
      <w:pPr>
        <w:widowControl/>
        <w:snapToGrid w:val="0"/>
        <w:spacing w:line="560" w:lineRule="exact"/>
        <w:jc w:val="left"/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color w:val="000000"/>
          <w:sz w:val="32"/>
          <w:szCs w:val="32"/>
        </w:rPr>
        <w:t>执法人员：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eastAsia="zh-CN"/>
        </w:rPr>
        <w:t>王林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>日</w:t>
      </w:r>
    </w:p>
    <w:p>
      <w:pPr>
        <w:widowControl/>
        <w:snapToGrid w:val="0"/>
        <w:spacing w:line="560" w:lineRule="exact"/>
        <w:jc w:val="left"/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eastAsia="zh-CN"/>
        </w:rPr>
        <w:t>江恩里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>·阿依可加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>日</w:t>
      </w:r>
    </w:p>
    <w:p>
      <w:pPr>
        <w:ind w:right="-92" w:rightChars="-44" w:firstLine="640" w:firstLineChars="200"/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92" w:rightChars="-44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92" w:rightChars="-44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92" w:rightChars="-44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199390</wp:posOffset>
                </wp:positionV>
                <wp:extent cx="522732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732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1pt;margin-top:15.7pt;height:0.05pt;width:411.6pt;z-index:251660288;mso-width-relative:page;mso-height-relative:page;" filled="f" stroked="t" coordsize="21600,21600" o:gfxdata="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nU+ws1AAAAAcBAAAPAAAAAAAAAAEAIAAAACIAAABkcnMvZG93bnJldi54&#10;bWxQSwECFAAUAAAACACHTuJAPodW8P4BAADxAwAADgAAAAAAAAABACAAAAAjAQAAZHJzL2Uyb0Rv&#10;Yy54bWxQSwUGAAAAAAYABgBZAQAAk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92" w:rightChars="-44"/>
        <w:textAlignment w:val="auto"/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eastAsia="zh-CN"/>
        </w:rPr>
        <w:t>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eastAsia="zh-CN"/>
        </w:rPr>
        <w:t>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份送达，一份归档，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6AB40CB3"/>
    <w:rsid w:val="1FB65D36"/>
    <w:rsid w:val="2B7D3705"/>
    <w:rsid w:val="2E700468"/>
    <w:rsid w:val="4C3E1E24"/>
    <w:rsid w:val="4E415456"/>
    <w:rsid w:val="662E09EF"/>
    <w:rsid w:val="6AB40CB3"/>
    <w:rsid w:val="73BC4450"/>
    <w:rsid w:val="79EC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648</Characters>
  <Lines>0</Lines>
  <Paragraphs>0</Paragraphs>
  <TotalTime>4</TotalTime>
  <ScaleCrop>false</ScaleCrop>
  <LinksUpToDate>false</LinksUpToDate>
  <CharactersWithSpaces>937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2025-08-28T04:28:00Z</dcterms:created>
  <dc:creator>Administrator</dc:creator>
  <cp:lastModifiedBy>喜文</cp:lastModifiedBy>
  <dcterms:modified xsi:type="dcterms:W3CDTF">2025-09-24T09:45:27Z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eyJoZGlkIjoiMjhjYjA5MTE5ZDA4NTVkMjc4ZGUyZjQzZWU4NWQ2Y2YiLCJ1c2VySWQiOiI5NTE2MTA2NTAifQ==</vt:lpwstr>
  </property>
  <property fmtid="{D5CDD505-2E9C-101B-9397-08002B2CF9AE}" pid="4" name="ICV">
    <vt:lpwstr>B8754310CEB0471AB09E5DEDD22A69F6_12</vt:lpwstr>
  </property>
</Properties>
</file>