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spacing w:line="52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overflowPunct/>
        <w:autoSpaceDE/>
        <w:autoSpaceDN/>
        <w:bidi w:val="0"/>
        <w:spacing w:line="520" w:lineRule="exact"/>
        <w:ind w:left="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overflowPunct/>
        <w:autoSpaceDE/>
        <w:autoSpaceDN/>
        <w:bidi w:val="0"/>
        <w:snapToGrid w:val="0"/>
        <w:spacing w:line="520" w:lineRule="exact"/>
        <w:ind w:left="0" w:right="0" w:firstLine="0" w:firstLineChars="0"/>
        <w:jc w:val="center"/>
        <w:textAlignment w:val="auto"/>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w:t>
      </w:r>
      <w:r>
        <w:rPr>
          <w:rFonts w:hint="eastAsia" w:ascii="仿宋_GB2312" w:hAnsi="仿宋_GB2312" w:eastAsia="仿宋_GB2312" w:cs="仿宋_GB2312"/>
          <w:bCs/>
          <w:color w:val="000000"/>
          <w:sz w:val="32"/>
          <w:szCs w:val="32"/>
          <w:u w:val="none"/>
          <w:lang w:eastAsia="zh-CN"/>
        </w:rPr>
        <w:t>不</w:t>
      </w:r>
      <w:r>
        <w:rPr>
          <w:rFonts w:hint="eastAsia" w:ascii="仿宋_GB2312" w:hAnsi="仿宋_GB2312" w:eastAsia="仿宋_GB2312" w:cs="仿宋_GB2312"/>
          <w:bCs/>
          <w:color w:val="000000"/>
          <w:sz w:val="32"/>
          <w:szCs w:val="32"/>
          <w:u w:val="none"/>
        </w:rPr>
        <w:t>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36</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overflowPunct/>
        <w:autoSpaceDE/>
        <w:autoSpaceDN/>
        <w:bidi w:val="0"/>
        <w:snapToGrid w:val="0"/>
        <w:spacing w:line="520" w:lineRule="exact"/>
        <w:ind w:left="0" w:right="0"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overflowPunct/>
        <w:autoSpaceDE/>
        <w:autoSpaceDN/>
        <w:bidi w:val="0"/>
        <w:snapToGrid/>
        <w:spacing w:line="520" w:lineRule="exact"/>
        <w:ind w:left="0" w:right="0" w:firstLine="0" w:firstLineChars="0"/>
        <w:jc w:val="both"/>
        <w:textAlignment w:val="auto"/>
        <w:rPr>
          <w:rFonts w:hint="eastAsia" w:ascii="仿宋_GB2312" w:hAnsi="仿宋_GB2312" w:eastAsia="仿宋_GB2312" w:cs="仿宋_GB2312"/>
          <w:bCs/>
          <w:sz w:val="32"/>
          <w:szCs w:val="32"/>
          <w:u w:val="none" w:color="auto"/>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kern w:val="0"/>
          <w:sz w:val="32"/>
          <w:szCs w:val="32"/>
          <w:lang w:val="en-US" w:eastAsia="zh-CN"/>
        </w:rPr>
        <w:t>乌苏市明盛时代超市有限公司</w:t>
      </w:r>
    </w:p>
    <w:p>
      <w:pPr>
        <w:keepNext w:val="0"/>
        <w:keepLines w:val="0"/>
        <w:pageBreakBefore w:val="0"/>
        <w:widowControl w:val="0"/>
        <w:kinsoku/>
        <w:wordWrap/>
        <w:overflowPunct/>
        <w:topLinePunct w:val="0"/>
        <w:autoSpaceDE/>
        <w:autoSpaceDN/>
        <w:bidi w:val="0"/>
        <w:snapToGrid/>
        <w:spacing w:line="520" w:lineRule="exact"/>
        <w:ind w:left="0" w:right="0" w:firstLine="0" w:firstLineChars="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bCs/>
          <w:kern w:val="1"/>
          <w:sz w:val="32"/>
          <w:szCs w:val="32"/>
          <w:u w:val="none" w:color="auto"/>
        </w:rPr>
        <w:t>主体资格证照</w:t>
      </w:r>
      <w:r>
        <w:rPr>
          <w:rFonts w:hint="eastAsia" w:ascii="仿宋_GB2312" w:hAnsi="仿宋_GB2312" w:eastAsia="仿宋_GB2312" w:cs="仿宋_GB2312"/>
          <w:kern w:val="1"/>
          <w:sz w:val="32"/>
          <w:szCs w:val="32"/>
          <w:u w:val="none" w:color="auto"/>
        </w:rPr>
        <w:t>名称：</w:t>
      </w:r>
      <w:r>
        <w:rPr>
          <w:rFonts w:hint="eastAsia" w:ascii="仿宋_GB2312" w:hAnsi="仿宋_GB2312" w:eastAsia="仿宋_GB2312" w:cs="仿宋_GB2312"/>
          <w:kern w:val="1"/>
          <w:sz w:val="32"/>
          <w:szCs w:val="32"/>
          <w:u w:val="none" w:color="auto"/>
          <w:lang w:eastAsia="zh-CN"/>
        </w:rPr>
        <w:t>《营业执照》《</w:t>
      </w:r>
      <w:r>
        <w:rPr>
          <w:rFonts w:hint="eastAsia" w:ascii="仿宋_GB2312" w:hAnsi="仿宋_GB2312" w:eastAsia="仿宋_GB2312" w:cs="仿宋_GB2312"/>
          <w:spacing w:val="0"/>
          <w:sz w:val="32"/>
          <w:szCs w:val="32"/>
          <w:u w:val="none" w:color="auto"/>
          <w:lang w:val="en-US" w:eastAsia="zh-CN"/>
        </w:rPr>
        <w:t>食品经营许可证》</w:t>
      </w:r>
    </w:p>
    <w:p>
      <w:pPr>
        <w:keepNext w:val="0"/>
        <w:keepLines w:val="0"/>
        <w:pageBreakBefore w:val="0"/>
        <w:widowControl w:val="0"/>
        <w:kinsoku/>
        <w:wordWrap/>
        <w:overflowPunct/>
        <w:topLinePunct w:val="0"/>
        <w:autoSpaceDE/>
        <w:autoSpaceDN/>
        <w:bidi w:val="0"/>
        <w:snapToGrid/>
        <w:spacing w:line="520" w:lineRule="exact"/>
        <w:ind w:left="0" w:right="0" w:firstLine="0" w:firstLineChars="0"/>
        <w:jc w:val="both"/>
        <w:textAlignment w:val="auto"/>
        <w:rPr>
          <w:rFonts w:hint="eastAsia" w:ascii="仿宋_GB2312" w:hAnsi="仿宋_GB2312" w:eastAsia="仿宋_GB2312" w:cs="仿宋_GB2312"/>
          <w:w w:val="100"/>
          <w:kern w:val="1"/>
          <w:sz w:val="32"/>
          <w:szCs w:val="32"/>
          <w:u w:val="none" w:color="auto"/>
          <w:lang w:val="en-US"/>
        </w:rPr>
      </w:pPr>
      <w:r>
        <w:rPr>
          <w:rFonts w:hint="eastAsia" w:ascii="仿宋_GB2312" w:hAnsi="仿宋_GB2312" w:eastAsia="仿宋_GB2312" w:cs="仿宋_GB2312"/>
          <w:kern w:val="1"/>
          <w:sz w:val="32"/>
          <w:szCs w:val="32"/>
          <w:u w:val="none" w:color="auto"/>
        </w:rPr>
        <w:t>统一社会信用代码：</w:t>
      </w:r>
      <w:r>
        <w:rPr>
          <w:rFonts w:hint="eastAsia" w:ascii="仿宋_GB2312" w:hAnsi="仿宋_GB2312" w:eastAsia="仿宋_GB2312" w:cs="仿宋_GB2312"/>
          <w:kern w:val="0"/>
          <w:sz w:val="32"/>
          <w:szCs w:val="32"/>
          <w:lang w:val="en-US" w:eastAsia="zh-CN"/>
        </w:rPr>
        <w:t>91654202MA7AAWT212</w:t>
      </w:r>
    </w:p>
    <w:p>
      <w:pPr>
        <w:keepNext w:val="0"/>
        <w:keepLines w:val="0"/>
        <w:pageBreakBefore w:val="0"/>
        <w:widowControl w:val="0"/>
        <w:kinsoku/>
        <w:wordWrap w:val="0"/>
        <w:overflowPunct/>
        <w:topLinePunct/>
        <w:autoSpaceDE/>
        <w:autoSpaceDN/>
        <w:bidi w:val="0"/>
        <w:snapToGrid/>
        <w:spacing w:line="52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1"/>
          <w:sz w:val="32"/>
          <w:szCs w:val="32"/>
          <w:u w:val="none" w:color="auto"/>
        </w:rPr>
        <w:t>住所（住址）：</w:t>
      </w:r>
      <w:r>
        <w:rPr>
          <w:rFonts w:hint="eastAsia" w:ascii="仿宋_GB2312" w:hAnsi="仿宋_GB2312" w:eastAsia="仿宋_GB2312" w:cs="仿宋_GB2312"/>
          <w:kern w:val="0"/>
          <w:sz w:val="32"/>
          <w:szCs w:val="32"/>
          <w:lang w:val="en-US" w:eastAsia="zh-CN"/>
        </w:rPr>
        <w:t>新疆塔城地区乌苏市新市区街道青岛路</w:t>
      </w:r>
      <w:bookmarkStart w:id="3" w:name="_GoBack"/>
      <w:bookmarkEnd w:id="3"/>
      <w:r>
        <w:rPr>
          <w:rFonts w:hint="eastAsia" w:ascii="仿宋_GB2312" w:hAnsi="仿宋_GB2312" w:eastAsia="仿宋_GB2312" w:cs="仿宋_GB2312"/>
          <w:kern w:val="0"/>
          <w:sz w:val="32"/>
          <w:szCs w:val="32"/>
          <w:lang w:val="en-US" w:eastAsia="zh-CN"/>
        </w:rPr>
        <w:t>明盛时代广场地下室</w:t>
      </w:r>
    </w:p>
    <w:p>
      <w:pPr>
        <w:keepNext w:val="0"/>
        <w:keepLines w:val="0"/>
        <w:pageBreakBefore w:val="0"/>
        <w:widowControl w:val="0"/>
        <w:kinsoku/>
        <w:wordWrap w:val="0"/>
        <w:overflowPunct/>
        <w:topLinePunct/>
        <w:autoSpaceDE/>
        <w:autoSpaceDN/>
        <w:bidi w:val="0"/>
        <w:snapToGrid/>
        <w:spacing w:line="520" w:lineRule="exact"/>
        <w:ind w:left="0" w:right="0" w:firstLine="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1"/>
          <w:sz w:val="32"/>
          <w:szCs w:val="32"/>
          <w:u w:val="none" w:color="auto"/>
          <w:lang w:eastAsia="zh-CN"/>
        </w:rPr>
        <w:t>经营者</w:t>
      </w:r>
      <w:r>
        <w:rPr>
          <w:rFonts w:hint="eastAsia" w:ascii="仿宋_GB2312" w:hAnsi="仿宋_GB2312" w:eastAsia="仿宋_GB2312" w:cs="仿宋_GB2312"/>
          <w:kern w:val="1"/>
          <w:sz w:val="32"/>
          <w:szCs w:val="32"/>
          <w:u w:val="none" w:color="auto"/>
        </w:rPr>
        <w:t>：</w:t>
      </w:r>
      <w:r>
        <w:rPr>
          <w:rFonts w:hint="eastAsia" w:ascii="仿宋_GB2312" w:hAnsi="仿宋_GB2312" w:eastAsia="仿宋_GB2312" w:cs="仿宋_GB2312"/>
          <w:kern w:val="0"/>
          <w:sz w:val="32"/>
          <w:szCs w:val="32"/>
          <w:lang w:val="en-US" w:eastAsia="zh-CN"/>
        </w:rPr>
        <w:t>王**</w:t>
      </w:r>
    </w:p>
    <w:p>
      <w:pPr>
        <w:keepNext w:val="0"/>
        <w:keepLines w:val="0"/>
        <w:pageBreakBefore w:val="0"/>
        <w:widowControl w:val="0"/>
        <w:kinsoku/>
        <w:wordWrap w:val="0"/>
        <w:overflowPunct/>
        <w:topLinePunct/>
        <w:autoSpaceDE/>
        <w:autoSpaceDN/>
        <w:bidi w:val="0"/>
        <w:snapToGrid/>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2025年6月25日，我局执法人员来到位于乌苏市新市区街道青岛路001号明盛时代广场地下室的乌苏市明盛时代超市有限公司开展日常检查，在检查中发现该公司散装食品区销售的食品：洋柿子酱，配料表：新鲜西红柿，固形物：≥50%，质量等级：优级品，净含量：300g，生产日期：2024/07/31，保质期：24个月，产品执行标准：Q/JLMS 00015，生产许可证编号：SC10365010310542，生产商：新疆疆来美实农业科技有限公司，地址：新疆乌鲁木齐市沙依巴克区仓房沟中路菜园街900号春晨产业园4号，数量：16罐；负责人现场提供了进货票据、供货商资质等相关证明材料，并立即对上述食品洋柿子酱进行了下架。当事人销售的食品外包装标识不符合《食品安全国家标准预包装食品营养标签通则》（GB28050）的规定，违反了《中华人民共和国食品安全法》第六十七条第一款第九项的规定。为进一步了解情况，经报局领导批准，于2025年6月30日立案，并指派刘鹏、刘佩灵对此案进行调查了解。本案已于2025年9月5日调查终结。</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经查，</w:t>
      </w:r>
      <w:r>
        <w:rPr>
          <w:rFonts w:hint="eastAsia" w:ascii="仿宋_GB2312" w:hAnsi="仿宋_GB2312" w:eastAsia="仿宋_GB2312" w:cs="仿宋_GB2312"/>
          <w:strike w:val="0"/>
          <w:dstrike w:val="0"/>
          <w:kern w:val="0"/>
          <w:sz w:val="32"/>
          <w:szCs w:val="32"/>
          <w:u w:val="none"/>
          <w:lang w:val="en-US" w:eastAsia="zh-CN"/>
        </w:rPr>
        <w:t>当事人于2025年3月21日从</w:t>
      </w:r>
      <w:r>
        <w:rPr>
          <w:rFonts w:hint="eastAsia" w:ascii="仿宋_GB2312" w:hAnsi="仿宋_GB2312" w:eastAsia="仿宋_GB2312" w:cs="仿宋_GB2312"/>
          <w:b w:val="0"/>
          <w:bCs w:val="0"/>
          <w:strike w:val="0"/>
          <w:dstrike w:val="0"/>
          <w:color w:val="auto"/>
          <w:sz w:val="32"/>
          <w:szCs w:val="32"/>
          <w:u w:val="none"/>
          <w:lang w:val="en-US" w:eastAsia="zh-CN"/>
        </w:rPr>
        <w:t>乌苏市疆来美实特产店购进24瓶</w:t>
      </w:r>
      <w:r>
        <w:rPr>
          <w:rFonts w:hint="eastAsia" w:ascii="仿宋_GB2312" w:hAnsi="仿宋_GB2312" w:eastAsia="仿宋_GB2312" w:cs="仿宋_GB2312"/>
          <w:strike w:val="0"/>
          <w:dstrike w:val="0"/>
          <w:kern w:val="0"/>
          <w:sz w:val="32"/>
          <w:szCs w:val="32"/>
          <w:u w:val="none"/>
          <w:lang w:val="en-US" w:eastAsia="zh-CN"/>
        </w:rPr>
        <w:t>洋柿子酱</w:t>
      </w:r>
      <w:r>
        <w:rPr>
          <w:rFonts w:hint="eastAsia" w:ascii="仿宋_GB2312" w:hAnsi="仿宋_GB2312" w:eastAsia="仿宋_GB2312" w:cs="仿宋_GB2312"/>
          <w:b w:val="0"/>
          <w:bCs w:val="0"/>
          <w:strike w:val="0"/>
          <w:dstrike w:val="0"/>
          <w:color w:val="auto"/>
          <w:sz w:val="32"/>
          <w:szCs w:val="32"/>
          <w:u w:val="none"/>
          <w:lang w:val="en-US" w:eastAsia="zh-CN"/>
        </w:rPr>
        <w:t>，包装标签标示配料表：新鲜西红柿，固形物：≥50%，质量等级：优级品，净含量：300g，生产日期：2024/07/31，保质期：24个月，产品执行标准：Q/JLMS 00015，生产许可证编号：SC10365010310542，生产商：新疆疆来美实农业科技有限公司，地址：新疆乌鲁木齐市沙依巴克区仓房沟中路菜园街900号春晨产业园4号，购进价格为3.8元/瓶，合计金额91.2元，以</w: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7价格销售8瓶，剩余16瓶，该批</w:t>
      </w:r>
      <w:r>
        <w:rPr>
          <w:rFonts w:hint="eastAsia" w:ascii="仿宋_GB2312" w:hAnsi="仿宋_GB2312" w:eastAsia="仿宋_GB2312" w:cs="仿宋_GB2312"/>
          <w:strike w:val="0"/>
          <w:dstrike w:val="0"/>
          <w:kern w:val="0"/>
          <w:sz w:val="32"/>
          <w:szCs w:val="32"/>
          <w:u w:val="none"/>
          <w:lang w:val="en-US" w:eastAsia="zh-CN"/>
        </w:rPr>
        <w:t>洋柿子酱</w:t>
      </w:r>
      <w:r>
        <w:rPr>
          <w:rFonts w:hint="eastAsia" w:ascii="仿宋_GB2312" w:hAnsi="仿宋_GB2312" w:eastAsia="仿宋_GB2312" w:cs="仿宋_GB2312"/>
          <w:b w:val="0"/>
          <w:bCs w:val="0"/>
          <w:strike w:val="0"/>
          <w:dstrike w:val="0"/>
          <w:color w:val="000000" w:themeColor="text1"/>
          <w:sz w:val="32"/>
          <w:szCs w:val="32"/>
          <w:u w:val="none"/>
          <w:lang w:val="en-US" w:eastAsia="zh-CN"/>
          <w14:textFill>
            <w14:solidFill>
              <w14:schemeClr w14:val="tx1"/>
            </w14:solidFill>
          </w14:textFill>
        </w:rPr>
        <w:t>货值金额为168元（7元/瓶×24瓶=168元），违法所得为56元（7元/瓶×8瓶=56元）；</w:t>
      </w:r>
      <w:r>
        <w:rPr>
          <w:rFonts w:hint="eastAsia" w:ascii="仿宋_GB2312" w:hAnsi="仿宋_GB2312" w:eastAsia="仿宋_GB2312" w:cs="仿宋_GB2312"/>
          <w:kern w:val="0"/>
          <w:sz w:val="32"/>
          <w:szCs w:val="32"/>
          <w:lang w:val="en-US" w:eastAsia="zh-CN"/>
        </w:rPr>
        <w:t>涉案食品的企业标准Q/JLMS 00015，备案日期：2023年10月1日，有效日期至2028年10月1日，该企业标准中无质量等级：优级品的相关信息，该产品品级的标注不符合《食品安全国家标准预包装食品标签通则》（GB 7718-2011）4.1.11.4的规定。综上，当事人已经构成销售标签标识不符合食品安全国家标准规定的食品的违法行为。当事人在现场笔录、调查笔录上签字确认，未提出异议。</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上述事实，主要有以下证据证明：</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1.《营业执照》《食品经营许可证》复印件各1份，由当事人提供，证明当事人经营主体资格及经营范围；</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2.身份证复印件1份，由当事人提供，证明该公司法定代表人身份信息与《营业执照》登记信息相符；</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3.现场笔录1份，现场检查照片1张，证明2025年6月25日执法人员对当事人经营场所进行现场检查的经过及当事人销售标签不符合食品安全国家标准规定的涉案食品</w:t>
      </w:r>
      <w:r>
        <w:rPr>
          <w:rFonts w:hint="eastAsia" w:ascii="仿宋_GB2312" w:hAnsi="仿宋_GB2312" w:eastAsia="仿宋_GB2312" w:cs="仿宋_GB2312"/>
          <w:strike w:val="0"/>
          <w:dstrike w:val="0"/>
          <w:kern w:val="0"/>
          <w:sz w:val="32"/>
          <w:szCs w:val="32"/>
          <w:u w:val="none"/>
          <w:lang w:val="en-US" w:eastAsia="zh-CN"/>
        </w:rPr>
        <w:t>洋柿子酱</w:t>
      </w:r>
      <w:r>
        <w:rPr>
          <w:rFonts w:hint="eastAsia" w:ascii="仿宋_GB2312" w:hAnsi="仿宋_GB2312" w:eastAsia="仿宋_GB2312" w:cs="仿宋_GB2312"/>
          <w:kern w:val="0"/>
          <w:sz w:val="32"/>
          <w:szCs w:val="32"/>
          <w:lang w:val="en-US" w:eastAsia="zh-CN"/>
        </w:rPr>
        <w:t>的包装标签、数量的情况；</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leftChars="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4.询问笔录1份，证明当事人经营标签不符合食品安全国家标准规定的数量、价格及销售情况；</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leftChars="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5.当事人提供的供货商资质、进货票据各1份，证明当事人进货来源、数量、价格的事实；</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6.当事人提供的销售记录1份，证明当事人销售标签不符合食品安全国家标准规定的涉案食品</w:t>
      </w:r>
      <w:r>
        <w:rPr>
          <w:rFonts w:hint="eastAsia" w:ascii="仿宋_GB2312" w:hAnsi="仿宋_GB2312" w:eastAsia="仿宋_GB2312" w:cs="仿宋_GB2312"/>
          <w:strike w:val="0"/>
          <w:dstrike w:val="0"/>
          <w:kern w:val="0"/>
          <w:sz w:val="32"/>
          <w:szCs w:val="32"/>
          <w:u w:val="none"/>
          <w:lang w:val="en-US" w:eastAsia="zh-CN"/>
        </w:rPr>
        <w:t>洋柿子酱的</w:t>
      </w:r>
      <w:r>
        <w:rPr>
          <w:rFonts w:hint="eastAsia" w:ascii="仿宋_GB2312" w:hAnsi="仿宋_GB2312" w:eastAsia="仿宋_GB2312" w:cs="仿宋_GB2312"/>
          <w:kern w:val="0"/>
          <w:sz w:val="32"/>
          <w:szCs w:val="32"/>
          <w:lang w:val="en-US" w:eastAsia="zh-CN"/>
        </w:rPr>
        <w:t>数量、价格的事实。</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7.责令改正通知书和送达回证各1份，证明执法人员责令当事人改正违法行为的事实。</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sz w:val="32"/>
          <w:szCs w:val="32"/>
          <w:u w:val="none" w:color="auto"/>
        </w:rPr>
        <w:t>我局于</w:t>
      </w:r>
      <w:r>
        <w:rPr>
          <w:rFonts w:hint="eastAsia" w:ascii="仿宋_GB2312" w:hAnsi="仿宋_GB2312" w:eastAsia="仿宋_GB2312" w:cs="仿宋_GB2312"/>
          <w:color w:val="000000"/>
          <w:sz w:val="32"/>
          <w:szCs w:val="32"/>
          <w:u w:val="none" w:color="auto"/>
          <w:lang w:val="en-US" w:eastAsia="zh-CN"/>
        </w:rPr>
        <w:t>2025年8月27日</w:t>
      </w:r>
      <w:r>
        <w:rPr>
          <w:rFonts w:hint="eastAsia" w:ascii="仿宋_GB2312" w:hAnsi="仿宋_GB2312" w:eastAsia="仿宋_GB2312" w:cs="仿宋_GB2312"/>
          <w:color w:val="000000"/>
          <w:sz w:val="32"/>
          <w:szCs w:val="32"/>
          <w:u w:val="none" w:color="auto"/>
        </w:rPr>
        <w:t>依法向</w:t>
      </w:r>
      <w:r>
        <w:rPr>
          <w:rFonts w:hint="eastAsia" w:ascii="仿宋_GB2312" w:hAnsi="仿宋_GB2312" w:eastAsia="仿宋_GB2312" w:cs="仿宋_GB2312"/>
          <w:kern w:val="1"/>
          <w:sz w:val="32"/>
          <w:szCs w:val="32"/>
          <w:lang w:val="en-US" w:eastAsia="zh-CN" w:bidi="ar-SA"/>
        </w:rPr>
        <w:t>当事人</w:t>
      </w:r>
      <w:r>
        <w:rPr>
          <w:rFonts w:hint="eastAsia" w:ascii="仿宋_GB2312" w:hAnsi="仿宋_GB2312" w:eastAsia="仿宋_GB2312" w:cs="仿宋_GB2312"/>
          <w:color w:val="000000"/>
          <w:sz w:val="32"/>
          <w:szCs w:val="32"/>
          <w:u w:val="none" w:color="auto"/>
        </w:rPr>
        <w:t>送达了《行政处罚告知书》（</w:t>
      </w:r>
      <w:r>
        <w:rPr>
          <w:rFonts w:hint="eastAsia" w:ascii="仿宋_GB2312" w:hAnsi="仿宋_GB2312" w:eastAsia="仿宋_GB2312" w:cs="仿宋_GB2312"/>
          <w:color w:val="000000"/>
          <w:sz w:val="32"/>
          <w:szCs w:val="32"/>
          <w:u w:val="none" w:color="auto"/>
          <w:lang w:eastAsia="zh-CN"/>
        </w:rPr>
        <w:t>塔</w:t>
      </w:r>
      <w:r>
        <w:rPr>
          <w:rFonts w:hint="eastAsia" w:ascii="仿宋_GB2312" w:hAnsi="仿宋_GB2312" w:eastAsia="仿宋_GB2312" w:cs="仿宋_GB2312"/>
          <w:color w:val="000000"/>
          <w:sz w:val="32"/>
          <w:szCs w:val="32"/>
          <w:u w:val="none" w:color="auto"/>
        </w:rPr>
        <w:t>乌市监告</w:t>
      </w:r>
      <w:r>
        <w:rPr>
          <w:rFonts w:hint="eastAsia" w:ascii="仿宋_GB2312" w:hAnsi="仿宋_GB2312" w:eastAsia="仿宋_GB2312" w:cs="仿宋_GB2312"/>
          <w:color w:val="000000"/>
          <w:sz w:val="32"/>
          <w:szCs w:val="32"/>
          <w:u w:val="none" w:color="auto"/>
          <w:lang w:val="en-US" w:eastAsia="zh-CN"/>
        </w:rPr>
        <w:t>字不</w:t>
      </w:r>
      <w:r>
        <w:rPr>
          <w:rFonts w:hint="eastAsia" w:ascii="仿宋_GB2312" w:hAnsi="仿宋_GB2312" w:eastAsia="仿宋_GB2312" w:cs="仿宋_GB2312"/>
          <w:color w:val="000000"/>
          <w:sz w:val="32"/>
          <w:szCs w:val="32"/>
          <w:u w:val="none" w:color="auto"/>
        </w:rPr>
        <w:t>罚〔202</w:t>
      </w:r>
      <w:r>
        <w:rPr>
          <w:rFonts w:hint="eastAsia" w:ascii="仿宋_GB2312" w:hAnsi="仿宋_GB2312" w:eastAsia="仿宋_GB2312" w:cs="仿宋_GB2312"/>
          <w:color w:val="000000"/>
          <w:sz w:val="32"/>
          <w:szCs w:val="32"/>
          <w:u w:val="none" w:color="auto"/>
          <w:lang w:val="en-US" w:eastAsia="zh-CN"/>
        </w:rPr>
        <w:t>5</w:t>
      </w:r>
      <w:r>
        <w:rPr>
          <w:rFonts w:hint="eastAsia" w:ascii="仿宋_GB2312" w:hAnsi="仿宋_GB2312" w:eastAsia="仿宋_GB2312" w:cs="仿宋_GB2312"/>
          <w:color w:val="000000"/>
          <w:sz w:val="32"/>
          <w:szCs w:val="32"/>
          <w:u w:val="none" w:color="auto"/>
        </w:rPr>
        <w:t>〕</w:t>
      </w:r>
      <w:r>
        <w:rPr>
          <w:rFonts w:hint="eastAsia" w:ascii="仿宋_GB2312" w:hAnsi="仿宋_GB2312" w:eastAsia="仿宋_GB2312" w:cs="仿宋_GB2312"/>
          <w:color w:val="000000"/>
          <w:sz w:val="32"/>
          <w:szCs w:val="32"/>
          <w:u w:val="none" w:color="auto"/>
          <w:lang w:val="en-US" w:eastAsia="zh-CN"/>
        </w:rPr>
        <w:t>130</w:t>
      </w:r>
      <w:r>
        <w:rPr>
          <w:rFonts w:hint="eastAsia" w:ascii="仿宋_GB2312" w:hAnsi="仿宋_GB2312" w:eastAsia="仿宋_GB2312" w:cs="仿宋_GB2312"/>
          <w:color w:val="000000"/>
          <w:sz w:val="32"/>
          <w:szCs w:val="32"/>
          <w:u w:val="none" w:color="auto"/>
        </w:rPr>
        <w:t>号），告知了</w:t>
      </w:r>
      <w:r>
        <w:rPr>
          <w:rFonts w:hint="eastAsia" w:ascii="仿宋_GB2312" w:hAnsi="仿宋_GB2312" w:eastAsia="仿宋_GB2312" w:cs="仿宋_GB2312"/>
          <w:color w:val="000000"/>
          <w:sz w:val="32"/>
          <w:szCs w:val="32"/>
          <w:u w:val="none" w:color="auto"/>
          <w:lang w:val="en-US" w:eastAsia="zh-CN"/>
        </w:rPr>
        <w:t>当事人</w:t>
      </w:r>
      <w:r>
        <w:rPr>
          <w:rFonts w:hint="eastAsia" w:ascii="仿宋_GB2312" w:hAnsi="仿宋_GB2312" w:eastAsia="仿宋_GB2312" w:cs="仿宋_GB2312"/>
          <w:color w:val="000000"/>
          <w:sz w:val="32"/>
          <w:szCs w:val="32"/>
          <w:u w:val="none" w:color="auto"/>
        </w:rPr>
        <w:t>依法享有陈述、申辩的权利，</w:t>
      </w:r>
      <w:r>
        <w:rPr>
          <w:rFonts w:hint="eastAsia" w:ascii="仿宋_GB2312" w:hAnsi="仿宋_GB2312" w:eastAsia="仿宋_GB2312" w:cs="仿宋_GB2312"/>
          <w:color w:val="000000"/>
          <w:sz w:val="32"/>
          <w:szCs w:val="32"/>
          <w:u w:val="none" w:color="auto"/>
          <w:lang w:val="en-US" w:eastAsia="zh-CN"/>
        </w:rPr>
        <w:t>当事人</w:t>
      </w:r>
      <w:r>
        <w:rPr>
          <w:rFonts w:hint="eastAsia" w:ascii="仿宋_GB2312" w:hAnsi="仿宋_GB2312" w:eastAsia="仿宋_GB2312" w:cs="仿宋_GB2312"/>
          <w:color w:val="000000"/>
          <w:sz w:val="32"/>
          <w:szCs w:val="32"/>
          <w:u w:val="none" w:color="auto"/>
        </w:rPr>
        <w:t>在法定期限内未提出陈述、申辩，视为放弃此权利。</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销售标签标识不符合食品安全国家标准规定的食品的行为，违反了《中华人民共和国食品安全法》第六十七条第一款第九项：“预包装食品的包装上应当有标签。标签应当标明下列事项：（九）法律法规或者食品安全标准规定应当标明的其他事项。”的规定，属于违法行为。</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kern w:val="0"/>
          <w:sz w:val="32"/>
          <w:szCs w:val="32"/>
          <w:lang w:val="en-US" w:eastAsia="zh-CN"/>
        </w:rPr>
        <w:t>鉴于当事人积极配合案件调查，主动提供相关证据材料，履行了进货查验记录制度；经过教育提醒，当时及时采取整改措施，对公司内食品进行全面排查；目前没有证据证明当事人的违法行为影响了不特定人的身体健康。当事人的上述情况</w:t>
      </w:r>
      <w:r>
        <w:rPr>
          <w:rFonts w:hint="eastAsia" w:ascii="仿宋_GB2312" w:hAnsi="仿宋_GB2312" w:eastAsia="仿宋_GB2312" w:cs="仿宋_GB2312"/>
          <w:color w:val="auto"/>
          <w:kern w:val="0"/>
          <w:sz w:val="32"/>
          <w:szCs w:val="32"/>
          <w:highlight w:val="none"/>
          <w:lang w:val="en-US" w:eastAsia="zh-CN"/>
        </w:rPr>
        <w:t>符合</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市场监管总局关于印发市场监管行政违法行为首违不罚、轻微免罚清单（一）的通知</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中“市场监管轻微行政违法行为不予处罚清单（一）中，序号：</w:t>
      </w:r>
      <w:r>
        <w:rPr>
          <w:rFonts w:hint="eastAsia" w:ascii="仿宋_GB2312" w:hAnsi="仿宋_GB2312" w:eastAsia="仿宋_GB2312" w:cs="仿宋_GB2312"/>
          <w:spacing w:val="0"/>
          <w:kern w:val="0"/>
          <w:sz w:val="32"/>
          <w:szCs w:val="32"/>
          <w:lang w:val="en-US" w:eastAsia="zh-CN"/>
        </w:rPr>
        <w:t>3；</w:t>
      </w:r>
      <w:r>
        <w:rPr>
          <w:rFonts w:hint="eastAsia" w:ascii="仿宋_GB2312" w:hAnsi="仿宋_GB2312" w:eastAsia="仿宋_GB2312" w:cs="仿宋_GB2312"/>
          <w:spacing w:val="0"/>
          <w:kern w:val="0"/>
          <w:sz w:val="32"/>
          <w:szCs w:val="32"/>
          <w:lang w:eastAsia="zh-CN"/>
        </w:rPr>
        <w:t>违法行为类型</w:t>
      </w:r>
      <w:r>
        <w:rPr>
          <w:rFonts w:hint="eastAsia" w:ascii="仿宋_GB2312" w:hAnsi="仿宋_GB2312" w:eastAsia="仿宋_GB2312" w:cs="仿宋_GB2312"/>
          <w:spacing w:val="0"/>
          <w:kern w:val="0"/>
          <w:sz w:val="32"/>
          <w:szCs w:val="32"/>
          <w:lang w:val="en-US" w:eastAsia="zh-CN"/>
        </w:rPr>
        <w:t>：经营标签不符合《食品安全国家标准预包装食品标签通则》（GB7718）或者《食品安全国家标准预包装食品营养标签通则》（GB28050）；免罚条件：1、属于食品经营环节；2、能如实说明进货来源；3、未发生食品安全事故或者发生食源性疾病；4、立即自行改正或者责令改正期间已改正；5、食品经营者在两年内出现第三次本类型违法行为的，不予免罚。”和</w:t>
      </w:r>
      <w:r>
        <w:rPr>
          <w:rFonts w:hint="eastAsia" w:ascii="仿宋_GB2312" w:hAnsi="仿宋_GB2312" w:eastAsia="仿宋_GB2312" w:cs="仿宋_GB2312"/>
          <w:i w:val="0"/>
          <w:iCs w:val="0"/>
          <w:caps w:val="0"/>
          <w:color w:val="000000"/>
          <w:spacing w:val="0"/>
          <w:sz w:val="32"/>
          <w:szCs w:val="32"/>
        </w:rPr>
        <w:t>《中华人民共和国行政处罚法》第三十三条第一款</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违法行为轻微并及时改正，没有造成危害后果的，不予行政处罚。初次违法且危害后果轻微并及时改正的，可以不予行政处罚。</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spacing w:val="0"/>
          <w:kern w:val="0"/>
          <w:sz w:val="32"/>
          <w:szCs w:val="32"/>
          <w:lang w:eastAsia="zh-CN"/>
        </w:rPr>
        <w:t>的规定</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结合处罚和教育相结合原则</w:t>
      </w:r>
      <w:r>
        <w:rPr>
          <w:rFonts w:hint="eastAsia" w:ascii="仿宋_GB2312" w:hAnsi="仿宋_GB2312" w:eastAsia="仿宋_GB2312" w:cs="仿宋_GB2312"/>
          <w:kern w:val="0"/>
          <w:sz w:val="32"/>
          <w:szCs w:val="32"/>
          <w:lang w:val="en-US" w:eastAsia="zh-CN"/>
        </w:rPr>
        <w:t>，决定对当事人不予行政处罚。</w:t>
      </w:r>
    </w:p>
    <w:p>
      <w:pPr>
        <w:keepNext w:val="0"/>
        <w:keepLines w:val="0"/>
        <w:pageBreakBefore w:val="0"/>
        <w:kinsoku/>
        <w:wordWrap/>
        <w:overflowPunct/>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依据</w:t>
      </w:r>
      <w:r>
        <w:rPr>
          <w:rFonts w:hint="eastAsia" w:ascii="仿宋_GB2312" w:hAnsi="仿宋_GB2312" w:eastAsia="仿宋_GB2312" w:cs="仿宋_GB2312"/>
          <w:kern w:val="0"/>
          <w:sz w:val="32"/>
          <w:szCs w:val="32"/>
          <w:lang w:val="en-US" w:eastAsia="zh-CN"/>
        </w:rPr>
        <w:t>《中华人民共和国食品安全法》</w:t>
      </w:r>
      <w:r>
        <w:rPr>
          <w:rFonts w:hint="eastAsia" w:ascii="仿宋_GB2312" w:hAnsi="仿宋_GB2312" w:eastAsia="仿宋_GB2312" w:cs="仿宋_GB2312"/>
          <w:spacing w:val="0"/>
          <w:kern w:val="1"/>
          <w:sz w:val="32"/>
          <w:szCs w:val="32"/>
          <w:lang w:val="en-US" w:eastAsia="zh-CN"/>
        </w:rPr>
        <w:t>第一百二十五条第一款第二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和</w:t>
      </w:r>
      <w:r>
        <w:rPr>
          <w:rFonts w:hint="eastAsia" w:ascii="仿宋_GB2312" w:hAnsi="仿宋_GB2312" w:eastAsia="仿宋_GB2312" w:cs="仿宋_GB2312"/>
          <w:i w:val="0"/>
          <w:iCs w:val="0"/>
          <w:caps w:val="0"/>
          <w:color w:val="000000"/>
          <w:spacing w:val="0"/>
          <w:sz w:val="32"/>
          <w:szCs w:val="32"/>
        </w:rPr>
        <w:t>《中华人民共和国行政处罚法》第三十三条第一款</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违法行为轻微并及时改正，没有造成危害后果的，不予行政处罚。初次违法且危害后果轻微并及时改正的，可以不予行政处罚。</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的规定，</w:t>
      </w:r>
      <w:r>
        <w:rPr>
          <w:rFonts w:hint="eastAsia" w:ascii="仿宋_GB2312" w:hAnsi="仿宋_GB2312" w:eastAsia="仿宋_GB2312" w:cs="仿宋_GB2312"/>
          <w:i w:val="0"/>
          <w:iCs w:val="0"/>
          <w:caps w:val="0"/>
          <w:color w:val="000000"/>
          <w:spacing w:val="0"/>
          <w:sz w:val="32"/>
          <w:szCs w:val="32"/>
        </w:rPr>
        <w:t>责令</w:t>
      </w:r>
      <w:r>
        <w:rPr>
          <w:rFonts w:hint="eastAsia" w:ascii="仿宋_GB2312" w:hAnsi="仿宋_GB2312" w:eastAsia="仿宋_GB2312" w:cs="仿宋_GB2312"/>
          <w:i w:val="0"/>
          <w:iCs w:val="0"/>
          <w:caps w:val="0"/>
          <w:color w:val="000000"/>
          <w:spacing w:val="0"/>
          <w:sz w:val="32"/>
          <w:szCs w:val="32"/>
          <w:lang w:val="en-US" w:eastAsia="zh-CN"/>
        </w:rPr>
        <w:t>当事人</w:t>
      </w:r>
      <w:r>
        <w:rPr>
          <w:rFonts w:hint="eastAsia" w:ascii="仿宋_GB2312" w:hAnsi="仿宋_GB2312" w:eastAsia="仿宋_GB2312" w:cs="仿宋_GB2312"/>
          <w:i w:val="0"/>
          <w:iCs w:val="0"/>
          <w:caps w:val="0"/>
          <w:color w:val="000000"/>
          <w:spacing w:val="0"/>
          <w:sz w:val="32"/>
          <w:szCs w:val="32"/>
        </w:rPr>
        <w:t>改正违法行为，</w:t>
      </w:r>
      <w:r>
        <w:rPr>
          <w:rFonts w:hint="eastAsia" w:ascii="仿宋_GB2312" w:hAnsi="仿宋_GB2312" w:eastAsia="仿宋_GB2312" w:cs="仿宋_GB2312"/>
          <w:spacing w:val="0"/>
          <w:kern w:val="1"/>
          <w:sz w:val="32"/>
          <w:szCs w:val="32"/>
          <w:lang w:eastAsia="zh-CN"/>
        </w:rPr>
        <w:t>决定</w:t>
      </w:r>
      <w:r>
        <w:rPr>
          <w:rFonts w:hint="eastAsia" w:ascii="仿宋_GB2312" w:hAnsi="仿宋_GB2312" w:eastAsia="仿宋_GB2312" w:cs="仿宋_GB2312"/>
          <w:spacing w:val="0"/>
          <w:kern w:val="1"/>
          <w:sz w:val="32"/>
          <w:szCs w:val="32"/>
          <w:shd w:val="clear" w:color="050000" w:fill="auto"/>
        </w:rPr>
        <w:t>对</w:t>
      </w:r>
      <w:r>
        <w:rPr>
          <w:rFonts w:hint="eastAsia" w:ascii="仿宋_GB2312" w:hAnsi="仿宋_GB2312" w:eastAsia="仿宋_GB2312" w:cs="仿宋_GB2312"/>
          <w:i w:val="0"/>
          <w:iCs w:val="0"/>
          <w:caps w:val="0"/>
          <w:color w:val="auto"/>
          <w:spacing w:val="0"/>
          <w:sz w:val="32"/>
          <w:szCs w:val="32"/>
          <w:shd w:val="clear" w:color="080000" w:fill="auto"/>
          <w:lang w:val="en-US" w:eastAsia="zh-CN"/>
        </w:rPr>
        <w:t>当事人</w:t>
      </w:r>
      <w:r>
        <w:rPr>
          <w:rFonts w:hint="eastAsia" w:ascii="仿宋_GB2312" w:hAnsi="仿宋_GB2312" w:eastAsia="仿宋_GB2312" w:cs="仿宋_GB2312"/>
          <w:i w:val="0"/>
          <w:iCs w:val="0"/>
          <w:caps w:val="0"/>
          <w:color w:val="auto"/>
          <w:spacing w:val="0"/>
          <w:sz w:val="32"/>
          <w:szCs w:val="32"/>
          <w:shd w:val="clear" w:color="080000" w:fill="auto"/>
        </w:rPr>
        <w:t>不予行政处罚</w:t>
      </w:r>
      <w:r>
        <w:rPr>
          <w:rFonts w:hint="eastAsia" w:ascii="仿宋_GB2312" w:hAnsi="仿宋_GB2312" w:eastAsia="仿宋_GB2312" w:cs="仿宋_GB2312"/>
          <w:i w:val="0"/>
          <w:iCs w:val="0"/>
          <w:caps w:val="0"/>
          <w:color w:val="auto"/>
          <w:spacing w:val="0"/>
          <w:sz w:val="32"/>
          <w:szCs w:val="32"/>
          <w:shd w:val="clear" w:color="080000" w:fill="auto"/>
          <w:lang w:eastAsia="zh-CN"/>
        </w:rPr>
        <w:t>。</w:t>
      </w:r>
    </w:p>
    <w:p>
      <w:pPr>
        <w:keepNext w:val="0"/>
        <w:keepLines w:val="0"/>
        <w:pageBreakBefore w:val="0"/>
        <w:kinsoku/>
        <w:wordWrap/>
        <w:overflowPunct/>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bCs/>
          <w:spacing w:val="-11"/>
          <w:kern w:val="0"/>
          <w:sz w:val="32"/>
          <w:szCs w:val="32"/>
        </w:rPr>
      </w:pPr>
      <w:r>
        <w:rPr>
          <w:rFonts w:hint="eastAsia" w:ascii="仿宋_GB2312" w:hAnsi="仿宋_GB2312" w:eastAsia="仿宋_GB2312" w:cs="仿宋_GB2312"/>
          <w:bCs/>
          <w:spacing w:val="0"/>
          <w:kern w:val="0"/>
          <w:sz w:val="32"/>
          <w:szCs w:val="32"/>
        </w:rPr>
        <w:t>依据《中华人民共和国行政处罚法》第三十三条第三款</w:t>
      </w:r>
      <w:r>
        <w:rPr>
          <w:rFonts w:hint="eastAsia" w:ascii="仿宋_GB2312" w:hAnsi="仿宋_GB2312" w:eastAsia="仿宋_GB2312" w:cs="仿宋_GB2312"/>
          <w:bCs/>
          <w:spacing w:val="0"/>
          <w:kern w:val="0"/>
          <w:sz w:val="32"/>
          <w:szCs w:val="32"/>
          <w:lang w:eastAsia="zh-CN"/>
        </w:rPr>
        <w:t>：</w:t>
      </w:r>
      <w:r>
        <w:rPr>
          <w:rFonts w:hint="eastAsia" w:ascii="仿宋_GB2312" w:hAnsi="仿宋_GB2312" w:eastAsia="仿宋_GB2312" w:cs="仿宋_GB2312"/>
          <w:bCs/>
          <w:spacing w:val="0"/>
          <w:kern w:val="0"/>
          <w:sz w:val="32"/>
          <w:szCs w:val="32"/>
        </w:rPr>
        <w:t>“对当事人的违法行为依法不予行政处罚的，行政机关</w:t>
      </w:r>
      <w:r>
        <w:rPr>
          <w:rFonts w:hint="eastAsia" w:ascii="仿宋_GB2312" w:hAnsi="仿宋_GB2312" w:eastAsia="仿宋_GB2312" w:cs="仿宋_GB2312"/>
          <w:bCs/>
          <w:spacing w:val="0"/>
          <w:kern w:val="0"/>
          <w:sz w:val="32"/>
          <w:szCs w:val="32"/>
          <w:lang w:eastAsia="zh-CN"/>
        </w:rPr>
        <w:t>应当</w:t>
      </w:r>
      <w:r>
        <w:rPr>
          <w:rFonts w:hint="eastAsia" w:ascii="仿宋_GB2312" w:hAnsi="仿宋_GB2312" w:eastAsia="仿宋_GB2312" w:cs="仿宋_GB2312"/>
          <w:bCs/>
          <w:spacing w:val="0"/>
          <w:kern w:val="0"/>
          <w:sz w:val="32"/>
          <w:szCs w:val="32"/>
        </w:rPr>
        <w:t>对</w:t>
      </w:r>
      <w:r>
        <w:rPr>
          <w:rFonts w:hint="eastAsia" w:ascii="仿宋_GB2312" w:hAnsi="仿宋_GB2312" w:eastAsia="仿宋_GB2312" w:cs="仿宋_GB2312"/>
          <w:bCs/>
          <w:spacing w:val="-11"/>
          <w:kern w:val="0"/>
          <w:sz w:val="32"/>
          <w:szCs w:val="32"/>
        </w:rPr>
        <w:t>当事人进行教育。”的规定，对当事人进行教育，具体内容如下：</w:t>
      </w:r>
    </w:p>
    <w:p>
      <w:pPr>
        <w:keepNext w:val="0"/>
        <w:keepLines w:val="0"/>
        <w:pageBreakBefore w:val="0"/>
        <w:kinsoku/>
        <w:wordWrap/>
        <w:overflowPunct/>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bCs/>
          <w:spacing w:val="0"/>
          <w:kern w:val="0"/>
          <w:sz w:val="32"/>
          <w:szCs w:val="32"/>
        </w:rPr>
      </w:pPr>
      <w:r>
        <w:rPr>
          <w:rFonts w:hint="eastAsia" w:ascii="仿宋_GB2312" w:hAnsi="仿宋_GB2312" w:eastAsia="仿宋_GB2312" w:cs="仿宋_GB2312"/>
          <w:bCs/>
          <w:spacing w:val="0"/>
          <w:kern w:val="0"/>
          <w:sz w:val="32"/>
          <w:szCs w:val="32"/>
          <w:lang w:val="en-US" w:eastAsia="zh-CN"/>
        </w:rPr>
        <w:t>1.</w:t>
      </w:r>
      <w:r>
        <w:rPr>
          <w:rFonts w:hint="eastAsia" w:ascii="仿宋_GB2312" w:hAnsi="仿宋_GB2312" w:eastAsia="仿宋_GB2312" w:cs="仿宋_GB2312"/>
          <w:bCs/>
          <w:spacing w:val="0"/>
          <w:kern w:val="0"/>
          <w:sz w:val="32"/>
          <w:szCs w:val="32"/>
        </w:rPr>
        <w:t>加强</w:t>
      </w:r>
      <w:r>
        <w:rPr>
          <w:rFonts w:hint="eastAsia" w:ascii="仿宋_GB2312" w:hAnsi="仿宋_GB2312" w:eastAsia="仿宋_GB2312" w:cs="仿宋_GB2312"/>
          <w:bCs/>
          <w:spacing w:val="0"/>
          <w:kern w:val="0"/>
          <w:sz w:val="32"/>
          <w:szCs w:val="32"/>
          <w:lang w:val="en-US" w:eastAsia="zh-CN"/>
        </w:rPr>
        <w:t>对</w:t>
      </w:r>
      <w:r>
        <w:rPr>
          <w:rFonts w:hint="eastAsia" w:ascii="仿宋_GB2312" w:hAnsi="仿宋_GB2312" w:eastAsia="仿宋_GB2312" w:cs="仿宋_GB2312"/>
          <w:bCs/>
          <w:spacing w:val="0"/>
          <w:kern w:val="0"/>
          <w:sz w:val="32"/>
          <w:szCs w:val="32"/>
        </w:rPr>
        <w:t>《</w:t>
      </w:r>
      <w:r>
        <w:rPr>
          <w:rFonts w:hint="eastAsia" w:ascii="仿宋_GB2312" w:hAnsi="仿宋_GB2312" w:eastAsia="仿宋_GB2312" w:cs="仿宋_GB2312"/>
          <w:kern w:val="0"/>
          <w:sz w:val="32"/>
          <w:szCs w:val="32"/>
          <w:lang w:val="en-US" w:eastAsia="zh-CN"/>
        </w:rPr>
        <w:t>中华人民共和国食品安全法》等</w:t>
      </w:r>
      <w:r>
        <w:rPr>
          <w:rFonts w:hint="eastAsia" w:ascii="仿宋_GB2312" w:hAnsi="仿宋_GB2312" w:eastAsia="仿宋_GB2312" w:cs="仿宋_GB2312"/>
          <w:bCs/>
          <w:spacing w:val="0"/>
          <w:kern w:val="0"/>
          <w:sz w:val="32"/>
          <w:szCs w:val="32"/>
        </w:rPr>
        <w:t>相关法律法规的学习</w:t>
      </w:r>
      <w:r>
        <w:rPr>
          <w:rFonts w:hint="eastAsia" w:ascii="仿宋_GB2312" w:hAnsi="仿宋_GB2312" w:eastAsia="仿宋_GB2312" w:cs="仿宋_GB2312"/>
          <w:bCs/>
          <w:spacing w:val="0"/>
          <w:kern w:val="0"/>
          <w:sz w:val="32"/>
          <w:szCs w:val="32"/>
          <w:lang w:val="en-US" w:eastAsia="zh-CN"/>
        </w:rPr>
        <w:t>，贯彻执行国家食品安全的方针、政策，维护好消费者的合法权益</w:t>
      </w:r>
      <w:r>
        <w:rPr>
          <w:rFonts w:hint="eastAsia" w:ascii="仿宋_GB2312" w:hAnsi="仿宋_GB2312" w:eastAsia="仿宋_GB2312" w:cs="仿宋_GB2312"/>
          <w:bCs/>
          <w:spacing w:val="0"/>
          <w:kern w:val="0"/>
          <w:sz w:val="32"/>
          <w:szCs w:val="32"/>
        </w:rPr>
        <w:t>。</w:t>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spacing w:val="0"/>
          <w:kern w:val="0"/>
          <w:sz w:val="32"/>
          <w:szCs w:val="32"/>
          <w:lang w:eastAsia="zh-CN"/>
        </w:rPr>
        <w:t>2.</w:t>
      </w:r>
      <w:r>
        <w:rPr>
          <w:rFonts w:hint="eastAsia" w:ascii="仿宋_GB2312" w:hAnsi="仿宋_GB2312" w:eastAsia="仿宋_GB2312" w:cs="仿宋_GB2312"/>
          <w:bCs/>
          <w:spacing w:val="0"/>
          <w:kern w:val="0"/>
          <w:sz w:val="32"/>
          <w:szCs w:val="32"/>
          <w:lang w:val="en-US" w:eastAsia="zh-CN"/>
        </w:rPr>
        <w:t>严格落实</w:t>
      </w:r>
      <w:r>
        <w:rPr>
          <w:rFonts w:hint="eastAsia" w:ascii="仿宋_GB2312" w:hAnsi="仿宋_GB2312" w:eastAsia="仿宋_GB2312" w:cs="仿宋_GB2312"/>
          <w:kern w:val="0"/>
          <w:sz w:val="32"/>
          <w:szCs w:val="32"/>
          <w:lang w:val="en-US" w:eastAsia="zh-CN"/>
        </w:rPr>
        <w:t>食品安全</w:t>
      </w:r>
      <w:r>
        <w:rPr>
          <w:rFonts w:hint="eastAsia" w:ascii="仿宋_GB2312" w:hAnsi="仿宋_GB2312" w:eastAsia="仿宋_GB2312" w:cs="仿宋_GB2312"/>
          <w:bCs/>
          <w:spacing w:val="0"/>
          <w:kern w:val="0"/>
          <w:sz w:val="32"/>
          <w:szCs w:val="32"/>
        </w:rPr>
        <w:t>法律法规</w:t>
      </w:r>
      <w:r>
        <w:rPr>
          <w:rFonts w:hint="eastAsia" w:ascii="仿宋_GB2312" w:hAnsi="仿宋_GB2312" w:eastAsia="仿宋_GB2312" w:cs="仿宋_GB2312"/>
          <w:bCs/>
          <w:spacing w:val="0"/>
          <w:kern w:val="0"/>
          <w:sz w:val="32"/>
          <w:szCs w:val="32"/>
          <w:lang w:val="en-US" w:eastAsia="zh-CN"/>
        </w:rPr>
        <w:t>相关规定，切实履行经营者的法定义务</w:t>
      </w:r>
      <w:r>
        <w:rPr>
          <w:rFonts w:hint="eastAsia" w:ascii="仿宋_GB2312" w:hAnsi="仿宋_GB2312" w:eastAsia="仿宋_GB2312" w:cs="仿宋_GB2312"/>
          <w:bCs/>
          <w:spacing w:val="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kinsoku/>
        <w:overflowPunct/>
        <w:autoSpaceDE/>
        <w:autoSpaceDN/>
        <w:bidi w:val="0"/>
        <w:snapToGrid/>
        <w:spacing w:line="520" w:lineRule="exact"/>
        <w:ind w:left="0" w:right="0" w:righ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kinsoku/>
        <w:overflowPunct/>
        <w:autoSpaceDE/>
        <w:autoSpaceDN/>
        <w:bidi w:val="0"/>
        <w:snapToGrid/>
        <w:spacing w:line="520" w:lineRule="exact"/>
        <w:ind w:left="0"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overflowPunct/>
        <w:autoSpaceDE/>
        <w:autoSpaceDN/>
        <w:bidi w:val="0"/>
        <w:snapToGrid/>
        <w:spacing w:line="520" w:lineRule="exact"/>
        <w:ind w:right="0" w:rightChars="0" w:firstLine="3520" w:firstLineChars="11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乌苏市市场监督管理局</w:t>
      </w:r>
    </w:p>
    <w:p>
      <w:pPr>
        <w:keepNext w:val="0"/>
        <w:keepLines w:val="0"/>
        <w:pageBreakBefore w:val="0"/>
        <w:kinsoku/>
        <w:overflowPunct/>
        <w:autoSpaceDE/>
        <w:autoSpaceDN/>
        <w:bidi w:val="0"/>
        <w:snapToGrid/>
        <w:spacing w:line="520" w:lineRule="exact"/>
        <w:ind w:left="0" w:right="0" w:firstLine="0" w:firstLineChars="0"/>
        <w:jc w:val="both"/>
        <w:textAlignment w:val="auto"/>
        <w:outlineLvl w:val="1"/>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2025年9月5日</w:t>
      </w:r>
    </w:p>
    <w:p>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both"/>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overflowPunct/>
        <w:autoSpaceDE/>
        <w:autoSpaceDN/>
        <w:bidi w:val="0"/>
        <w:spacing w:line="520" w:lineRule="exact"/>
        <w:ind w:left="0" w:right="0" w:firstLine="0" w:firstLineChars="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0CB6297"/>
    <w:rsid w:val="01B871BA"/>
    <w:rsid w:val="027E22C9"/>
    <w:rsid w:val="036C5E10"/>
    <w:rsid w:val="03BD2D0F"/>
    <w:rsid w:val="046643CE"/>
    <w:rsid w:val="0587061B"/>
    <w:rsid w:val="05A827C4"/>
    <w:rsid w:val="066534CB"/>
    <w:rsid w:val="06A411DD"/>
    <w:rsid w:val="088550DF"/>
    <w:rsid w:val="0AE947A9"/>
    <w:rsid w:val="0BEF0FBA"/>
    <w:rsid w:val="0D18162A"/>
    <w:rsid w:val="10550CD3"/>
    <w:rsid w:val="10B169D0"/>
    <w:rsid w:val="119200E9"/>
    <w:rsid w:val="12003516"/>
    <w:rsid w:val="121A67F7"/>
    <w:rsid w:val="12A762DD"/>
    <w:rsid w:val="13EE7936"/>
    <w:rsid w:val="1490197A"/>
    <w:rsid w:val="14F07C21"/>
    <w:rsid w:val="1666200B"/>
    <w:rsid w:val="16B54D41"/>
    <w:rsid w:val="174D31CB"/>
    <w:rsid w:val="18542553"/>
    <w:rsid w:val="19C8581D"/>
    <w:rsid w:val="1A60045A"/>
    <w:rsid w:val="1B60171F"/>
    <w:rsid w:val="1CD42164"/>
    <w:rsid w:val="1F182311"/>
    <w:rsid w:val="1FBC42D4"/>
    <w:rsid w:val="20417FE5"/>
    <w:rsid w:val="22A219BD"/>
    <w:rsid w:val="23A737DF"/>
    <w:rsid w:val="23D435D7"/>
    <w:rsid w:val="2441570F"/>
    <w:rsid w:val="255802FD"/>
    <w:rsid w:val="26321F0A"/>
    <w:rsid w:val="26416F3C"/>
    <w:rsid w:val="27F6492F"/>
    <w:rsid w:val="28574D2F"/>
    <w:rsid w:val="2A565159"/>
    <w:rsid w:val="2B8101F0"/>
    <w:rsid w:val="2CB772E4"/>
    <w:rsid w:val="2DE6652B"/>
    <w:rsid w:val="2E792103"/>
    <w:rsid w:val="2F357E81"/>
    <w:rsid w:val="2F370591"/>
    <w:rsid w:val="2F796ED7"/>
    <w:rsid w:val="31EF5153"/>
    <w:rsid w:val="323F1C36"/>
    <w:rsid w:val="35572646"/>
    <w:rsid w:val="36AA67AA"/>
    <w:rsid w:val="38890EFC"/>
    <w:rsid w:val="3AFB2D62"/>
    <w:rsid w:val="3C5F3FE8"/>
    <w:rsid w:val="3C9E0FE4"/>
    <w:rsid w:val="3F390295"/>
    <w:rsid w:val="40572841"/>
    <w:rsid w:val="40E63BC5"/>
    <w:rsid w:val="41A970CC"/>
    <w:rsid w:val="42E377C8"/>
    <w:rsid w:val="444051F9"/>
    <w:rsid w:val="45023FAB"/>
    <w:rsid w:val="45065E20"/>
    <w:rsid w:val="46295027"/>
    <w:rsid w:val="47265023"/>
    <w:rsid w:val="47555600"/>
    <w:rsid w:val="480E5EDB"/>
    <w:rsid w:val="49025314"/>
    <w:rsid w:val="49581419"/>
    <w:rsid w:val="4C0C222A"/>
    <w:rsid w:val="4D7164F3"/>
    <w:rsid w:val="51FA1F9E"/>
    <w:rsid w:val="52427100"/>
    <w:rsid w:val="538B5B9E"/>
    <w:rsid w:val="548A7A02"/>
    <w:rsid w:val="552B4AC9"/>
    <w:rsid w:val="55342209"/>
    <w:rsid w:val="569B7723"/>
    <w:rsid w:val="5846521D"/>
    <w:rsid w:val="59277154"/>
    <w:rsid w:val="59494518"/>
    <w:rsid w:val="5DA3429D"/>
    <w:rsid w:val="5E3A58AE"/>
    <w:rsid w:val="5F933EDA"/>
    <w:rsid w:val="60137A5C"/>
    <w:rsid w:val="605F32EC"/>
    <w:rsid w:val="60C43183"/>
    <w:rsid w:val="60FB0B6F"/>
    <w:rsid w:val="61671D60"/>
    <w:rsid w:val="61D357CA"/>
    <w:rsid w:val="61F736C3"/>
    <w:rsid w:val="62F435E7"/>
    <w:rsid w:val="633E6EDE"/>
    <w:rsid w:val="64587F67"/>
    <w:rsid w:val="64D4607B"/>
    <w:rsid w:val="651639BE"/>
    <w:rsid w:val="66633E9A"/>
    <w:rsid w:val="670B151E"/>
    <w:rsid w:val="68C44E21"/>
    <w:rsid w:val="68F92B5D"/>
    <w:rsid w:val="697F6A24"/>
    <w:rsid w:val="69AD4EC5"/>
    <w:rsid w:val="6AB52732"/>
    <w:rsid w:val="6C276CBC"/>
    <w:rsid w:val="6C560F11"/>
    <w:rsid w:val="6CBF24C6"/>
    <w:rsid w:val="6D24429C"/>
    <w:rsid w:val="6E3264B1"/>
    <w:rsid w:val="6E3E0409"/>
    <w:rsid w:val="6F963B26"/>
    <w:rsid w:val="6FBB7E47"/>
    <w:rsid w:val="72B654DE"/>
    <w:rsid w:val="73CA0EA9"/>
    <w:rsid w:val="74BD4884"/>
    <w:rsid w:val="750F0599"/>
    <w:rsid w:val="75425DDB"/>
    <w:rsid w:val="76B63F2A"/>
    <w:rsid w:val="771D7139"/>
    <w:rsid w:val="77ED0DBA"/>
    <w:rsid w:val="7A682ABF"/>
    <w:rsid w:val="7ABD2A0A"/>
    <w:rsid w:val="7B4D0FEC"/>
    <w:rsid w:val="7EC41D36"/>
    <w:rsid w:val="7F0355DB"/>
    <w:rsid w:val="7F3A2165"/>
    <w:rsid w:val="7FC2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2840</Words>
  <Characters>3090</Characters>
  <Lines>0</Lines>
  <Paragraphs>0</Paragraphs>
  <TotalTime>3</TotalTime>
  <ScaleCrop>false</ScaleCrop>
  <LinksUpToDate>false</LinksUpToDate>
  <CharactersWithSpaces>3454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2025-05-23T03:52:00Z</cp:lastPrinted>
  <dcterms:modified xsi:type="dcterms:W3CDTF">2025-10-23T10:16:07Z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