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line="540" w:lineRule="exact"/>
        <w:ind w:left="0" w:firstLine="0" w:firstLineChars="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wordWrap/>
        <w:topLinePunct w:val="0"/>
        <w:bidi w:val="0"/>
        <w:spacing w:line="540" w:lineRule="exact"/>
        <w:ind w:left="0" w:firstLine="0" w:firstLineChars="0"/>
        <w:jc w:val="center"/>
        <w:outlineLvl w:val="0"/>
        <w:rPr>
          <w:rFonts w:ascii="Times New Roman" w:hAnsi="Mongolian Baiti"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val="0"/>
        <w:wordWrap/>
        <w:topLinePunct w:val="0"/>
        <w:bidi w:val="0"/>
        <w:adjustRightInd/>
        <w:spacing w:line="540" w:lineRule="exact"/>
        <w:ind w:left="0" w:firstLine="0" w:firstLineChars="0"/>
        <w:jc w:val="center"/>
        <w:textAlignment w:val="auto"/>
        <w:rPr>
          <w:rFonts w:hint="eastAsia" w:ascii="仿宋_GB2312" w:hAnsi="仿宋_GB2312" w:eastAsia="仿宋_GB2312" w:cs="仿宋_GB2312"/>
          <w:snapToGrid w:val="0"/>
          <w:color w:val="000000"/>
          <w:spacing w:val="-7"/>
          <w:kern w:val="0"/>
          <w:sz w:val="32"/>
          <w:szCs w:val="32"/>
          <w:lang w:val="en-US" w:eastAsia="zh-CN"/>
        </w:rPr>
      </w:pPr>
      <w:r>
        <w:rPr>
          <w:rFonts w:hint="eastAsia" w:ascii="仿宋_GB2312" w:hAnsi="仿宋_GB2312" w:eastAsia="仿宋_GB2312" w:cs="仿宋_GB2312"/>
          <w:snapToGrid w:val="0"/>
          <w:color w:val="000000"/>
          <w:spacing w:val="-7"/>
          <w:kern w:val="0"/>
          <w:sz w:val="32"/>
          <w:szCs w:val="32"/>
          <w:lang w:val="en-US" w:eastAsia="zh-CN"/>
        </w:rPr>
        <w:t>塔乌市监处罚〔2025〕174号</w:t>
      </w:r>
    </w:p>
    <w:p>
      <w:pPr>
        <w:keepNext w:val="0"/>
        <w:keepLines w:val="0"/>
        <w:pageBreakBefore w:val="0"/>
        <w:widowControl w:val="0"/>
        <w:wordWrap/>
        <w:topLinePunct w:val="0"/>
        <w:bidi w:val="0"/>
        <w:adjustRightInd/>
        <w:spacing w:line="540" w:lineRule="exact"/>
        <w:ind w:left="0" w:firstLine="0" w:firstLineChars="0"/>
        <w:jc w:val="both"/>
        <w:textAlignment w:val="auto"/>
        <w:rPr>
          <w:rFonts w:hint="eastAsia" w:ascii="仿宋_GB2312" w:hAnsi="仿宋_GB2312" w:eastAsia="仿宋_GB2312" w:cs="仿宋_GB2312"/>
          <w:bCs/>
          <w:kern w:val="1"/>
          <w:sz w:val="32"/>
          <w:szCs w:val="32"/>
        </w:rPr>
      </w:pPr>
    </w:p>
    <w:p>
      <w:pPr>
        <w:keepNext w:val="0"/>
        <w:keepLines w:val="0"/>
        <w:pageBreakBefore w:val="0"/>
        <w:widowControl w:val="0"/>
        <w:wordWrap/>
        <w:topLinePunct w:val="0"/>
        <w:bidi w:val="0"/>
        <w:adjustRightInd/>
        <w:spacing w:line="540" w:lineRule="exact"/>
        <w:ind w:lef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pacing w:val="0"/>
          <w:sz w:val="32"/>
          <w:szCs w:val="32"/>
          <w:lang w:eastAsia="zh-CN"/>
        </w:rPr>
        <w:t>乌苏市史琴蔬菜批发店</w:t>
      </w:r>
    </w:p>
    <w:p>
      <w:pPr>
        <w:keepNext w:val="0"/>
        <w:keepLines w:val="0"/>
        <w:pageBreakBefore w:val="0"/>
        <w:widowControl w:val="0"/>
        <w:wordWrap/>
        <w:topLinePunct w:val="0"/>
        <w:bidi w:val="0"/>
        <w:adjustRightInd/>
        <w:spacing w:line="540" w:lineRule="exact"/>
        <w:ind w:firstLine="0" w:firstLineChars="0"/>
        <w:jc w:val="both"/>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wordWrap/>
        <w:topLinePunct w:val="0"/>
        <w:bidi w:val="0"/>
        <w:adjustRightInd/>
        <w:snapToGrid/>
        <w:spacing w:line="540" w:lineRule="exact"/>
        <w:ind w:left="0" w:firstLine="0" w:firstLineChars="0"/>
        <w:jc w:val="both"/>
        <w:textAlignment w:val="auto"/>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pacing w:val="0"/>
          <w:sz w:val="32"/>
          <w:szCs w:val="32"/>
          <w:lang w:val="en-US" w:eastAsia="zh-CN"/>
        </w:rPr>
        <w:t>92654202MA78NJCD7W</w:t>
      </w:r>
    </w:p>
    <w:p>
      <w:pPr>
        <w:keepNext w:val="0"/>
        <w:keepLines w:val="0"/>
        <w:pageBreakBefore w:val="0"/>
        <w:widowControl w:val="0"/>
        <w:wordWrap/>
        <w:topLinePunct w:val="0"/>
        <w:bidi w:val="0"/>
        <w:adjustRightInd/>
        <w:spacing w:line="54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kern w:val="1"/>
          <w:sz w:val="32"/>
          <w:szCs w:val="32"/>
        </w:rPr>
        <w:t>住址：</w:t>
      </w:r>
      <w:r>
        <w:rPr>
          <w:rFonts w:hint="eastAsia" w:ascii="仿宋_GB2312" w:hAnsi="仿宋_GB2312" w:eastAsia="仿宋_GB2312" w:cs="仿宋_GB2312"/>
          <w:spacing w:val="0"/>
          <w:sz w:val="32"/>
          <w:szCs w:val="32"/>
        </w:rPr>
        <w:t>新疆塔城地区乌苏市新市区办事处北园春农产品中心批发市场</w:t>
      </w:r>
    </w:p>
    <w:p>
      <w:pPr>
        <w:keepNext w:val="0"/>
        <w:keepLines w:val="0"/>
        <w:pageBreakBefore w:val="0"/>
        <w:widowControl w:val="0"/>
        <w:wordWrap/>
        <w:topLinePunct w:val="0"/>
        <w:bidi w:val="0"/>
        <w:adjustRightInd/>
        <w:spacing w:line="540" w:lineRule="exact"/>
        <w:ind w:firstLine="0" w:firstLineChars="0"/>
        <w:jc w:val="both"/>
        <w:textAlignment w:val="auto"/>
        <w:rPr>
          <w:rFonts w:hint="eastAsia" w:ascii="仿宋_GB2312" w:hAnsi="仿宋_GB2312" w:eastAsia="仿宋_GB2312" w:cs="仿宋_GB2312"/>
          <w:bCs/>
          <w:sz w:val="32"/>
          <w:szCs w:val="32"/>
          <w:lang w:val="en-US" w:eastAsia="zh-CN"/>
        </w:rPr>
      </w:pPr>
      <w:bookmarkStart w:id="3" w:name="_GoBack"/>
      <w:bookmarkEnd w:id="3"/>
      <w:r>
        <w:rPr>
          <w:rFonts w:hint="eastAsia" w:ascii="仿宋_GB2312" w:hAnsi="仿宋_GB2312" w:eastAsia="仿宋_GB2312" w:cs="仿宋_GB2312"/>
          <w:kern w:val="1"/>
          <w:sz w:val="32"/>
          <w:szCs w:val="32"/>
          <w:lang w:eastAsia="zh-CN"/>
        </w:rPr>
        <w:t>法定代表人</w:t>
      </w:r>
      <w:r>
        <w:rPr>
          <w:rFonts w:hint="eastAsia" w:ascii="仿宋_GB2312" w:hAnsi="仿宋_GB2312" w:eastAsia="仿宋_GB2312" w:cs="仿宋_GB2312"/>
          <w:kern w:val="1"/>
          <w:sz w:val="32"/>
          <w:szCs w:val="32"/>
        </w:rPr>
        <w:t>：</w:t>
      </w:r>
      <w:r>
        <w:rPr>
          <w:rFonts w:hint="eastAsia" w:ascii="仿宋_GB2312" w:hAnsi="仿宋_GB2312" w:eastAsia="仿宋_GB2312" w:cs="仿宋_GB2312"/>
          <w:spacing w:val="0"/>
          <w:sz w:val="32"/>
          <w:szCs w:val="32"/>
          <w:lang w:eastAsia="zh-CN"/>
        </w:rPr>
        <w:t>史</w:t>
      </w:r>
      <w:r>
        <w:rPr>
          <w:rFonts w:hint="eastAsia" w:ascii="仿宋_GB2312" w:hAnsi="仿宋_GB2312" w:eastAsia="仿宋_GB2312" w:cs="仿宋_GB2312"/>
          <w:spacing w:val="0"/>
          <w:sz w:val="32"/>
          <w:szCs w:val="32"/>
          <w:lang w:val="en-US" w:eastAsia="zh-CN"/>
        </w:rPr>
        <w:t>**</w:t>
      </w:r>
    </w:p>
    <w:p>
      <w:pPr>
        <w:keepNext w:val="0"/>
        <w:keepLines w:val="0"/>
        <w:pageBreakBefore w:val="0"/>
        <w:widowControl/>
        <w:kinsoku w:val="0"/>
        <w:wordWrap w:val="0"/>
        <w:topLinePunct w:val="0"/>
        <w:autoSpaceDE w:val="0"/>
        <w:autoSpaceDN w:val="0"/>
        <w:bidi w:val="0"/>
        <w:adjustRightInd w:val="0"/>
        <w:snapToGrid w:val="0"/>
        <w:spacing w:line="540" w:lineRule="exact"/>
        <w:ind w:left="0" w:right="0" w:firstLine="640"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2025年5月14日，乌苏市市场监督管理局委托华测检测认证集团北京有限公司对乌苏市史琴蔬菜批发部销售的辣椒进行食品安全抽样检验，抽样数量3kg，备样数量1.5kg。2025年6月16日，我局收到由华测检测认证集团北京有限公司出具的该辣椒的《检验报告》（编号：A2250240763501005C），检验结论为：“经抽样检验噻虫胺项目不符合GB 2763-2021《食品安全国家标准食品中农药最大残留限量》要求，检验结论为不合格”。2025年6月18日，执法人员来到</w:t>
      </w:r>
      <w:r>
        <w:rPr>
          <w:rFonts w:hint="eastAsia" w:ascii="仿宋_GB2312" w:hAnsi="仿宋_GB2312" w:eastAsia="仿宋_GB2312" w:cs="仿宋_GB2312"/>
          <w:spacing w:val="0"/>
          <w:sz w:val="32"/>
          <w:szCs w:val="32"/>
        </w:rPr>
        <w:t>乌苏市新市区办事处北园春农产品中心批发市场A5-08、09号</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u w:val="none" w:color="auto"/>
          <w:lang w:val="en-US" w:eastAsia="zh-CN"/>
        </w:rPr>
        <w:t>乌苏市史琴蔬菜批发部，该店经营者史**不在现场，电话委托其丈夫姚**全程配合检查工作。执法人员向受委托人姚**送达了《食品安全抽样检验结果通知书》和《检验报告》（编号为A2250240763501005C），经现场检查上述批次辣椒已销售完毕，执法人员要求姚**现场提供该批次辣椒的供货商资质、进货票据和该批辣椒的产品质量合格凭证，当事人现场未能提供。执法人员对当事人未按规定建立食用农产品进货查验记录制度的行为，现场下发《责令改正通知书》</w:t>
      </w:r>
      <w:r>
        <w:rPr>
          <w:rFonts w:hint="eastAsia" w:ascii="仿宋_GB2312" w:hAnsi="仿宋_GB2312" w:eastAsia="仿宋_GB2312" w:cs="仿宋_GB2312"/>
          <w:spacing w:val="0"/>
          <w:sz w:val="32"/>
          <w:szCs w:val="32"/>
          <w:highlight w:val="none"/>
          <w:u w:val="none" w:color="auto"/>
          <w:lang w:val="en-US" w:eastAsia="zh-CN"/>
        </w:rPr>
        <w:t>（乌市监责改〔2025〕618号）</w:t>
      </w:r>
      <w:r>
        <w:rPr>
          <w:rFonts w:hint="eastAsia" w:ascii="仿宋_GB2312" w:hAnsi="仿宋_GB2312" w:eastAsia="仿宋_GB2312" w:cs="仿宋_GB2312"/>
          <w:spacing w:val="0"/>
          <w:sz w:val="32"/>
          <w:szCs w:val="32"/>
          <w:u w:val="none" w:color="auto"/>
          <w:lang w:val="en-US" w:eastAsia="zh-CN"/>
        </w:rPr>
        <w:t>，责令当事人限期改正违法经营行为。当事人的上述行为违反《中华人民共和国食品安全法》第六十五条、《食用农产品市场销售质量安全监督管理办法》第八条第一款、《食用农产品市场销售质量安全监督管理办法》第十五条第一款和《中华人民共和国食品安全法》第三十四条第二项的规定。为进一步了解情况，经报局领导批准，于2025年</w:t>
      </w:r>
      <w:r>
        <w:rPr>
          <w:rFonts w:hint="eastAsia" w:ascii="仿宋_GB2312" w:hAnsi="仿宋_GB2312" w:eastAsia="仿宋_GB2312" w:cs="仿宋_GB2312"/>
          <w:spacing w:val="0"/>
          <w:sz w:val="32"/>
          <w:szCs w:val="32"/>
          <w:highlight w:val="none"/>
          <w:u w:val="none" w:color="auto"/>
          <w:lang w:val="en-US" w:eastAsia="zh-CN"/>
        </w:rPr>
        <w:t>6月19日立</w:t>
      </w:r>
      <w:r>
        <w:rPr>
          <w:rFonts w:hint="eastAsia" w:ascii="仿宋_GB2312" w:hAnsi="仿宋_GB2312" w:eastAsia="仿宋_GB2312" w:cs="仿宋_GB2312"/>
          <w:spacing w:val="0"/>
          <w:sz w:val="32"/>
          <w:szCs w:val="32"/>
          <w:u w:val="none" w:color="auto"/>
          <w:lang w:val="en-US" w:eastAsia="zh-CN"/>
        </w:rPr>
        <w:t>案，指派努尔艾力·阿不都哈得、刘佩灵对此案进行调查了解，本案于2025年</w:t>
      </w:r>
      <w:r>
        <w:rPr>
          <w:rFonts w:hint="eastAsia" w:ascii="仿宋_GB2312" w:hAnsi="仿宋_GB2312" w:eastAsia="仿宋_GB2312" w:cs="仿宋_GB2312"/>
          <w:spacing w:val="0"/>
          <w:sz w:val="32"/>
          <w:szCs w:val="32"/>
          <w:highlight w:val="none"/>
          <w:u w:val="none" w:color="auto"/>
          <w:lang w:val="en-US" w:eastAsia="zh-CN"/>
        </w:rPr>
        <w:t>7月30日</w:t>
      </w:r>
      <w:r>
        <w:rPr>
          <w:rFonts w:hint="eastAsia" w:ascii="仿宋_GB2312" w:hAnsi="仿宋_GB2312" w:eastAsia="仿宋_GB2312" w:cs="仿宋_GB2312"/>
          <w:spacing w:val="0"/>
          <w:sz w:val="32"/>
          <w:szCs w:val="32"/>
          <w:u w:val="none" w:color="auto"/>
          <w:lang w:val="en-US" w:eastAsia="zh-CN"/>
        </w:rPr>
        <w:t>调查终结。</w:t>
      </w:r>
    </w:p>
    <w:p>
      <w:pPr>
        <w:keepNext w:val="0"/>
        <w:keepLines w:val="0"/>
        <w:pageBreakBefore w:val="0"/>
        <w:widowControl w:val="0"/>
        <w:wordWrap/>
        <w:topLinePunct w:val="0"/>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w w:val="97"/>
          <w:sz w:val="32"/>
          <w:szCs w:val="32"/>
          <w:highlight w:val="none"/>
          <w:u w:val="none"/>
          <w:lang w:val="en-US" w:eastAsia="zh-CN"/>
        </w:rPr>
      </w:pPr>
      <w:r>
        <w:rPr>
          <w:rFonts w:hint="eastAsia" w:ascii="仿宋_GB2312" w:hAnsi="仿宋_GB2312" w:eastAsia="仿宋_GB2312" w:cs="仿宋_GB2312"/>
          <w:color w:val="000000"/>
          <w:spacing w:val="0"/>
          <w:kern w:val="0"/>
          <w:sz w:val="32"/>
          <w:szCs w:val="32"/>
          <w:u w:val="none" w:color="auto"/>
          <w:lang w:val="en-US" w:eastAsia="zh-CN" w:bidi="ar-SA"/>
        </w:rPr>
        <w:t>经查，</w:t>
      </w:r>
      <w:r>
        <w:rPr>
          <w:rFonts w:hint="eastAsia" w:ascii="仿宋_GB2312" w:hAnsi="仿宋_GB2312" w:eastAsia="仿宋_GB2312" w:cs="仿宋_GB2312"/>
          <w:sz w:val="32"/>
          <w:szCs w:val="32"/>
          <w:u w:val="none"/>
          <w:lang w:val="en-US" w:eastAsia="zh-CN"/>
        </w:rPr>
        <w:t>2025年5月14日，</w:t>
      </w:r>
      <w:r>
        <w:rPr>
          <w:rFonts w:hint="eastAsia" w:ascii="仿宋_GB2312" w:hAnsi="仿宋_GB2312" w:eastAsia="仿宋_GB2312" w:cs="仿宋_GB2312"/>
          <w:bCs/>
          <w:spacing w:val="0"/>
          <w:sz w:val="32"/>
          <w:szCs w:val="32"/>
          <w:lang w:eastAsia="zh-CN"/>
        </w:rPr>
        <w:t>乌苏市史琴蔬菜批发店</w:t>
      </w:r>
      <w:r>
        <w:rPr>
          <w:rFonts w:hint="eastAsia" w:ascii="仿宋_GB2312" w:hAnsi="仿宋_GB2312" w:eastAsia="仿宋_GB2312" w:cs="仿宋_GB2312"/>
          <w:sz w:val="32"/>
          <w:szCs w:val="32"/>
          <w:u w:val="none"/>
          <w:lang w:val="en-US" w:eastAsia="zh-CN"/>
        </w:rPr>
        <w:t>从奎屯周向云蔬菜水果批发部以2.5</w:t>
      </w:r>
      <w:r>
        <w:rPr>
          <w:rFonts w:hint="eastAsia" w:ascii="仿宋_GB2312" w:hAnsi="仿宋_GB2312" w:eastAsia="仿宋_GB2312" w:cs="仿宋_GB2312"/>
          <w:w w:val="97"/>
          <w:sz w:val="32"/>
          <w:szCs w:val="32"/>
          <w:u w:val="none"/>
          <w:lang w:val="en-US" w:eastAsia="zh-CN"/>
        </w:rPr>
        <w:t>元/kg的价格购进辣椒116</w:t>
      </w:r>
      <w:r>
        <w:rPr>
          <w:rFonts w:hint="eastAsia" w:ascii="仿宋_GB2312" w:hAnsi="仿宋_GB2312" w:eastAsia="仿宋_GB2312" w:cs="仿宋_GB2312"/>
          <w:sz w:val="32"/>
          <w:szCs w:val="32"/>
          <w:u w:val="none"/>
          <w:lang w:val="en-US" w:eastAsia="zh-CN"/>
        </w:rPr>
        <w:t>kg</w:t>
      </w:r>
      <w:r>
        <w:rPr>
          <w:rFonts w:hint="eastAsia" w:ascii="仿宋_GB2312" w:hAnsi="仿宋_GB2312" w:eastAsia="仿宋_GB2312" w:cs="仿宋_GB2312"/>
          <w:w w:val="97"/>
          <w:sz w:val="32"/>
          <w:szCs w:val="32"/>
          <w:u w:val="none"/>
          <w:lang w:val="en-US" w:eastAsia="zh-CN"/>
        </w:rPr>
        <w:t>，</w:t>
      </w:r>
      <w:r>
        <w:rPr>
          <w:rFonts w:hint="eastAsia" w:ascii="仿宋_GB2312" w:hAnsi="仿宋_GB2312" w:eastAsia="仿宋_GB2312" w:cs="仿宋_GB2312"/>
          <w:sz w:val="32"/>
          <w:szCs w:val="32"/>
          <w:u w:val="none"/>
          <w:lang w:val="en-US" w:eastAsia="zh-CN"/>
        </w:rPr>
        <w:t>进货金额为290元，进货时未查验并索取供货商和该批辣椒的相关证明文件。</w:t>
      </w:r>
      <w:r>
        <w:rPr>
          <w:rFonts w:hint="eastAsia" w:ascii="仿宋_GB2312" w:hAnsi="仿宋_GB2312" w:eastAsia="仿宋_GB2312" w:cs="仿宋_GB2312"/>
          <w:w w:val="97"/>
          <w:sz w:val="32"/>
          <w:szCs w:val="32"/>
          <w:highlight w:val="none"/>
          <w:u w:val="none"/>
          <w:lang w:val="en-US" w:eastAsia="zh-CN"/>
        </w:rPr>
        <w:t>当</w:t>
      </w:r>
      <w:r>
        <w:rPr>
          <w:rFonts w:hint="eastAsia" w:ascii="仿宋_GB2312" w:hAnsi="仿宋_GB2312" w:eastAsia="仿宋_GB2312" w:cs="仿宋_GB2312"/>
          <w:w w:val="97"/>
          <w:sz w:val="32"/>
          <w:szCs w:val="32"/>
          <w:u w:val="none"/>
          <w:lang w:val="en-US" w:eastAsia="zh-CN"/>
        </w:rPr>
        <w:t>日我局</w:t>
      </w:r>
      <w:r>
        <w:rPr>
          <w:rFonts w:hint="eastAsia" w:ascii="仿宋_GB2312" w:hAnsi="仿宋_GB2312" w:eastAsia="仿宋_GB2312" w:cs="仿宋_GB2312"/>
          <w:spacing w:val="0"/>
          <w:sz w:val="32"/>
          <w:szCs w:val="32"/>
          <w:u w:val="none" w:color="auto"/>
          <w:lang w:val="en-US" w:eastAsia="zh-CN"/>
        </w:rPr>
        <w:t>委托华测检测认证集团北京有限公司对乌苏市史琴蔬菜批发部销售的该批辣椒进行食品安全监督抽检，抽样基数116kg，样品数量为3kg，经检验该批辣椒为不合格。2025年6月18日，我局执法人员向当事人送达了《检验报告》（编号为A2250240763501005C），当事人对检验结果未提出异议并签字确认。执法人员对当事人经营场所进行现场检查，发现该批次辣椒，经当事人确认该批次辣椒已于2025年5月20日前以3元/kg的价格销售完毕。</w:t>
      </w:r>
      <w:r>
        <w:rPr>
          <w:rFonts w:hint="eastAsia" w:ascii="仿宋_GB2312" w:hAnsi="仿宋_GB2312" w:eastAsia="仿宋_GB2312" w:cs="仿宋_GB2312"/>
          <w:w w:val="97"/>
          <w:sz w:val="32"/>
          <w:szCs w:val="32"/>
          <w:highlight w:val="none"/>
          <w:u w:val="none"/>
          <w:lang w:val="en-US" w:eastAsia="zh-CN"/>
        </w:rPr>
        <w:t>当事人补充提供了供货商资质、进货票据，但无法提供该批辣椒的产品质量合格凭证，</w:t>
      </w:r>
      <w:r>
        <w:rPr>
          <w:rFonts w:hint="eastAsia" w:ascii="仿宋_GB2312" w:hAnsi="仿宋_GB2312" w:eastAsia="仿宋_GB2312" w:cs="仿宋_GB2312"/>
          <w:color w:val="auto"/>
          <w:spacing w:val="0"/>
          <w:kern w:val="1"/>
          <w:sz w:val="32"/>
          <w:szCs w:val="32"/>
          <w:u w:val="none" w:color="auto"/>
        </w:rPr>
        <w:t>已构成</w:t>
      </w:r>
      <w:r>
        <w:rPr>
          <w:rFonts w:hint="eastAsia" w:ascii="仿宋_GB2312" w:hAnsi="仿宋_GB2312" w:eastAsia="仿宋_GB2312" w:cs="仿宋_GB2312"/>
          <w:color w:val="auto"/>
          <w:spacing w:val="0"/>
          <w:kern w:val="1"/>
          <w:sz w:val="32"/>
          <w:szCs w:val="32"/>
          <w:u w:val="none" w:color="auto"/>
          <w:lang w:eastAsia="zh-CN"/>
        </w:rPr>
        <w:t>未严格</w:t>
      </w:r>
      <w:r>
        <w:rPr>
          <w:rFonts w:hint="eastAsia" w:ascii="仿宋_GB2312" w:hAnsi="仿宋_GB2312" w:eastAsia="仿宋_GB2312" w:cs="仿宋_GB2312"/>
          <w:bCs/>
          <w:spacing w:val="0"/>
          <w:sz w:val="32"/>
          <w:szCs w:val="32"/>
          <w:lang w:eastAsia="zh-CN"/>
        </w:rPr>
        <w:t>按要求索取并留存进货凭证</w:t>
      </w:r>
      <w:r>
        <w:rPr>
          <w:rFonts w:hint="eastAsia" w:ascii="仿宋_GB2312" w:hAnsi="仿宋_GB2312" w:eastAsia="仿宋_GB2312" w:cs="仿宋_GB2312"/>
          <w:color w:val="auto"/>
          <w:spacing w:val="0"/>
          <w:kern w:val="1"/>
          <w:sz w:val="32"/>
          <w:szCs w:val="32"/>
          <w:u w:val="none" w:color="auto"/>
        </w:rPr>
        <w:t>的违法行为。</w:t>
      </w:r>
      <w:r>
        <w:rPr>
          <w:rFonts w:hint="eastAsia" w:ascii="仿宋_GB2312" w:hAnsi="仿宋_GB2312" w:eastAsia="仿宋_GB2312" w:cs="仿宋_GB2312"/>
          <w:color w:val="auto"/>
          <w:spacing w:val="0"/>
          <w:kern w:val="1"/>
          <w:sz w:val="32"/>
          <w:szCs w:val="32"/>
          <w:u w:val="none" w:color="auto"/>
          <w:lang w:eastAsia="zh-CN"/>
        </w:rPr>
        <w:t>经调查确认，该批次经检验不合格的辣椒实际销售数量为</w:t>
      </w:r>
      <w:r>
        <w:rPr>
          <w:rFonts w:hint="eastAsia" w:ascii="仿宋_GB2312" w:hAnsi="仿宋_GB2312" w:eastAsia="仿宋_GB2312" w:cs="仿宋_GB2312"/>
          <w:color w:val="auto"/>
          <w:spacing w:val="0"/>
          <w:kern w:val="1"/>
          <w:sz w:val="32"/>
          <w:szCs w:val="32"/>
          <w:u w:val="none" w:color="auto"/>
          <w:lang w:val="en-US" w:eastAsia="zh-CN"/>
        </w:rPr>
        <w:t>106kg（</w:t>
      </w:r>
      <w:r>
        <w:rPr>
          <w:rFonts w:hint="eastAsia" w:ascii="仿宋_GB2312" w:hAnsi="仿宋_GB2312" w:eastAsia="仿宋_GB2312" w:cs="仿宋_GB2312"/>
          <w:w w:val="97"/>
          <w:sz w:val="32"/>
          <w:szCs w:val="32"/>
          <w:u w:val="none"/>
          <w:lang w:val="en-US" w:eastAsia="zh-CN"/>
        </w:rPr>
        <w:t>辣椒售卖过程中有损耗</w:t>
      </w:r>
      <w:r>
        <w:rPr>
          <w:rFonts w:hint="eastAsia" w:ascii="仿宋_GB2312" w:hAnsi="仿宋_GB2312" w:eastAsia="仿宋_GB2312" w:cs="仿宋_GB2312"/>
          <w:color w:val="auto"/>
          <w:spacing w:val="0"/>
          <w:kern w:val="1"/>
          <w:sz w:val="32"/>
          <w:szCs w:val="32"/>
          <w:u w:val="none" w:color="auto"/>
          <w:lang w:val="en-US" w:eastAsia="zh-CN"/>
        </w:rPr>
        <w:t>），进货单价为2.5元/kg，销售价格为3元/kg，该批不合格辣椒货值金额为318元</w:t>
      </w:r>
      <w:r>
        <w:rPr>
          <w:rFonts w:hint="eastAsia" w:ascii="仿宋_GB2312" w:hAnsi="仿宋_GB2312" w:eastAsia="仿宋_GB2312" w:cs="仿宋_GB2312"/>
          <w:w w:val="97"/>
          <w:sz w:val="32"/>
          <w:szCs w:val="32"/>
          <w:u w:val="none"/>
          <w:lang w:val="en-US" w:eastAsia="zh-CN"/>
        </w:rPr>
        <w:t>（3元/kg×106kg=318元），违法所得为</w:t>
      </w:r>
      <w:r>
        <w:rPr>
          <w:rFonts w:hint="eastAsia" w:ascii="仿宋_GB2312" w:hAnsi="仿宋_GB2312" w:eastAsia="仿宋_GB2312" w:cs="仿宋_GB2312"/>
          <w:color w:val="auto"/>
          <w:spacing w:val="0"/>
          <w:kern w:val="1"/>
          <w:sz w:val="32"/>
          <w:szCs w:val="32"/>
          <w:u w:val="none" w:color="auto"/>
          <w:lang w:val="en-US" w:eastAsia="zh-CN"/>
        </w:rPr>
        <w:t>318元</w:t>
      </w:r>
      <w:r>
        <w:rPr>
          <w:rFonts w:hint="eastAsia" w:ascii="仿宋_GB2312" w:hAnsi="仿宋_GB2312" w:eastAsia="仿宋_GB2312" w:cs="仿宋_GB2312"/>
          <w:w w:val="97"/>
          <w:sz w:val="32"/>
          <w:szCs w:val="32"/>
          <w:u w:val="none"/>
          <w:lang w:val="en-US" w:eastAsia="zh-CN"/>
        </w:rPr>
        <w:t>。</w:t>
      </w:r>
    </w:p>
    <w:p>
      <w:pPr>
        <w:keepNext w:val="0"/>
        <w:keepLines w:val="0"/>
        <w:pageBreakBefore w:val="0"/>
        <w:wordWrap/>
        <w:topLinePunct w:val="0"/>
        <w:bidi w:val="0"/>
        <w:adjustRightInd w:val="0"/>
        <w:snapToGrid/>
        <w:spacing w:line="540" w:lineRule="exact"/>
        <w:ind w:left="0" w:firstLine="643" w:firstLineChars="200"/>
        <w:jc w:val="both"/>
        <w:textAlignment w:val="baseline"/>
        <w:rPr>
          <w:rFonts w:hint="eastAsia" w:ascii="仿宋_GB2312" w:hAnsi="仿宋_GB2312" w:eastAsia="仿宋_GB2312" w:cs="仿宋_GB2312"/>
          <w:b/>
          <w:bCs/>
          <w:color w:val="000000"/>
          <w:spacing w:val="0"/>
          <w:kern w:val="0"/>
          <w:sz w:val="32"/>
          <w:szCs w:val="32"/>
          <w:u w:val="none" w:color="auto"/>
          <w:lang w:val="en-US" w:eastAsia="zh-CN" w:bidi="ar-SA"/>
        </w:rPr>
      </w:pPr>
      <w:r>
        <w:rPr>
          <w:rFonts w:hint="eastAsia" w:ascii="仿宋_GB2312" w:hAnsi="仿宋_GB2312" w:eastAsia="仿宋_GB2312" w:cs="仿宋_GB2312"/>
          <w:b/>
          <w:bCs/>
          <w:color w:val="000000"/>
          <w:spacing w:val="0"/>
          <w:kern w:val="0"/>
          <w:sz w:val="32"/>
          <w:szCs w:val="32"/>
          <w:u w:val="none" w:color="auto"/>
          <w:lang w:val="en-US" w:eastAsia="zh-CN" w:bidi="ar-SA"/>
        </w:rPr>
        <w:t>上述事实，主要有以下证据证明：</w:t>
      </w:r>
    </w:p>
    <w:p>
      <w:pPr>
        <w:keepNext w:val="0"/>
        <w:keepLines w:val="0"/>
        <w:pageBreakBefore w:val="0"/>
        <w:widowControl w:val="0"/>
        <w:wordWrap/>
        <w:overflowPunct w:val="0"/>
        <w:topLinePunct w:val="0"/>
        <w:bidi w:val="0"/>
        <w:adjustRightInd w:val="0"/>
        <w:snapToGrid/>
        <w:spacing w:line="540" w:lineRule="exact"/>
        <w:ind w:left="0" w:leftChars="0" w:right="0"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1.《营业执照》复印件1份，由当事人提供，证明当事人的经营主体资格及经营范围；</w:t>
      </w:r>
    </w:p>
    <w:p>
      <w:pPr>
        <w:keepNext w:val="0"/>
        <w:keepLines w:val="0"/>
        <w:pageBreakBefore w:val="0"/>
        <w:widowControl w:val="0"/>
        <w:wordWrap/>
        <w:overflowPunct w:val="0"/>
        <w:topLinePunct w:val="0"/>
        <w:bidi w:val="0"/>
        <w:adjustRightInd w:val="0"/>
        <w:snapToGrid/>
        <w:spacing w:line="540" w:lineRule="exact"/>
        <w:ind w:left="0" w:leftChars="0" w:right="0"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2.身份证复印件1份，由当事人提供，证明该店经营者身份信息与《营业执照》登记信息相符；</w:t>
      </w:r>
    </w:p>
    <w:p>
      <w:pPr>
        <w:keepNext w:val="0"/>
        <w:keepLines w:val="0"/>
        <w:pageBreakBefore w:val="0"/>
        <w:widowControl w:val="0"/>
        <w:wordWrap/>
        <w:overflowPunct w:val="0"/>
        <w:topLinePunct w:val="0"/>
        <w:bidi w:val="0"/>
        <w:adjustRightInd w:val="0"/>
        <w:snapToGrid/>
        <w:spacing w:line="540" w:lineRule="exact"/>
        <w:ind w:left="0" w:leftChars="0" w:right="0"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3.授权委托书1份、受委托人身份证复印件1份，由当事人提供，证明受委托人的身份信息及委托事项、委托权限、委托期限；</w:t>
      </w:r>
    </w:p>
    <w:p>
      <w:pPr>
        <w:keepNext w:val="0"/>
        <w:keepLines w:val="0"/>
        <w:pageBreakBefore w:val="0"/>
        <w:widowControl w:val="0"/>
        <w:wordWrap/>
        <w:overflowPunct w:val="0"/>
        <w:topLinePunct w:val="0"/>
        <w:bidi w:val="0"/>
        <w:adjustRightInd w:val="0"/>
        <w:snapToGrid/>
        <w:spacing w:line="540" w:lineRule="exact"/>
        <w:ind w:left="0" w:leftChars="0" w:right="0" w:firstLine="640" w:firstLineChars="200"/>
        <w:jc w:val="both"/>
        <w:textAlignment w:val="baseline"/>
        <w:rPr>
          <w:rFonts w:hint="eastAsia"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color w:val="000000"/>
          <w:spacing w:val="0"/>
          <w:kern w:val="0"/>
          <w:sz w:val="32"/>
          <w:szCs w:val="32"/>
          <w:u w:val="none" w:color="auto"/>
          <w:lang w:val="en-US" w:eastAsia="zh-CN" w:bidi="ar-SA"/>
        </w:rPr>
        <w:t>4.现场笔录1份，证明2025年6月18日我局执法人员向当事人送达</w:t>
      </w:r>
      <w:r>
        <w:rPr>
          <w:rFonts w:hint="eastAsia" w:ascii="仿宋_GB2312" w:hAnsi="仿宋_GB2312" w:eastAsia="仿宋_GB2312" w:cs="仿宋_GB2312"/>
          <w:spacing w:val="0"/>
          <w:kern w:val="1"/>
          <w:sz w:val="32"/>
          <w:szCs w:val="32"/>
          <w:u w:val="none" w:color="auto"/>
          <w:lang w:val="en-US" w:eastAsia="zh-CN"/>
        </w:rPr>
        <w:t>《检验报告》（</w:t>
      </w:r>
      <w:r>
        <w:rPr>
          <w:rFonts w:hint="eastAsia" w:ascii="仿宋_GB2312" w:hAnsi="仿宋_GB2312" w:eastAsia="仿宋_GB2312" w:cs="仿宋_GB2312"/>
          <w:spacing w:val="0"/>
          <w:sz w:val="32"/>
          <w:szCs w:val="32"/>
          <w:u w:val="none" w:color="auto"/>
          <w:lang w:val="en-US" w:eastAsia="zh-CN"/>
        </w:rPr>
        <w:t>A2250240763501005C</w:t>
      </w:r>
      <w:r>
        <w:rPr>
          <w:rFonts w:hint="eastAsia" w:ascii="仿宋_GB2312" w:hAnsi="仿宋_GB2312" w:eastAsia="仿宋_GB2312" w:cs="仿宋_GB2312"/>
          <w:spacing w:val="0"/>
          <w:kern w:val="1"/>
          <w:sz w:val="32"/>
          <w:szCs w:val="32"/>
          <w:u w:val="none" w:color="auto"/>
          <w:lang w:val="en-US" w:eastAsia="zh-CN"/>
        </w:rPr>
        <w:t>）的现场情况及经现场检查发现该批涉案辣椒已销售完毕的事实；</w:t>
      </w:r>
    </w:p>
    <w:p>
      <w:pPr>
        <w:keepNext w:val="0"/>
        <w:keepLines w:val="0"/>
        <w:pageBreakBefore w:val="0"/>
        <w:widowControl w:val="0"/>
        <w:wordWrap/>
        <w:overflowPunct w:val="0"/>
        <w:topLinePunct w:val="0"/>
        <w:bidi w:val="0"/>
        <w:adjustRightInd w:val="0"/>
        <w:snapToGrid/>
        <w:spacing w:line="540" w:lineRule="exact"/>
        <w:ind w:left="0" w:leftChars="0" w:right="0"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spacing w:val="0"/>
          <w:kern w:val="1"/>
          <w:sz w:val="32"/>
          <w:szCs w:val="32"/>
          <w:u w:val="none" w:color="auto"/>
          <w:lang w:val="en-US" w:eastAsia="zh-CN"/>
        </w:rPr>
        <w:t>5.当事人提供的进货记录1份，证明当事人</w:t>
      </w:r>
      <w:r>
        <w:rPr>
          <w:rFonts w:hint="eastAsia" w:ascii="仿宋_GB2312" w:hAnsi="仿宋_GB2312" w:eastAsia="仿宋_GB2312" w:cs="仿宋_GB2312"/>
          <w:sz w:val="32"/>
          <w:szCs w:val="32"/>
          <w:u w:val="none" w:color="auto"/>
          <w:lang w:val="en-US" w:eastAsia="zh-CN"/>
        </w:rPr>
        <w:t>2025年5月14日从奎屯周向云蔬菜水果批发部购进涉案批次辣椒</w:t>
      </w:r>
      <w:r>
        <w:rPr>
          <w:rFonts w:hint="eastAsia" w:ascii="仿宋_GB2312" w:hAnsi="仿宋_GB2312" w:eastAsia="仿宋_GB2312" w:cs="仿宋_GB2312"/>
          <w:spacing w:val="0"/>
          <w:kern w:val="1"/>
          <w:sz w:val="32"/>
          <w:szCs w:val="32"/>
          <w:u w:val="none" w:color="auto"/>
          <w:lang w:val="en-US" w:eastAsia="zh-CN"/>
        </w:rPr>
        <w:t>的购进数量、价格</w:t>
      </w:r>
      <w:r>
        <w:rPr>
          <w:rFonts w:hint="eastAsia" w:ascii="仿宋_GB2312" w:hAnsi="仿宋_GB2312" w:eastAsia="仿宋_GB2312" w:cs="仿宋_GB2312"/>
          <w:color w:val="000000"/>
          <w:spacing w:val="0"/>
          <w:kern w:val="0"/>
          <w:sz w:val="32"/>
          <w:szCs w:val="32"/>
          <w:u w:val="none" w:color="auto"/>
          <w:lang w:val="en-US" w:eastAsia="zh-CN" w:bidi="ar-SA"/>
        </w:rPr>
        <w:t>的事实；</w:t>
      </w:r>
    </w:p>
    <w:p>
      <w:pPr>
        <w:keepNext w:val="0"/>
        <w:keepLines w:val="0"/>
        <w:pageBreakBefore w:val="0"/>
        <w:widowControl w:val="0"/>
        <w:wordWrap/>
        <w:overflowPunct w:val="0"/>
        <w:topLinePunct w:val="0"/>
        <w:bidi w:val="0"/>
        <w:adjustRightInd w:val="0"/>
        <w:snapToGrid/>
        <w:spacing w:line="540" w:lineRule="exact"/>
        <w:ind w:left="0" w:leftChars="0" w:right="0"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6.询问笔录1份，证明当事人对</w:t>
      </w:r>
      <w:r>
        <w:rPr>
          <w:rFonts w:hint="eastAsia" w:ascii="仿宋_GB2312" w:hAnsi="仿宋_GB2312" w:eastAsia="仿宋_GB2312" w:cs="仿宋_GB2312"/>
          <w:sz w:val="32"/>
          <w:szCs w:val="32"/>
          <w:u w:val="none" w:color="auto"/>
          <w:lang w:val="en-US" w:eastAsia="zh-CN"/>
        </w:rPr>
        <w:t>涉案批次辣椒</w:t>
      </w:r>
      <w:r>
        <w:rPr>
          <w:rFonts w:hint="eastAsia" w:ascii="仿宋_GB2312" w:hAnsi="仿宋_GB2312" w:eastAsia="仿宋_GB2312" w:cs="仿宋_GB2312"/>
          <w:color w:val="000000"/>
          <w:spacing w:val="0"/>
          <w:kern w:val="0"/>
          <w:sz w:val="32"/>
          <w:szCs w:val="32"/>
          <w:u w:val="none" w:color="auto"/>
          <w:lang w:val="en-US" w:eastAsia="zh-CN" w:bidi="ar-SA"/>
        </w:rPr>
        <w:t>抽样检验结论的确认，以及该批次不合格辣椒的进货渠道、进货数量、购进价格、销售价格和销售数量的事实；证明当事人进货时未按要求索取进货凭证的违法事实；</w:t>
      </w:r>
    </w:p>
    <w:p>
      <w:pPr>
        <w:keepNext w:val="0"/>
        <w:keepLines w:val="0"/>
        <w:pageBreakBefore w:val="0"/>
        <w:widowControl w:val="0"/>
        <w:wordWrap/>
        <w:overflowPunct w:val="0"/>
        <w:topLinePunct w:val="0"/>
        <w:bidi w:val="0"/>
        <w:adjustRightInd w:val="0"/>
        <w:snapToGrid/>
        <w:spacing w:line="540" w:lineRule="exact"/>
        <w:ind w:left="0" w:leftChars="0" w:right="0"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7.</w:t>
      </w:r>
      <w:r>
        <w:rPr>
          <w:rFonts w:hint="eastAsia" w:ascii="仿宋_GB2312" w:hAnsi="仿宋_GB2312" w:eastAsia="仿宋_GB2312" w:cs="仿宋_GB2312"/>
          <w:spacing w:val="0"/>
          <w:sz w:val="32"/>
          <w:szCs w:val="32"/>
          <w:u w:val="none" w:color="auto"/>
          <w:lang w:val="en-US" w:eastAsia="zh-CN"/>
        </w:rPr>
        <w:t>华测检测认证集团北京有限公司</w:t>
      </w:r>
      <w:r>
        <w:rPr>
          <w:rFonts w:hint="eastAsia" w:ascii="仿宋_GB2312" w:hAnsi="仿宋_GB2312" w:eastAsia="仿宋_GB2312" w:cs="仿宋_GB2312"/>
          <w:color w:val="000000"/>
          <w:spacing w:val="0"/>
          <w:kern w:val="0"/>
          <w:sz w:val="32"/>
          <w:szCs w:val="32"/>
          <w:u w:val="none" w:color="auto"/>
          <w:lang w:val="en-US" w:eastAsia="zh-CN" w:bidi="ar-SA"/>
        </w:rPr>
        <w:t>出具的《检验报告》</w:t>
      </w:r>
      <w:r>
        <w:rPr>
          <w:rFonts w:hint="eastAsia" w:ascii="仿宋_GB2312" w:hAnsi="仿宋_GB2312" w:eastAsia="仿宋_GB2312" w:cs="仿宋_GB2312"/>
          <w:spacing w:val="0"/>
          <w:kern w:val="1"/>
          <w:sz w:val="32"/>
          <w:szCs w:val="32"/>
          <w:u w:val="none" w:color="auto"/>
          <w:lang w:val="en-US" w:eastAsia="zh-CN"/>
        </w:rPr>
        <w:t>（</w:t>
      </w:r>
      <w:r>
        <w:rPr>
          <w:rFonts w:hint="eastAsia" w:ascii="仿宋_GB2312" w:hAnsi="仿宋_GB2312" w:eastAsia="仿宋_GB2312" w:cs="仿宋_GB2312"/>
          <w:spacing w:val="0"/>
          <w:sz w:val="32"/>
          <w:szCs w:val="32"/>
          <w:u w:val="none" w:color="auto"/>
          <w:lang w:val="en-US" w:eastAsia="zh-CN"/>
        </w:rPr>
        <w:t>编号：A2250240763501005C</w:t>
      </w:r>
      <w:r>
        <w:rPr>
          <w:rFonts w:hint="eastAsia" w:ascii="仿宋_GB2312" w:hAnsi="仿宋_GB2312" w:eastAsia="仿宋_GB2312" w:cs="仿宋_GB2312"/>
          <w:spacing w:val="0"/>
          <w:kern w:val="1"/>
          <w:sz w:val="32"/>
          <w:szCs w:val="32"/>
          <w:u w:val="none" w:color="auto"/>
          <w:lang w:val="en-US" w:eastAsia="zh-CN"/>
        </w:rPr>
        <w:t>）</w:t>
      </w:r>
      <w:r>
        <w:rPr>
          <w:rFonts w:hint="eastAsia" w:ascii="仿宋_GB2312" w:hAnsi="仿宋_GB2312" w:eastAsia="仿宋_GB2312" w:cs="仿宋_GB2312"/>
          <w:color w:val="000000"/>
          <w:spacing w:val="0"/>
          <w:kern w:val="0"/>
          <w:sz w:val="32"/>
          <w:szCs w:val="32"/>
          <w:u w:val="none" w:color="auto"/>
          <w:lang w:val="en-US" w:eastAsia="zh-CN" w:bidi="ar-SA"/>
        </w:rPr>
        <w:t>1份，证明当事人</w:t>
      </w:r>
      <w:r>
        <w:rPr>
          <w:rFonts w:hint="eastAsia" w:ascii="仿宋_GB2312" w:hAnsi="仿宋_GB2312" w:eastAsia="仿宋_GB2312" w:cs="仿宋_GB2312"/>
          <w:color w:val="000000"/>
          <w:spacing w:val="0"/>
          <w:sz w:val="32"/>
          <w:szCs w:val="32"/>
          <w:u w:val="none" w:color="auto"/>
          <w:lang w:val="en-US" w:eastAsia="zh-CN"/>
        </w:rPr>
        <w:t>2025年5月14日购进的涉案批次辣椒经</w:t>
      </w:r>
      <w:r>
        <w:rPr>
          <w:rFonts w:hint="eastAsia" w:ascii="仿宋_GB2312" w:hAnsi="仿宋_GB2312" w:eastAsia="仿宋_GB2312" w:cs="仿宋_GB2312"/>
          <w:color w:val="000000"/>
          <w:spacing w:val="0"/>
          <w:w w:val="94"/>
          <w:sz w:val="32"/>
          <w:szCs w:val="32"/>
          <w:u w:val="none" w:color="auto"/>
          <w:lang w:val="en-US" w:eastAsia="zh-CN"/>
        </w:rPr>
        <w:t>抽样</w:t>
      </w:r>
      <w:r>
        <w:rPr>
          <w:rFonts w:hint="eastAsia" w:ascii="仿宋_GB2312" w:hAnsi="仿宋_GB2312" w:eastAsia="仿宋_GB2312" w:cs="仿宋_GB2312"/>
          <w:color w:val="000000"/>
          <w:spacing w:val="0"/>
          <w:sz w:val="32"/>
          <w:szCs w:val="32"/>
          <w:u w:val="none" w:color="auto"/>
          <w:lang w:val="en-US" w:eastAsia="zh-CN"/>
        </w:rPr>
        <w:t>检验结论为不合格</w:t>
      </w:r>
      <w:r>
        <w:rPr>
          <w:rFonts w:hint="eastAsia" w:ascii="仿宋_GB2312" w:hAnsi="仿宋_GB2312" w:eastAsia="仿宋_GB2312" w:cs="仿宋_GB2312"/>
          <w:color w:val="000000"/>
          <w:spacing w:val="0"/>
          <w:kern w:val="0"/>
          <w:sz w:val="32"/>
          <w:szCs w:val="32"/>
          <w:u w:val="none" w:color="auto"/>
          <w:lang w:val="en-US" w:eastAsia="zh-CN" w:bidi="ar-SA"/>
        </w:rPr>
        <w:t>的事实；</w:t>
      </w:r>
    </w:p>
    <w:p>
      <w:pPr>
        <w:keepNext w:val="0"/>
        <w:keepLines w:val="0"/>
        <w:pageBreakBefore w:val="0"/>
        <w:wordWrap/>
        <w:topLinePunct w:val="0"/>
        <w:bidi w:val="0"/>
        <w:snapToGrid/>
        <w:spacing w:line="540" w:lineRule="exact"/>
        <w:ind w:left="0" w:firstLine="640" w:firstLineChars="200"/>
        <w:jc w:val="both"/>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8.现场检查拍摄照片1张，音像视频资料1份，证明</w:t>
      </w:r>
      <w:r>
        <w:rPr>
          <w:rFonts w:hint="eastAsia" w:ascii="仿宋_GB2312" w:hAnsi="仿宋_GB2312" w:eastAsia="仿宋_GB2312" w:cs="仿宋_GB2312"/>
          <w:color w:val="000000"/>
          <w:spacing w:val="0"/>
          <w:sz w:val="32"/>
          <w:szCs w:val="32"/>
          <w:u w:val="none" w:color="auto"/>
          <w:lang w:val="en-US" w:eastAsia="zh-CN"/>
        </w:rPr>
        <w:t>2025年6月18日</w:t>
      </w:r>
      <w:r>
        <w:rPr>
          <w:rFonts w:hint="eastAsia" w:ascii="仿宋_GB2312" w:hAnsi="仿宋_GB2312" w:eastAsia="仿宋_GB2312" w:cs="仿宋_GB2312"/>
          <w:color w:val="000000"/>
          <w:spacing w:val="0"/>
          <w:kern w:val="0"/>
          <w:sz w:val="32"/>
          <w:szCs w:val="32"/>
          <w:u w:val="none" w:color="auto"/>
          <w:lang w:val="en-US" w:eastAsia="zh-CN" w:bidi="ar-SA"/>
        </w:rPr>
        <w:t>执法人员</w:t>
      </w:r>
      <w:r>
        <w:rPr>
          <w:rFonts w:hint="eastAsia" w:ascii="仿宋_GB2312" w:hAnsi="仿宋_GB2312" w:eastAsia="仿宋_GB2312" w:cs="仿宋_GB2312"/>
          <w:color w:val="000000"/>
          <w:spacing w:val="0"/>
          <w:sz w:val="32"/>
          <w:szCs w:val="32"/>
          <w:u w:val="none" w:color="auto"/>
          <w:lang w:val="en-US" w:eastAsia="zh-CN"/>
        </w:rPr>
        <w:t>向当事人</w:t>
      </w:r>
      <w:r>
        <w:rPr>
          <w:rFonts w:hint="eastAsia" w:ascii="仿宋_GB2312" w:hAnsi="仿宋_GB2312" w:eastAsia="仿宋_GB2312" w:cs="仿宋_GB2312"/>
          <w:color w:val="000000"/>
          <w:spacing w:val="0"/>
          <w:kern w:val="0"/>
          <w:sz w:val="32"/>
          <w:szCs w:val="32"/>
          <w:u w:val="none" w:color="auto"/>
          <w:lang w:val="en-US" w:eastAsia="zh-CN" w:bidi="ar-SA"/>
        </w:rPr>
        <w:t>送达《检验报告》，当事人予以签收的事实，以及现场检查的情况。</w:t>
      </w:r>
    </w:p>
    <w:p>
      <w:pPr>
        <w:keepNext w:val="0"/>
        <w:keepLines w:val="0"/>
        <w:pageBreakBefore w:val="0"/>
        <w:widowControl w:val="0"/>
        <w:wordWrap/>
        <w:topLinePunct w:val="0"/>
        <w:bidi w:val="0"/>
        <w:snapToGrid/>
        <w:spacing w:line="540" w:lineRule="exact"/>
        <w:ind w:left="0" w:leftChars="0" w:right="0" w:firstLine="640" w:firstLineChars="200"/>
        <w:jc w:val="both"/>
        <w:rPr>
          <w:rFonts w:hint="eastAsia" w:ascii="仿宋_GB2312" w:hAnsi="仿宋_GB2312" w:eastAsia="仿宋_GB2312" w:cs="仿宋_GB2312"/>
          <w:color w:val="000000"/>
          <w:spacing w:val="0"/>
          <w:sz w:val="32"/>
          <w:szCs w:val="32"/>
          <w:u w:val="none" w:color="auto"/>
          <w:lang w:val="en-US" w:eastAsia="zh-CN"/>
        </w:rPr>
      </w:pPr>
      <w:r>
        <w:rPr>
          <w:rFonts w:hint="eastAsia" w:ascii="仿宋_GB2312" w:hAnsi="仿宋_GB2312" w:eastAsia="仿宋_GB2312" w:cs="仿宋_GB2312"/>
          <w:color w:val="000000"/>
          <w:spacing w:val="0"/>
          <w:kern w:val="0"/>
          <w:sz w:val="32"/>
          <w:szCs w:val="32"/>
          <w:u w:val="none" w:color="auto"/>
          <w:lang w:val="en-US" w:eastAsia="zh-CN" w:bidi="ar-SA"/>
        </w:rPr>
        <w:t>我局于2025年9月8日依法向当事人送达了《行政处罚告知书》（塔乌市监罚告〔2025〕189号），告知了当事人依法享有陈述、申辩的权利，当事人在法定期限内未提出陈述、申辩，视为放弃此权利。</w:t>
      </w:r>
    </w:p>
    <w:p>
      <w:pPr>
        <w:keepNext w:val="0"/>
        <w:keepLines w:val="0"/>
        <w:pageBreakBefore w:val="0"/>
        <w:widowControl w:val="0"/>
        <w:wordWrap/>
        <w:topLinePunct w:val="0"/>
        <w:bidi w:val="0"/>
        <w:snapToGrid/>
        <w:spacing w:line="540" w:lineRule="exact"/>
        <w:ind w:left="0" w:leftChars="0" w:right="0" w:firstLine="640" w:firstLineChars="200"/>
        <w:jc w:val="both"/>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sz w:val="32"/>
          <w:szCs w:val="32"/>
          <w:u w:val="none" w:color="auto"/>
          <w:lang w:val="en-US" w:eastAsia="zh-CN"/>
        </w:rPr>
        <w:t>本局认为，当事人购进辣椒</w:t>
      </w:r>
      <w:r>
        <w:rPr>
          <w:rFonts w:hint="eastAsia" w:ascii="仿宋_GB2312" w:hAnsi="仿宋_GB2312" w:eastAsia="仿宋_GB2312" w:cs="仿宋_GB2312"/>
          <w:bCs/>
          <w:spacing w:val="0"/>
          <w:sz w:val="32"/>
          <w:szCs w:val="32"/>
          <w:lang w:eastAsia="zh-CN"/>
        </w:rPr>
        <w:t>未严格按要求索取并留存进货凭证的行为，违反了</w:t>
      </w:r>
      <w:r>
        <w:rPr>
          <w:rFonts w:hint="eastAsia" w:ascii="仿宋_GB2312" w:hAnsi="仿宋_GB2312" w:eastAsia="仿宋_GB2312" w:cs="仿宋_GB2312"/>
          <w:color w:val="000000"/>
          <w:spacing w:val="0"/>
          <w:kern w:val="0"/>
          <w:sz w:val="32"/>
          <w:szCs w:val="32"/>
          <w:u w:val="none" w:color="auto"/>
          <w:lang w:val="en-US" w:eastAsia="zh-CN" w:bidi="ar-SA"/>
        </w:rPr>
        <w:t>《中华人民共和国食品安全法》第六十五条“食用农产品销售者应当建立食用农产品进货查验记录制度，如实记录食用农产品的名称、数量、进货日期以及供货者名称、地址、联系方式等内容，并保存相关凭证。记录和凭证保存期限不得少于六个月。”和</w:t>
      </w:r>
      <w:r>
        <w:rPr>
          <w:rFonts w:hint="eastAsia" w:ascii="仿宋_GB2312" w:hAnsi="仿宋_GB2312" w:eastAsia="仿宋_GB2312" w:cs="仿宋_GB2312"/>
          <w:spacing w:val="0"/>
          <w:sz w:val="32"/>
          <w:szCs w:val="32"/>
          <w:u w:val="none" w:color="auto"/>
          <w:lang w:val="en-US" w:eastAsia="zh-CN"/>
        </w:rPr>
        <w:t>《食用农产品市场销售质量安全监督管理办法》第八条第一款“销售者采购食用农产品，应当依照食品安全法第六十五条的规定建立食用农产品进货查验记录制度，索取并留存食用农产品进货凭证，并核对提供者等有关信息。”</w:t>
      </w:r>
      <w:r>
        <w:rPr>
          <w:rFonts w:hint="eastAsia" w:ascii="仿宋_GB2312" w:hAnsi="仿宋_GB2312" w:eastAsia="仿宋_GB2312" w:cs="仿宋_GB2312"/>
          <w:color w:val="000000"/>
          <w:spacing w:val="0"/>
          <w:kern w:val="0"/>
          <w:sz w:val="32"/>
          <w:szCs w:val="32"/>
          <w:u w:val="none" w:color="auto"/>
          <w:lang w:val="en-US" w:eastAsia="zh-CN" w:bidi="ar-SA"/>
        </w:rPr>
        <w:t>的规定；当事人</w:t>
      </w:r>
      <w:r>
        <w:rPr>
          <w:rFonts w:hint="eastAsia" w:ascii="仿宋_GB2312" w:hAnsi="仿宋_GB2312" w:eastAsia="仿宋_GB2312" w:cs="仿宋_GB2312"/>
          <w:color w:val="auto"/>
          <w:spacing w:val="0"/>
          <w:kern w:val="1"/>
          <w:sz w:val="32"/>
          <w:szCs w:val="32"/>
          <w:u w:val="none" w:color="auto"/>
          <w:lang w:eastAsia="zh-CN"/>
        </w:rPr>
        <w:t>销售</w:t>
      </w:r>
      <w:r>
        <w:rPr>
          <w:rFonts w:hint="eastAsia" w:ascii="仿宋_GB2312" w:hAnsi="仿宋_GB2312" w:eastAsia="仿宋_GB2312" w:cs="仿宋_GB2312"/>
          <w:color w:val="auto"/>
          <w:spacing w:val="0"/>
          <w:kern w:val="1"/>
          <w:sz w:val="32"/>
          <w:szCs w:val="32"/>
          <w:u w:val="none" w:color="auto"/>
        </w:rPr>
        <w:t>农药残留含量超过食品安全标准</w:t>
      </w:r>
      <w:r>
        <w:rPr>
          <w:rFonts w:hint="eastAsia" w:ascii="仿宋_GB2312" w:hAnsi="仿宋_GB2312" w:eastAsia="仿宋_GB2312" w:cs="仿宋_GB2312"/>
          <w:color w:val="auto"/>
          <w:spacing w:val="0"/>
          <w:kern w:val="1"/>
          <w:sz w:val="32"/>
          <w:szCs w:val="32"/>
          <w:u w:val="none" w:color="auto"/>
          <w:lang w:eastAsia="zh-CN"/>
        </w:rPr>
        <w:t>食品的</w:t>
      </w:r>
      <w:r>
        <w:rPr>
          <w:rFonts w:hint="eastAsia" w:ascii="仿宋_GB2312" w:hAnsi="仿宋_GB2312" w:eastAsia="仿宋_GB2312" w:cs="仿宋_GB2312"/>
          <w:color w:val="000000"/>
          <w:spacing w:val="0"/>
          <w:kern w:val="0"/>
          <w:sz w:val="32"/>
          <w:szCs w:val="32"/>
          <w:u w:val="none" w:color="auto"/>
          <w:lang w:val="en-US" w:eastAsia="zh-CN" w:bidi="ar-SA"/>
        </w:rPr>
        <w:t>行为违反了《中华人民共和国食品安全法》第三十四条第二项“禁止生产经营下列食品、食品添加剂、食品相关产品：（二）致病性微生物，农药残留、兽药残留、生物毒素、重金属等污染物质和其他可能危害人体健康的物质含量超过食品安全标准限量的食品、食品添加剂、食品相关产品；”和</w:t>
      </w:r>
      <w:r>
        <w:rPr>
          <w:rFonts w:hint="eastAsia" w:ascii="仿宋_GB2312" w:hAnsi="仿宋_GB2312" w:eastAsia="仿宋_GB2312" w:cs="仿宋_GB2312"/>
          <w:spacing w:val="0"/>
          <w:sz w:val="32"/>
          <w:szCs w:val="32"/>
          <w:u w:val="none" w:color="auto"/>
          <w:lang w:val="en-US" w:eastAsia="zh-CN"/>
        </w:rPr>
        <w:t>《食用农产品市场销售质量安全监督管理办法》第十五条第一款“禁止销售者采购、销售食品安全法第三十四条规定情形的食用农产品。”</w:t>
      </w:r>
      <w:r>
        <w:rPr>
          <w:rFonts w:hint="eastAsia" w:ascii="仿宋_GB2312" w:hAnsi="仿宋_GB2312" w:eastAsia="仿宋_GB2312" w:cs="仿宋_GB2312"/>
          <w:color w:val="000000"/>
          <w:spacing w:val="0"/>
          <w:kern w:val="0"/>
          <w:sz w:val="32"/>
          <w:szCs w:val="32"/>
          <w:u w:val="none" w:color="auto"/>
          <w:lang w:val="en-US" w:eastAsia="zh-CN" w:bidi="ar-SA"/>
        </w:rPr>
        <w:t>的规定，属于违法行为。</w:t>
      </w:r>
    </w:p>
    <w:p>
      <w:pPr>
        <w:keepNext w:val="0"/>
        <w:keepLines w:val="0"/>
        <w:pageBreakBefore w:val="0"/>
        <w:widowControl w:val="0"/>
        <w:wordWrap/>
        <w:topLinePunct w:val="0"/>
        <w:bidi w:val="0"/>
        <w:snapToGrid/>
        <w:spacing w:line="540" w:lineRule="exact"/>
        <w:ind w:left="0" w:leftChars="0" w:right="0" w:firstLine="640" w:firstLineChars="200"/>
        <w:jc w:val="both"/>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sz w:val="32"/>
          <w:szCs w:val="32"/>
          <w:u w:val="none" w:color="auto"/>
          <w:lang w:val="en-US" w:eastAsia="zh-CN"/>
        </w:rPr>
        <w:t>鉴于当事人在案件办理过程中态度端正，对自身的违法行为有深刻的认识，能够积极主动配合案件调查，如实陈述违法事实并主动提供证据材料，积极整改违法行为，并承诺在今后的经营过程中严格遵守法律法规。当事人的上述情况符合</w:t>
      </w:r>
      <w:r>
        <w:rPr>
          <w:rFonts w:hint="eastAsia" w:ascii="仿宋_GB2312" w:hAnsi="仿宋_GB2312" w:eastAsia="仿宋_GB2312" w:cs="仿宋_GB2312"/>
          <w:color w:val="000000"/>
          <w:spacing w:val="0"/>
          <w:kern w:val="0"/>
          <w:sz w:val="32"/>
          <w:szCs w:val="32"/>
          <w:u w:val="none" w:color="auto"/>
          <w:lang w:val="en-US" w:eastAsia="zh-CN" w:bidi="ar-SA"/>
        </w:rPr>
        <w:t>《新疆维吾尔自治区新疆生产建设兵团市场监督管理行政处罚裁量权适用规定》第十七条第二项“有下列情形之一的，可以依法从轻或者减轻行政处罚：（二）积极配合市场监管部门调查并主动提供证据材料的；”的</w:t>
      </w:r>
      <w:r>
        <w:rPr>
          <w:rFonts w:hint="eastAsia" w:ascii="仿宋_GB2312" w:hAnsi="仿宋_GB2312" w:eastAsia="仿宋_GB2312" w:cs="仿宋_GB2312"/>
          <w:color w:val="000000"/>
          <w:spacing w:val="0"/>
          <w:sz w:val="32"/>
          <w:szCs w:val="32"/>
          <w:u w:val="none" w:color="auto"/>
          <w:lang w:val="en-US" w:eastAsia="zh-CN"/>
        </w:rPr>
        <w:t>规定，综合考虑个案情况、当事人主客观情况等相关因素，</w:t>
      </w:r>
      <w:r>
        <w:rPr>
          <w:rFonts w:hint="eastAsia" w:ascii="仿宋_GB2312" w:hAnsi="仿宋_GB2312" w:eastAsia="仿宋_GB2312" w:cs="仿宋_GB2312"/>
          <w:kern w:val="0"/>
          <w:sz w:val="32"/>
          <w:szCs w:val="32"/>
          <w:lang w:eastAsia="zh-CN"/>
        </w:rPr>
        <w:t>坚持处罚与教育相结合的原则，</w:t>
      </w:r>
      <w:r>
        <w:rPr>
          <w:rFonts w:hint="eastAsia" w:ascii="仿宋_GB2312" w:hAnsi="仿宋_GB2312" w:eastAsia="仿宋_GB2312" w:cs="仿宋_GB2312"/>
          <w:color w:val="000000"/>
          <w:spacing w:val="0"/>
          <w:sz w:val="32"/>
          <w:szCs w:val="32"/>
          <w:u w:val="none" w:color="auto"/>
          <w:lang w:val="en-US" w:eastAsia="zh-CN"/>
        </w:rPr>
        <w:t>决定对当事人减轻行政处罚。</w:t>
      </w:r>
    </w:p>
    <w:p>
      <w:pPr>
        <w:keepNext w:val="0"/>
        <w:keepLines w:val="0"/>
        <w:pageBreakBefore w:val="0"/>
        <w:widowControl w:val="0"/>
        <w:kinsoku w:val="0"/>
        <w:wordWrap/>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color w:val="000000"/>
          <w:spacing w:val="0"/>
          <w:sz w:val="32"/>
          <w:szCs w:val="32"/>
          <w:u w:val="none" w:color="auto"/>
          <w:lang w:val="en-US" w:eastAsia="zh-CN"/>
        </w:rPr>
        <w:t>对当事人购进</w:t>
      </w:r>
      <w:r>
        <w:rPr>
          <w:rFonts w:hint="eastAsia" w:ascii="仿宋_GB2312" w:hAnsi="仿宋_GB2312" w:eastAsia="仿宋_GB2312" w:cs="仿宋_GB2312"/>
          <w:bCs/>
          <w:spacing w:val="0"/>
          <w:sz w:val="32"/>
          <w:szCs w:val="32"/>
          <w:lang w:eastAsia="zh-CN"/>
        </w:rPr>
        <w:t>辣椒未严格按要求索取并留存进货凭证的行为，</w:t>
      </w:r>
      <w:r>
        <w:rPr>
          <w:rFonts w:hint="eastAsia" w:ascii="仿宋_GB2312" w:hAnsi="仿宋_GB2312" w:eastAsia="仿宋_GB2312" w:cs="仿宋_GB2312"/>
          <w:color w:val="000000"/>
          <w:spacing w:val="0"/>
          <w:kern w:val="0"/>
          <w:sz w:val="32"/>
          <w:szCs w:val="32"/>
          <w:u w:val="none" w:color="auto"/>
          <w:lang w:val="en-US" w:eastAsia="zh-CN" w:bidi="ar-SA"/>
        </w:rPr>
        <w:t>依据《</w:t>
      </w:r>
      <w:r>
        <w:rPr>
          <w:rFonts w:hint="eastAsia" w:ascii="仿宋_GB2312" w:hAnsi="仿宋_GB2312" w:eastAsia="仿宋_GB2312" w:cs="仿宋_GB2312"/>
          <w:color w:val="000000"/>
          <w:spacing w:val="0"/>
          <w:sz w:val="32"/>
          <w:szCs w:val="32"/>
          <w:u w:val="none" w:color="auto"/>
          <w:lang w:val="en-US" w:eastAsia="zh-CN"/>
        </w:rPr>
        <w:t>中华人民共和国食品安全法</w:t>
      </w:r>
      <w:r>
        <w:rPr>
          <w:rFonts w:hint="eastAsia" w:ascii="仿宋_GB2312" w:hAnsi="仿宋_GB2312" w:eastAsia="仿宋_GB2312" w:cs="仿宋_GB2312"/>
          <w:color w:val="000000"/>
          <w:spacing w:val="0"/>
          <w:kern w:val="0"/>
          <w:sz w:val="32"/>
          <w:szCs w:val="32"/>
          <w:u w:val="none" w:color="auto"/>
          <w:lang w:val="en-US" w:eastAsia="zh-CN" w:bidi="ar-SA"/>
        </w:rPr>
        <w:t>》第一百二十六条第一款、第四款：“违反本法规定，有下列情形之一的，由县级以上人民政府食品安全监督管理部门责令改正，给予警告；拒不改正的，处五千元以上五万元以下罚款；情节严重的，责令停产停业，直至吊销许可证。食用农产品销售者违反本法第六十五条规定的，由县级以上人民政府食品安全监督管理部门依照第一款规定给予处罚。”和</w:t>
      </w:r>
      <w:r>
        <w:rPr>
          <w:rFonts w:hint="eastAsia" w:ascii="仿宋_GB2312" w:hAnsi="仿宋_GB2312" w:eastAsia="仿宋_GB2312" w:cs="仿宋_GB2312"/>
          <w:spacing w:val="0"/>
          <w:sz w:val="32"/>
          <w:szCs w:val="32"/>
          <w:u w:val="none" w:color="auto"/>
          <w:lang w:val="en-US" w:eastAsia="zh-CN"/>
        </w:rPr>
        <w:t>《食用农产品市场销售质量安全监督管理办法》第三十九条第一款第一项：“有下列情形之一的，由县级以上市场监督管理部门依照食品安全法第一百二十六条第一款的规定给予处罚：（一）销售者违反本办法第八条第一款规定，未按要求建立食用农产品进货查验记录制度，或者未按要求索取进货凭证的。”的规定，责令当事人改正违法行为，决定给予当事人警告。</w:t>
      </w:r>
    </w:p>
    <w:p>
      <w:pPr>
        <w:keepNext w:val="0"/>
        <w:keepLines w:val="0"/>
        <w:pageBreakBefore w:val="0"/>
        <w:widowControl w:val="0"/>
        <w:kinsoku w:val="0"/>
        <w:wordWrap/>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spacing w:val="0"/>
          <w:sz w:val="32"/>
          <w:szCs w:val="32"/>
          <w:u w:val="none" w:color="auto"/>
          <w:lang w:val="en-US" w:eastAsia="zh-CN"/>
        </w:rPr>
        <w:t>对</w:t>
      </w:r>
      <w:r>
        <w:rPr>
          <w:rFonts w:hint="eastAsia" w:ascii="仿宋_GB2312" w:hAnsi="仿宋_GB2312" w:eastAsia="仿宋_GB2312" w:cs="仿宋_GB2312"/>
          <w:color w:val="000000"/>
          <w:spacing w:val="0"/>
          <w:kern w:val="0"/>
          <w:sz w:val="32"/>
          <w:szCs w:val="32"/>
          <w:u w:val="none" w:color="auto"/>
          <w:lang w:val="en-US" w:eastAsia="zh-CN" w:bidi="ar-SA"/>
        </w:rPr>
        <w:t>当事人</w:t>
      </w:r>
      <w:r>
        <w:rPr>
          <w:rFonts w:hint="eastAsia" w:ascii="仿宋_GB2312" w:hAnsi="仿宋_GB2312" w:eastAsia="仿宋_GB2312" w:cs="仿宋_GB2312"/>
          <w:color w:val="auto"/>
          <w:spacing w:val="0"/>
          <w:kern w:val="1"/>
          <w:sz w:val="32"/>
          <w:szCs w:val="32"/>
          <w:u w:val="none" w:color="auto"/>
          <w:lang w:eastAsia="zh-CN"/>
        </w:rPr>
        <w:t>销售</w:t>
      </w:r>
      <w:r>
        <w:rPr>
          <w:rFonts w:hint="eastAsia" w:ascii="仿宋_GB2312" w:hAnsi="仿宋_GB2312" w:eastAsia="仿宋_GB2312" w:cs="仿宋_GB2312"/>
          <w:color w:val="auto"/>
          <w:spacing w:val="0"/>
          <w:kern w:val="1"/>
          <w:sz w:val="32"/>
          <w:szCs w:val="32"/>
          <w:u w:val="none" w:color="auto"/>
        </w:rPr>
        <w:t>农药残留含量超过食品安全标准</w:t>
      </w:r>
      <w:r>
        <w:rPr>
          <w:rFonts w:hint="eastAsia" w:ascii="仿宋_GB2312" w:hAnsi="仿宋_GB2312" w:eastAsia="仿宋_GB2312" w:cs="仿宋_GB2312"/>
          <w:color w:val="auto"/>
          <w:spacing w:val="0"/>
          <w:kern w:val="1"/>
          <w:sz w:val="32"/>
          <w:szCs w:val="32"/>
          <w:u w:val="none" w:color="auto"/>
          <w:lang w:val="en-US" w:eastAsia="zh-CN"/>
        </w:rPr>
        <w:t>的</w:t>
      </w:r>
      <w:r>
        <w:rPr>
          <w:rFonts w:hint="eastAsia" w:ascii="仿宋_GB2312" w:hAnsi="仿宋_GB2312" w:eastAsia="仿宋_GB2312" w:cs="仿宋_GB2312"/>
          <w:color w:val="auto"/>
          <w:spacing w:val="0"/>
          <w:kern w:val="1"/>
          <w:sz w:val="32"/>
          <w:szCs w:val="32"/>
          <w:u w:val="none" w:color="auto"/>
          <w:lang w:eastAsia="zh-CN"/>
        </w:rPr>
        <w:t>辣椒</w:t>
      </w:r>
      <w:r>
        <w:rPr>
          <w:rFonts w:hint="eastAsia" w:ascii="仿宋_GB2312" w:hAnsi="仿宋_GB2312" w:eastAsia="仿宋_GB2312" w:cs="仿宋_GB2312"/>
          <w:color w:val="000000"/>
          <w:spacing w:val="0"/>
          <w:kern w:val="0"/>
          <w:sz w:val="32"/>
          <w:szCs w:val="32"/>
          <w:u w:val="none" w:color="auto"/>
          <w:lang w:val="en-US" w:eastAsia="zh-CN" w:bidi="ar-SA"/>
        </w:rPr>
        <w:t>的行为，依据《</w:t>
      </w:r>
      <w:r>
        <w:rPr>
          <w:rFonts w:hint="eastAsia" w:ascii="仿宋_GB2312" w:hAnsi="仿宋_GB2312" w:eastAsia="仿宋_GB2312" w:cs="仿宋_GB2312"/>
          <w:color w:val="000000"/>
          <w:spacing w:val="0"/>
          <w:sz w:val="32"/>
          <w:szCs w:val="32"/>
          <w:u w:val="none" w:color="auto"/>
          <w:lang w:val="en-US" w:eastAsia="zh-CN"/>
        </w:rPr>
        <w:t>中华人民共和国食品安全法</w:t>
      </w:r>
      <w:r>
        <w:rPr>
          <w:rFonts w:hint="eastAsia" w:ascii="仿宋_GB2312" w:hAnsi="仿宋_GB2312" w:eastAsia="仿宋_GB2312" w:cs="仿宋_GB2312"/>
          <w:color w:val="000000"/>
          <w:spacing w:val="0"/>
          <w:kern w:val="0"/>
          <w:sz w:val="32"/>
          <w:szCs w:val="32"/>
          <w:u w:val="none" w:color="auto"/>
          <w:lang w:val="en-US" w:eastAsia="zh-CN" w:bidi="ar-SA"/>
        </w:rPr>
        <w:t>》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和</w:t>
      </w:r>
      <w:r>
        <w:rPr>
          <w:rFonts w:hint="eastAsia" w:ascii="仿宋_GB2312" w:hAnsi="仿宋_GB2312" w:eastAsia="仿宋_GB2312" w:cs="仿宋_GB2312"/>
          <w:spacing w:val="0"/>
          <w:sz w:val="32"/>
          <w:szCs w:val="32"/>
          <w:u w:val="none" w:color="auto"/>
          <w:lang w:val="en-US" w:eastAsia="zh-CN"/>
        </w:rPr>
        <w:t>《食用农产品市场销售质量安全监督管理办法》第四十二条“销售者违反本办法第十五条规定，采购、销售食品安全法第三十四条规定情形的食用农产品的，由县级以上市场监督管理部门依照食品安全法有关规定给予处罚。”</w:t>
      </w:r>
      <w:r>
        <w:rPr>
          <w:rFonts w:hint="eastAsia" w:ascii="仿宋_GB2312" w:hAnsi="仿宋_GB2312" w:eastAsia="仿宋_GB2312" w:cs="仿宋_GB2312"/>
          <w:color w:val="000000"/>
          <w:spacing w:val="0"/>
          <w:kern w:val="0"/>
          <w:sz w:val="32"/>
          <w:szCs w:val="32"/>
          <w:u w:val="none" w:color="auto"/>
          <w:lang w:val="en-US" w:eastAsia="zh-CN" w:bidi="ar-SA"/>
        </w:rPr>
        <w:t>的规定，</w:t>
      </w:r>
      <w:r>
        <w:rPr>
          <w:rFonts w:hint="eastAsia" w:ascii="仿宋_GB2312" w:hAnsi="仿宋_GB2312" w:eastAsia="仿宋_GB2312" w:cs="仿宋_GB2312"/>
          <w:sz w:val="32"/>
          <w:szCs w:val="32"/>
        </w:rPr>
        <w:t>责令当事人改正违法经营行为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pacing w:val="0"/>
          <w:kern w:val="0"/>
          <w:sz w:val="32"/>
          <w:szCs w:val="32"/>
          <w:u w:val="none" w:color="auto"/>
          <w:lang w:val="en-US" w:eastAsia="zh-CN" w:bidi="ar-SA"/>
        </w:rPr>
        <w:t>决定对当事人处罚如下：</w:t>
      </w:r>
    </w:p>
    <w:p>
      <w:pPr>
        <w:keepNext w:val="0"/>
        <w:keepLines w:val="0"/>
        <w:pageBreakBefore w:val="0"/>
        <w:widowControl w:val="0"/>
        <w:numPr>
          <w:ilvl w:val="0"/>
          <w:numId w:val="0"/>
        </w:numPr>
        <w:kinsoku w:val="0"/>
        <w:wordWrap/>
        <w:topLinePunct w:val="0"/>
        <w:autoSpaceDE w:val="0"/>
        <w:autoSpaceDN w:val="0"/>
        <w:bidi w:val="0"/>
        <w:adjustRightInd w:val="0"/>
        <w:snapToGrid w:val="0"/>
        <w:spacing w:line="540" w:lineRule="exact"/>
        <w:ind w:leftChars="0" w:right="0" w:rightChars="0" w:firstLine="62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7"/>
          <w:sz w:val="32"/>
          <w:szCs w:val="32"/>
          <w:highlight w:val="none"/>
          <w:u w:val="none"/>
          <w:lang w:val="en-US" w:eastAsia="zh-CN"/>
        </w:rPr>
        <w:t>1.没收违法所得318元；</w:t>
      </w:r>
    </w:p>
    <w:p>
      <w:pPr>
        <w:keepNext w:val="0"/>
        <w:keepLines w:val="0"/>
        <w:pageBreakBefore w:val="0"/>
        <w:widowControl w:val="0"/>
        <w:numPr>
          <w:ilvl w:val="0"/>
          <w:numId w:val="0"/>
        </w:numPr>
        <w:kinsoku w:val="0"/>
        <w:wordWrap/>
        <w:topLinePunct w:val="0"/>
        <w:autoSpaceDE w:val="0"/>
        <w:autoSpaceDN w:val="0"/>
        <w:bidi w:val="0"/>
        <w:adjustRightInd w:val="0"/>
        <w:snapToGrid w:val="0"/>
        <w:spacing w:line="540" w:lineRule="exact"/>
        <w:ind w:leftChars="0" w:right="0" w:rightChars="0" w:firstLine="640"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lang w:val="en-US" w:eastAsia="zh-CN"/>
        </w:rPr>
        <w:t>2.处2000元罚款。</w:t>
      </w:r>
    </w:p>
    <w:p>
      <w:pPr>
        <w:keepNext w:val="0"/>
        <w:keepLines w:val="0"/>
        <w:pageBreakBefore w:val="0"/>
        <w:widowControl w:val="0"/>
        <w:wordWrap/>
        <w:overflowPunct w:val="0"/>
        <w:topLinePunct w:val="0"/>
        <w:bidi w:val="0"/>
        <w:snapToGrid/>
        <w:spacing w:line="540" w:lineRule="exact"/>
        <w:ind w:left="0" w:leftChars="0" w:right="0" w:firstLine="640" w:firstLineChars="200"/>
        <w:jc w:val="both"/>
        <w:rPr>
          <w:rFonts w:hint="eastAsia" w:ascii="仿宋_GB2312" w:hAnsi="仿宋_GB2312" w:eastAsia="仿宋_GB2312" w:cs="仿宋_GB2312"/>
          <w:spacing w:val="0"/>
          <w:sz w:val="32"/>
          <w:szCs w:val="32"/>
          <w:u w:val="none" w:color="auto"/>
          <w:lang w:eastAsia="zh-CN"/>
        </w:rPr>
      </w:pPr>
      <w:r>
        <w:rPr>
          <w:rFonts w:hint="eastAsia" w:ascii="仿宋_GB2312" w:hAnsi="仿宋_GB2312" w:eastAsia="仿宋_GB2312" w:cs="仿宋_GB2312"/>
          <w:spacing w:val="0"/>
          <w:sz w:val="32"/>
          <w:szCs w:val="32"/>
          <w:u w:val="none" w:color="auto"/>
          <w:lang w:eastAsia="zh-CN"/>
        </w:rPr>
        <w:t>综上，</w:t>
      </w:r>
      <w:r>
        <w:rPr>
          <w:rFonts w:hint="eastAsia" w:ascii="仿宋_GB2312" w:hAnsi="仿宋_GB2312" w:eastAsia="仿宋_GB2312" w:cs="仿宋_GB2312"/>
          <w:spacing w:val="0"/>
          <w:sz w:val="32"/>
          <w:szCs w:val="32"/>
          <w:u w:val="none" w:color="auto"/>
          <w:lang w:val="en-US" w:eastAsia="zh-CN"/>
        </w:rPr>
        <w:t>决定</w:t>
      </w:r>
      <w:r>
        <w:rPr>
          <w:rFonts w:hint="eastAsia" w:ascii="仿宋_GB2312" w:hAnsi="仿宋_GB2312" w:eastAsia="仿宋_GB2312" w:cs="仿宋_GB2312"/>
          <w:spacing w:val="0"/>
          <w:sz w:val="32"/>
          <w:szCs w:val="32"/>
          <w:u w:val="none" w:color="auto"/>
          <w:lang w:eastAsia="zh-CN"/>
        </w:rPr>
        <w:t>对当事人处罚如下：</w:t>
      </w:r>
    </w:p>
    <w:p>
      <w:pPr>
        <w:keepNext w:val="0"/>
        <w:keepLines w:val="0"/>
        <w:pageBreakBefore w:val="0"/>
        <w:widowControl w:val="0"/>
        <w:numPr>
          <w:ilvl w:val="0"/>
          <w:numId w:val="0"/>
        </w:numPr>
        <w:wordWrap/>
        <w:overflowPunct w:val="0"/>
        <w:topLinePunct w:val="0"/>
        <w:bidi w:val="0"/>
        <w:snapToGrid/>
        <w:spacing w:line="540" w:lineRule="exact"/>
        <w:ind w:right="0" w:rightChars="0" w:firstLine="640" w:firstLineChars="200"/>
        <w:jc w:val="both"/>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1.警告；</w:t>
      </w:r>
    </w:p>
    <w:p>
      <w:pPr>
        <w:keepNext w:val="0"/>
        <w:keepLines w:val="0"/>
        <w:pageBreakBefore w:val="0"/>
        <w:widowControl w:val="0"/>
        <w:numPr>
          <w:ilvl w:val="0"/>
          <w:numId w:val="0"/>
        </w:numPr>
        <w:wordWrap/>
        <w:overflowPunct w:val="0"/>
        <w:topLinePunct w:val="0"/>
        <w:bidi w:val="0"/>
        <w:snapToGrid/>
        <w:spacing w:line="540" w:lineRule="exact"/>
        <w:ind w:right="0" w:rightChars="0" w:firstLine="62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7"/>
          <w:sz w:val="32"/>
          <w:szCs w:val="32"/>
          <w:highlight w:val="none"/>
          <w:u w:val="none"/>
          <w:lang w:val="en-US" w:eastAsia="zh-CN"/>
        </w:rPr>
        <w:t>2.没收违法所得318元；</w:t>
      </w:r>
    </w:p>
    <w:p>
      <w:pPr>
        <w:keepNext w:val="0"/>
        <w:keepLines w:val="0"/>
        <w:pageBreakBefore w:val="0"/>
        <w:widowControl w:val="0"/>
        <w:numPr>
          <w:ilvl w:val="0"/>
          <w:numId w:val="0"/>
        </w:numPr>
        <w:kinsoku w:val="0"/>
        <w:wordWrap/>
        <w:topLinePunct w:val="0"/>
        <w:autoSpaceDE w:val="0"/>
        <w:autoSpaceDN w:val="0"/>
        <w:bidi w:val="0"/>
        <w:adjustRightInd w:val="0"/>
        <w:snapToGrid w:val="0"/>
        <w:spacing w:line="540" w:lineRule="exact"/>
        <w:ind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3.处2000元罚款。</w:t>
      </w:r>
    </w:p>
    <w:p>
      <w:pPr>
        <w:keepNext w:val="0"/>
        <w:keepLines w:val="0"/>
        <w:pageBreakBefore w:val="0"/>
        <w:widowControl w:val="0"/>
        <w:numPr>
          <w:ilvl w:val="0"/>
          <w:numId w:val="0"/>
        </w:numPr>
        <w:wordWrap/>
        <w:topLinePunct w:val="0"/>
        <w:bidi w:val="0"/>
        <w:snapToGrid/>
        <w:spacing w:line="540" w:lineRule="exact"/>
        <w:ind w:left="0" w:leftChars="0" w:right="0" w:firstLine="0" w:firstLineChars="0"/>
        <w:jc w:val="both"/>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lang w:eastAsia="zh-CN"/>
        </w:rPr>
        <w:t>罚没款合计：</w:t>
      </w:r>
      <w:r>
        <w:rPr>
          <w:rFonts w:hint="eastAsia" w:ascii="仿宋_GB2312" w:hAnsi="仿宋_GB2312" w:eastAsia="仿宋_GB2312" w:cs="仿宋_GB2312"/>
          <w:spacing w:val="0"/>
          <w:sz w:val="32"/>
          <w:szCs w:val="32"/>
          <w:lang w:val="en-US" w:eastAsia="zh-CN"/>
        </w:rPr>
        <w:t>2318元</w:t>
      </w:r>
    </w:p>
    <w:p>
      <w:pPr>
        <w:keepNext w:val="0"/>
        <w:keepLines w:val="0"/>
        <w:pageBreakBefore w:val="0"/>
        <w:widowControl w:val="0"/>
        <w:wordWrap w:val="0"/>
        <w:topLinePunct w:val="0"/>
        <w:bidi w:val="0"/>
        <w:adjustRightInd/>
        <w:snapToGrid/>
        <w:spacing w:line="540" w:lineRule="exact"/>
        <w:ind w:lef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wordWrap w:val="0"/>
        <w:topLinePunct w:val="0"/>
        <w:bidi w:val="0"/>
        <w:adjustRightInd/>
        <w:snapToGrid/>
        <w:spacing w:line="54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不服本行政处罚决定，可以在收到本行政处罚决定书之日起六十日内向</w:t>
      </w:r>
      <w:r>
        <w:rPr>
          <w:rFonts w:hint="eastAsia" w:ascii="仿宋_GB2312" w:hAnsi="仿宋_GB2312" w:eastAsia="仿宋_GB2312" w:cs="仿宋_GB2312"/>
          <w:sz w:val="32"/>
          <w:szCs w:val="32"/>
          <w:lang w:val="en-US" w:eastAsia="zh-CN"/>
        </w:rPr>
        <w:t>乌苏市人民政府（地址：乌苏市新市区长江路139号财政大楼三楼行政复议办公室）</w:t>
      </w:r>
      <w:r>
        <w:rPr>
          <w:rFonts w:hint="eastAsia" w:ascii="仿宋_GB2312" w:hAnsi="仿宋_GB2312" w:eastAsia="仿宋_GB2312" w:cs="仿宋_GB2312"/>
          <w:sz w:val="32"/>
          <w:szCs w:val="32"/>
        </w:rPr>
        <w:t>申请行政复议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也可以在六个月内依法向</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地址：乌苏市新市区长江路140号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提起行政诉讼。申请行政复议或者提起行政诉讼期间，行政处罚不停止执行。</w:t>
      </w:r>
    </w:p>
    <w:p>
      <w:pPr>
        <w:keepNext w:val="0"/>
        <w:keepLines w:val="0"/>
        <w:pageBreakBefore w:val="0"/>
        <w:widowControl w:val="0"/>
        <w:wordWrap w:val="0"/>
        <w:topLinePunct w:val="0"/>
        <w:bidi w:val="0"/>
        <w:adjustRightInd/>
        <w:snapToGrid w:val="0"/>
        <w:spacing w:line="540" w:lineRule="exact"/>
        <w:ind w:left="0" w:firstLine="0" w:firstLine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wordWrap w:val="0"/>
        <w:topLinePunct w:val="0"/>
        <w:bidi w:val="0"/>
        <w:adjustRightInd/>
        <w:snapToGrid w:val="0"/>
        <w:spacing w:line="540" w:lineRule="exact"/>
        <w:ind w:left="0" w:firstLine="0" w:firstLine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wordWrap w:val="0"/>
        <w:topLinePunct w:val="0"/>
        <w:bidi w:val="0"/>
        <w:adjustRightInd/>
        <w:snapToGrid w:val="0"/>
        <w:spacing w:line="540" w:lineRule="exact"/>
        <w:ind w:left="0" w:firstLine="0" w:firstLine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wordWrap w:val="0"/>
        <w:topLinePunct w:val="0"/>
        <w:bidi w:val="0"/>
        <w:adjustRightInd/>
        <w:snapToGrid/>
        <w:spacing w:line="540" w:lineRule="exact"/>
        <w:ind w:left="0" w:firstLine="3840" w:firstLineChars="1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乌苏市市场监督管理局</w:t>
      </w:r>
    </w:p>
    <w:p>
      <w:pPr>
        <w:keepNext w:val="0"/>
        <w:keepLines w:val="0"/>
        <w:pageBreakBefore w:val="0"/>
        <w:widowControl w:val="0"/>
        <w:wordWrap w:val="0"/>
        <w:topLinePunct w:val="0"/>
        <w:bidi w:val="0"/>
        <w:adjustRightInd/>
        <w:snapToGrid/>
        <w:spacing w:line="540" w:lineRule="exact"/>
        <w:ind w:left="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日</w:t>
      </w:r>
    </w:p>
    <w:p>
      <w:pPr>
        <w:keepNext w:val="0"/>
        <w:keepLines w:val="0"/>
        <w:pageBreakBefore w:val="0"/>
        <w:widowControl w:val="0"/>
        <w:wordWrap w:val="0"/>
        <w:topLinePunct w:val="0"/>
        <w:bidi w:val="0"/>
        <w:adjustRightInd/>
        <w:snapToGrid w:val="0"/>
        <w:spacing w:line="540" w:lineRule="exact"/>
        <w:ind w:lef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wordWrap w:val="0"/>
        <w:topLinePunct w:val="0"/>
        <w:bidi w:val="0"/>
        <w:adjustRightInd/>
        <w:snapToGrid w:val="0"/>
        <w:spacing w:line="540" w:lineRule="exact"/>
        <w:ind w:lef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wordWrap w:val="0"/>
        <w:topLinePunct w:val="0"/>
        <w:bidi w:val="0"/>
        <w:adjustRightInd/>
        <w:snapToGrid w:val="0"/>
        <w:spacing w:line="540" w:lineRule="exact"/>
        <w:ind w:lef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wordWrap w:val="0"/>
        <w:topLinePunct w:val="0"/>
        <w:bidi w:val="0"/>
        <w:adjustRightInd/>
        <w:snapToGrid w:val="0"/>
        <w:spacing w:line="540" w:lineRule="exact"/>
        <w:ind w:lef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wordWrap w:val="0"/>
        <w:topLinePunct w:val="0"/>
        <w:bidi w:val="0"/>
        <w:adjustRightInd/>
        <w:snapToGrid w:val="0"/>
        <w:spacing w:line="540" w:lineRule="exact"/>
        <w:ind w:lef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wordWrap w:val="0"/>
        <w:topLinePunct w:val="0"/>
        <w:bidi w:val="0"/>
        <w:adjustRightInd/>
        <w:snapToGrid w:val="0"/>
        <w:spacing w:line="540" w:lineRule="exact"/>
        <w:ind w:left="0" w:firstLine="0" w:firstLine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w:pict>
          <v:line id="直接连接符 4" o:spid="_x0000_s1026" o:spt="20" style="position:absolute;left:0pt;margin-left:-10.45pt;margin-top:27.05pt;height:0.05pt;width:437.05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wordWrap w:val="0"/>
        <w:topLinePunct w:val="0"/>
        <w:bidi w:val="0"/>
        <w:adjustRightInd/>
        <w:spacing w:line="540" w:lineRule="exact"/>
        <w:ind w:left="0" w:firstLine="0" w:firstLineChars="0"/>
        <w:jc w:val="both"/>
        <w:textAlignment w:val="auto"/>
      </w:pPr>
      <w:r>
        <w:rPr>
          <w:rFonts w:hint="eastAsia" w:ascii="仿宋_GB2312" w:hAnsi="仿宋_GB2312" w:eastAsia="仿宋_GB2312" w:cs="仿宋_GB2312"/>
          <w:bCs/>
          <w:color w:val="000000"/>
          <w:kern w:val="2"/>
          <w:sz w:val="32"/>
          <w:szCs w:val="32"/>
          <w:lang w:val="en-US" w:eastAsia="zh-CN" w:bidi="ar-SA"/>
        </w:rPr>
        <w:pict>
          <v:line id="直接连接符 5" o:spid="_x0000_s1027" o:spt="20" style="position:absolute;left:0pt;margin-left:12pt;margin-top:1650.35pt;height:0.1pt;width:453.75pt;z-index:251662336;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w:pict>
          <v:line id="直接连接符 6" o:spid="_x0000_s1028" o:spt="20" style="position:absolute;left:0pt;margin-left:0pt;margin-top:1638.35pt;height:0.1pt;width:453.75pt;z-index:251660288;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bCs/>
          <w:color w:val="000000"/>
          <w:kern w:val="2"/>
          <w:sz w:val="32"/>
          <w:szCs w:val="32"/>
          <w:lang w:val="en-US" w:eastAsia="zh-CN" w:bidi="ar-SA"/>
        </w:rPr>
        <w:pict>
          <v:line id="直接连接符 3" o:spid="_x0000_s1029" o:spt="20" style="position:absolute;left:0pt;margin-left:0pt;margin-top:1638.35pt;height:0.1pt;width:453.75pt;z-index:251659264;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6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19C8581D"/>
    <w:rsid w:val="009F4C1B"/>
    <w:rsid w:val="02B74240"/>
    <w:rsid w:val="06DF5D71"/>
    <w:rsid w:val="079C0384"/>
    <w:rsid w:val="0953428A"/>
    <w:rsid w:val="098C2285"/>
    <w:rsid w:val="09AB63DF"/>
    <w:rsid w:val="0AA23B8D"/>
    <w:rsid w:val="0D42677B"/>
    <w:rsid w:val="0EC31659"/>
    <w:rsid w:val="100C48AC"/>
    <w:rsid w:val="10CF41FE"/>
    <w:rsid w:val="11963E18"/>
    <w:rsid w:val="134C1D6F"/>
    <w:rsid w:val="14A06D86"/>
    <w:rsid w:val="15003A82"/>
    <w:rsid w:val="15F719AB"/>
    <w:rsid w:val="19464546"/>
    <w:rsid w:val="194E6691"/>
    <w:rsid w:val="19C8581D"/>
    <w:rsid w:val="1A826533"/>
    <w:rsid w:val="1AD559B1"/>
    <w:rsid w:val="1B5A719C"/>
    <w:rsid w:val="1CA4418A"/>
    <w:rsid w:val="1ED17950"/>
    <w:rsid w:val="1FA7488F"/>
    <w:rsid w:val="221D1D08"/>
    <w:rsid w:val="2279112C"/>
    <w:rsid w:val="22DB4AB1"/>
    <w:rsid w:val="23A737DF"/>
    <w:rsid w:val="249A1ED8"/>
    <w:rsid w:val="24ED38F7"/>
    <w:rsid w:val="24FF380F"/>
    <w:rsid w:val="25E41347"/>
    <w:rsid w:val="26760048"/>
    <w:rsid w:val="268A7650"/>
    <w:rsid w:val="26A3496B"/>
    <w:rsid w:val="27E733C6"/>
    <w:rsid w:val="2AEC6869"/>
    <w:rsid w:val="2C857ECA"/>
    <w:rsid w:val="2D9F43DF"/>
    <w:rsid w:val="2E615930"/>
    <w:rsid w:val="2E8203DE"/>
    <w:rsid w:val="2F8006E2"/>
    <w:rsid w:val="2F890149"/>
    <w:rsid w:val="2FCC0E50"/>
    <w:rsid w:val="300761B5"/>
    <w:rsid w:val="313F6598"/>
    <w:rsid w:val="33556DA9"/>
    <w:rsid w:val="343E30F0"/>
    <w:rsid w:val="348E3E46"/>
    <w:rsid w:val="35A76E34"/>
    <w:rsid w:val="35A969B9"/>
    <w:rsid w:val="361971D0"/>
    <w:rsid w:val="371231E8"/>
    <w:rsid w:val="38D07A9A"/>
    <w:rsid w:val="38DF3B98"/>
    <w:rsid w:val="3A4E428B"/>
    <w:rsid w:val="3B371D24"/>
    <w:rsid w:val="3B6D4F20"/>
    <w:rsid w:val="3D623158"/>
    <w:rsid w:val="3F6413E1"/>
    <w:rsid w:val="406475D5"/>
    <w:rsid w:val="40B97058"/>
    <w:rsid w:val="40C94DC1"/>
    <w:rsid w:val="41206CC1"/>
    <w:rsid w:val="414B4967"/>
    <w:rsid w:val="41AA67C7"/>
    <w:rsid w:val="41C60AF2"/>
    <w:rsid w:val="42197D7D"/>
    <w:rsid w:val="424D73C3"/>
    <w:rsid w:val="42562163"/>
    <w:rsid w:val="425F0D40"/>
    <w:rsid w:val="435439A2"/>
    <w:rsid w:val="45056264"/>
    <w:rsid w:val="4508505B"/>
    <w:rsid w:val="453E341F"/>
    <w:rsid w:val="45985D1C"/>
    <w:rsid w:val="46127C11"/>
    <w:rsid w:val="46E97663"/>
    <w:rsid w:val="47DE64BD"/>
    <w:rsid w:val="48D73E04"/>
    <w:rsid w:val="49D21792"/>
    <w:rsid w:val="4ABE526B"/>
    <w:rsid w:val="4C0A4C0B"/>
    <w:rsid w:val="4C1C6B6C"/>
    <w:rsid w:val="4C6E2566"/>
    <w:rsid w:val="4C9618B6"/>
    <w:rsid w:val="4E3A01FD"/>
    <w:rsid w:val="4E596E78"/>
    <w:rsid w:val="4EA937E5"/>
    <w:rsid w:val="4FE428F7"/>
    <w:rsid w:val="50345982"/>
    <w:rsid w:val="50613AE5"/>
    <w:rsid w:val="50994837"/>
    <w:rsid w:val="51864D34"/>
    <w:rsid w:val="51BC4394"/>
    <w:rsid w:val="536A7240"/>
    <w:rsid w:val="553C65F0"/>
    <w:rsid w:val="55441DF0"/>
    <w:rsid w:val="55A27C63"/>
    <w:rsid w:val="57E04A72"/>
    <w:rsid w:val="57E26A3C"/>
    <w:rsid w:val="59311C62"/>
    <w:rsid w:val="59440C82"/>
    <w:rsid w:val="5ACE0119"/>
    <w:rsid w:val="5B4F43E9"/>
    <w:rsid w:val="5B5F3928"/>
    <w:rsid w:val="5CBE30C2"/>
    <w:rsid w:val="5D401A22"/>
    <w:rsid w:val="5DAF116F"/>
    <w:rsid w:val="5E4F138D"/>
    <w:rsid w:val="5E9D0FA2"/>
    <w:rsid w:val="5FA349A9"/>
    <w:rsid w:val="61090600"/>
    <w:rsid w:val="62154A5E"/>
    <w:rsid w:val="62361E5F"/>
    <w:rsid w:val="640677B3"/>
    <w:rsid w:val="65972C1B"/>
    <w:rsid w:val="66B50C27"/>
    <w:rsid w:val="67227A2D"/>
    <w:rsid w:val="697F058F"/>
    <w:rsid w:val="6AA877EA"/>
    <w:rsid w:val="6BFC15B7"/>
    <w:rsid w:val="6C545C48"/>
    <w:rsid w:val="6C941AA7"/>
    <w:rsid w:val="6D373C2D"/>
    <w:rsid w:val="6D681AB1"/>
    <w:rsid w:val="6DC73E14"/>
    <w:rsid w:val="6DD83B98"/>
    <w:rsid w:val="6F245507"/>
    <w:rsid w:val="709906C0"/>
    <w:rsid w:val="711C66C3"/>
    <w:rsid w:val="72217DBF"/>
    <w:rsid w:val="738833AE"/>
    <w:rsid w:val="73F3249F"/>
    <w:rsid w:val="74BD4884"/>
    <w:rsid w:val="76B864E6"/>
    <w:rsid w:val="76E01C9C"/>
    <w:rsid w:val="78EE0B1F"/>
    <w:rsid w:val="79456D75"/>
    <w:rsid w:val="7B007056"/>
    <w:rsid w:val="7CA86922"/>
    <w:rsid w:val="7CBB3595"/>
    <w:rsid w:val="7DBA6AEF"/>
    <w:rsid w:val="7E1752BB"/>
    <w:rsid w:val="7E2C3B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Other|1"/>
    <w:basedOn w:val="1"/>
    <w:qFormat/>
    <w:uiPriority w:val="0"/>
    <w:pPr>
      <w:spacing w:after="160" w:line="372" w:lineRule="auto"/>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3699</Words>
  <Characters>4005</Characters>
  <Lines>0</Lines>
  <Paragraphs>0</Paragraphs>
  <TotalTime>4</TotalTime>
  <ScaleCrop>false</ScaleCrop>
  <LinksUpToDate>false</LinksUpToDate>
  <CharactersWithSpaces>4054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2025-09-23T04:30:00Z</cp:lastPrinted>
  <dcterms:modified xsi:type="dcterms:W3CDTF">2025-10-23T10:17:04Z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