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4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4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4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175</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4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40" w:lineRule="exact"/>
        <w:ind w:left="0" w:right="0" w:firstLine="0" w:firstLineChars="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napToGrid w:val="0"/>
          <w:color w:val="000000"/>
          <w:spacing w:val="11"/>
          <w:w w:val="100"/>
          <w:kern w:val="0"/>
          <w:sz w:val="32"/>
          <w:szCs w:val="32"/>
          <w:lang w:eastAsia="zh-CN"/>
        </w:rPr>
        <w:t>乌苏市鑫焱堂养生馆</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napToGrid/>
        <w:spacing w:line="54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snapToGrid w:val="0"/>
          <w:color w:val="000000"/>
          <w:spacing w:val="11"/>
          <w:w w:val="100"/>
          <w:kern w:val="0"/>
          <w:sz w:val="32"/>
          <w:szCs w:val="32"/>
          <w:lang w:val="en-US" w:eastAsia="zh-CN"/>
        </w:rPr>
        <w:t>92654202MACFU7Y876</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40" w:lineRule="exact"/>
        <w:ind w:left="0" w:right="0" w:firstLine="0" w:firstLineChars="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spacing w:val="0"/>
          <w:w w:val="100"/>
          <w:sz w:val="32"/>
          <w:szCs w:val="32"/>
        </w:rPr>
        <w:t>新疆塔城地区乌苏市新市区街道洛河路社区宜宾路（广隅新城西商铺</w:t>
      </w:r>
      <w:bookmarkStart w:id="3" w:name="_GoBack"/>
      <w:bookmarkEnd w:id="3"/>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val="0"/>
        <w:overflowPunct/>
        <w:topLinePunct/>
        <w:autoSpaceDE/>
        <w:autoSpaceDN/>
        <w:bidi w:val="0"/>
        <w:snapToGrid/>
        <w:spacing w:line="540" w:lineRule="exact"/>
        <w:ind w:left="0" w:right="0" w:firstLine="0" w:firstLineChars="0"/>
        <w:jc w:val="both"/>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snapToGrid w:val="0"/>
          <w:color w:val="000000"/>
          <w:spacing w:val="17"/>
          <w:w w:val="100"/>
          <w:kern w:val="0"/>
          <w:sz w:val="32"/>
          <w:szCs w:val="32"/>
          <w:lang w:val="en-US" w:eastAsia="zh-CN"/>
        </w:rPr>
        <w:t>李**</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40" w:lineRule="exact"/>
        <w:ind w:left="0" w:right="0" w:firstLine="640" w:firstLineChars="200"/>
        <w:jc w:val="both"/>
        <w:rPr>
          <w:rFonts w:hint="eastAsia" w:ascii="仿宋_GB2312" w:hAnsi="仿宋_GB2312" w:eastAsia="仿宋_GB2312" w:cs="仿宋_GB2312"/>
          <w:b w:val="0"/>
          <w:bCs w:val="0"/>
          <w:spacing w:val="0"/>
          <w:w w:val="100"/>
          <w:kern w:val="1"/>
          <w:sz w:val="32"/>
          <w:szCs w:val="32"/>
          <w:lang w:val="en-US" w:eastAsia="zh-CN"/>
        </w:rPr>
      </w:pPr>
      <w:r>
        <w:rPr>
          <w:rFonts w:hint="eastAsia" w:ascii="仿宋_GB2312" w:hAnsi="仿宋_GB2312" w:eastAsia="仿宋_GB2312" w:cs="仿宋_GB2312"/>
          <w:b w:val="0"/>
          <w:bCs w:val="0"/>
          <w:snapToGrid w:val="0"/>
          <w:color w:val="000000"/>
          <w:spacing w:val="0"/>
          <w:w w:val="100"/>
          <w:kern w:val="0"/>
          <w:sz w:val="32"/>
          <w:szCs w:val="32"/>
          <w:lang w:val="en-US" w:eastAsia="zh-CN"/>
        </w:rPr>
        <w:t>2025年6月30日，我局执法人员达列海、巴德玛</w:t>
      </w:r>
      <w:r>
        <w:rPr>
          <w:rFonts w:hint="eastAsia" w:ascii="仿宋_GB2312" w:hAnsi="仿宋_GB2312" w:eastAsia="仿宋_GB2312" w:cs="仿宋_GB2312"/>
          <w:snapToGrid w:val="0"/>
          <w:color w:val="000000"/>
          <w:spacing w:val="0"/>
          <w:w w:val="100"/>
          <w:kern w:val="0"/>
          <w:sz w:val="32"/>
          <w:szCs w:val="32"/>
          <w:lang w:eastAsia="zh-CN"/>
        </w:rPr>
        <w:t>根据塔城地区广告监测平台转办的涉嫌违法线索，</w:t>
      </w:r>
      <w:r>
        <w:rPr>
          <w:rFonts w:hint="eastAsia" w:ascii="仿宋_GB2312" w:hAnsi="仿宋_GB2312" w:eastAsia="仿宋_GB2312" w:cs="仿宋_GB2312"/>
          <w:b w:val="0"/>
          <w:bCs w:val="0"/>
          <w:snapToGrid w:val="0"/>
          <w:color w:val="000000"/>
          <w:spacing w:val="0"/>
          <w:w w:val="100"/>
          <w:kern w:val="0"/>
          <w:sz w:val="32"/>
          <w:szCs w:val="32"/>
          <w:lang w:val="en-US" w:eastAsia="zh-CN"/>
        </w:rPr>
        <w:t>来到</w:t>
      </w:r>
      <w:r>
        <w:rPr>
          <w:rFonts w:hint="eastAsia" w:ascii="仿宋_GB2312" w:hAnsi="仿宋_GB2312" w:eastAsia="仿宋_GB2312" w:cs="仿宋_GB2312"/>
          <w:snapToGrid w:val="0"/>
          <w:color w:val="000000"/>
          <w:spacing w:val="0"/>
          <w:w w:val="100"/>
          <w:kern w:val="0"/>
          <w:sz w:val="32"/>
          <w:szCs w:val="32"/>
          <w:lang w:eastAsia="zh-CN"/>
        </w:rPr>
        <w:t>乌苏市鑫焱堂养生馆</w:t>
      </w:r>
      <w:r>
        <w:rPr>
          <w:rFonts w:hint="eastAsia" w:ascii="仿宋_GB2312" w:hAnsi="仿宋_GB2312" w:eastAsia="仿宋_GB2312" w:cs="仿宋_GB2312"/>
          <w:b w:val="0"/>
          <w:bCs w:val="0"/>
          <w:snapToGrid w:val="0"/>
          <w:color w:val="000000"/>
          <w:spacing w:val="0"/>
          <w:w w:val="100"/>
          <w:kern w:val="0"/>
          <w:sz w:val="32"/>
          <w:szCs w:val="32"/>
          <w:lang w:val="en-US" w:eastAsia="zh-CN"/>
        </w:rPr>
        <w:t>，该店正常营业，经营者李**在现场全程配合检查，执法人员出示行政执法证后在李**的配合下开展执法检查，在当事人美团平台上架的团购详情中发现：“［小儿肚脐］儿童脐部草本热敷2次，¥90</w:t>
      </w:r>
      <w:r>
        <w:rPr>
          <w:rFonts w:hint="eastAsia" w:ascii="仿宋_GB2312" w:hAnsi="仿宋_GB2312" w:eastAsia="仿宋_GB2312" w:cs="仿宋_GB2312"/>
          <w:b w:val="0"/>
          <w:bCs w:val="0"/>
          <w:snapToGrid w:val="0"/>
          <w:color w:val="000000"/>
          <w:spacing w:val="0"/>
          <w:w w:val="100"/>
          <w:kern w:val="0"/>
          <w:sz w:val="32"/>
          <w:szCs w:val="32"/>
          <w:vertAlign w:val="subscript"/>
          <w:lang w:val="en-US" w:eastAsia="zh-CN"/>
        </w:rPr>
        <w:t>7.1</w:t>
      </w:r>
      <w:r>
        <w:rPr>
          <w:rFonts w:hint="eastAsia" w:ascii="仿宋_GB2312" w:hAnsi="仿宋_GB2312" w:eastAsia="仿宋_GB2312" w:cs="仿宋_GB2312"/>
          <w:b w:val="0"/>
          <w:bCs w:val="0"/>
          <w:snapToGrid w:val="0"/>
          <w:color w:val="000000"/>
          <w:spacing w:val="0"/>
          <w:w w:val="100"/>
          <w:kern w:val="0"/>
          <w:sz w:val="32"/>
          <w:szCs w:val="32"/>
          <w:lang w:val="en-US" w:eastAsia="zh-CN"/>
        </w:rPr>
        <w:t>折，图片详情，使用蜜儿堂特色养护配方：肚脐艾灸脐灸粉，草本热敷热灸膏，针对不适二选一，辅助不适养护，针对不适：脾胃失调，体寒体虚等，脾胃不适或是体虚小孩不建议使用热灸膏以免出现不适根据宝宝身体体质进行脐灸，具体时长依据线下专业老师的检测后的实际情况。注：为避免店内无空位建议提前预约门店时间小儿脐灸”。当事人现场自行下架了上述团购产品。当事人上述行为</w:t>
      </w:r>
      <w:r>
        <w:rPr>
          <w:rFonts w:hint="eastAsia" w:ascii="仿宋_GB2312" w:hAnsi="仿宋_GB2312" w:eastAsia="仿宋_GB2312" w:cs="仿宋_GB2312"/>
          <w:color w:val="000000"/>
          <w:spacing w:val="0"/>
          <w:w w:val="100"/>
          <w:sz w:val="32"/>
          <w:szCs w:val="32"/>
          <w:lang w:eastAsia="zh-CN"/>
        </w:rPr>
        <w:t>违反了《中华人民共和国广告法》第十七条的规定，</w:t>
      </w:r>
      <w:r>
        <w:rPr>
          <w:rFonts w:hint="eastAsia" w:ascii="仿宋_GB2312" w:hAnsi="仿宋_GB2312" w:eastAsia="仿宋_GB2312" w:cs="仿宋_GB2312"/>
          <w:b w:val="0"/>
          <w:bCs w:val="0"/>
          <w:spacing w:val="0"/>
          <w:w w:val="100"/>
          <w:kern w:val="1"/>
          <w:sz w:val="32"/>
          <w:szCs w:val="32"/>
          <w:lang w:val="en-US" w:eastAsia="zh-CN"/>
        </w:rPr>
        <w:t>为进</w:t>
      </w:r>
      <w:r>
        <w:rPr>
          <w:rFonts w:hint="eastAsia" w:ascii="仿宋_GB2312" w:hAnsi="仿宋_GB2312" w:eastAsia="仿宋_GB2312" w:cs="仿宋_GB2312"/>
          <w:b w:val="0"/>
          <w:bCs w:val="0"/>
          <w:spacing w:val="0"/>
          <w:w w:val="100"/>
          <w:kern w:val="1"/>
          <w:sz w:val="32"/>
          <w:szCs w:val="32"/>
          <w:lang w:eastAsia="zh-CN"/>
        </w:rPr>
        <w:t>一步了解情况，经报局领导批准，于</w:t>
      </w:r>
      <w:r>
        <w:rPr>
          <w:rFonts w:hint="eastAsia" w:ascii="仿宋_GB2312" w:hAnsi="仿宋_GB2312" w:eastAsia="仿宋_GB2312" w:cs="仿宋_GB2312"/>
          <w:b w:val="0"/>
          <w:bCs w:val="0"/>
          <w:spacing w:val="0"/>
          <w:w w:val="100"/>
          <w:kern w:val="1"/>
          <w:sz w:val="32"/>
          <w:szCs w:val="32"/>
          <w:lang w:val="en-US" w:eastAsia="zh-CN"/>
        </w:rPr>
        <w:t>2025年7月21日立案，并指派</w:t>
      </w:r>
      <w:r>
        <w:rPr>
          <w:rFonts w:hint="eastAsia" w:ascii="仿宋_GB2312" w:hAnsi="仿宋_GB2312" w:eastAsia="仿宋_GB2312" w:cs="仿宋_GB2312"/>
          <w:snapToGrid w:val="0"/>
          <w:color w:val="000000"/>
          <w:spacing w:val="0"/>
          <w:w w:val="100"/>
          <w:kern w:val="0"/>
          <w:sz w:val="32"/>
          <w:szCs w:val="32"/>
          <w:lang w:val="en-US" w:eastAsia="zh-CN"/>
        </w:rPr>
        <w:t>达列海、巴德玛</w:t>
      </w:r>
      <w:r>
        <w:rPr>
          <w:rFonts w:hint="eastAsia" w:ascii="仿宋_GB2312" w:hAnsi="仿宋_GB2312" w:eastAsia="仿宋_GB2312" w:cs="仿宋_GB2312"/>
          <w:b w:val="0"/>
          <w:bCs w:val="0"/>
          <w:spacing w:val="0"/>
          <w:w w:val="100"/>
          <w:kern w:val="1"/>
          <w:sz w:val="32"/>
          <w:szCs w:val="32"/>
          <w:lang w:val="en-US" w:eastAsia="zh-CN"/>
        </w:rPr>
        <w:t>对此案进行调查了解。本案于2025年8月22日调查终结。</w:t>
      </w:r>
      <w:r>
        <w:rPr>
          <w:rFonts w:hint="eastAsia" w:ascii="仿宋_GB2312" w:hAnsi="仿宋_GB2312" w:eastAsia="仿宋_GB2312" w:cs="仿宋_GB2312"/>
          <w:b w:val="0"/>
          <w:bCs w:val="0"/>
          <w:spacing w:val="0"/>
          <w:w w:val="100"/>
          <w:kern w:val="1"/>
          <w:sz w:val="32"/>
          <w:szCs w:val="32"/>
          <w:lang w:eastAsia="zh-CN"/>
        </w:rPr>
        <w:t xml:space="preserve"> </w:t>
      </w:r>
      <w:r>
        <w:rPr>
          <w:rFonts w:hint="eastAsia" w:ascii="仿宋_GB2312" w:hAnsi="仿宋_GB2312" w:eastAsia="仿宋_GB2312" w:cs="仿宋_GB2312"/>
          <w:b w:val="0"/>
          <w:bCs w:val="0"/>
          <w:spacing w:val="0"/>
          <w:w w:val="100"/>
          <w:kern w:val="1"/>
          <w:sz w:val="32"/>
          <w:szCs w:val="32"/>
          <w:lang w:val="en-US" w:eastAsia="zh-CN"/>
        </w:rPr>
        <w:t xml:space="preserve">           </w:t>
      </w:r>
    </w:p>
    <w:p>
      <w:pPr>
        <w:keepNext w:val="0"/>
        <w:keepLines w:val="0"/>
        <w:pageBreakBefore w:val="0"/>
        <w:widowControl w:val="0"/>
        <w:kinsoku/>
        <w:wordWrap w:val="0"/>
        <w:overflowPunct/>
        <w:topLinePunct/>
        <w:autoSpaceDE/>
        <w:autoSpaceDN/>
        <w:bidi w:val="0"/>
        <w:snapToGrid/>
        <w:spacing w:line="540" w:lineRule="exact"/>
        <w:ind w:left="0" w:right="0" w:firstLine="640" w:firstLineChars="200"/>
        <w:jc w:val="both"/>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spacing w:val="0"/>
          <w:w w:val="100"/>
          <w:sz w:val="32"/>
          <w:szCs w:val="32"/>
          <w:lang w:eastAsia="zh-CN"/>
        </w:rPr>
        <w:t>经查，根据经营者李</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eastAsia="zh-CN"/>
        </w:rPr>
        <w:t>供述，</w:t>
      </w:r>
      <w:r>
        <w:rPr>
          <w:rFonts w:hint="eastAsia" w:ascii="仿宋_GB2312" w:hAnsi="仿宋_GB2312" w:eastAsia="仿宋_GB2312" w:cs="仿宋_GB2312"/>
          <w:snapToGrid w:val="0"/>
          <w:color w:val="000000"/>
          <w:spacing w:val="11"/>
          <w:w w:val="100"/>
          <w:kern w:val="0"/>
          <w:sz w:val="32"/>
          <w:szCs w:val="32"/>
          <w:lang w:eastAsia="zh-CN"/>
        </w:rPr>
        <w:t>当事人</w:t>
      </w:r>
      <w:r>
        <w:rPr>
          <w:rFonts w:hint="eastAsia" w:ascii="仿宋_GB2312" w:hAnsi="仿宋_GB2312" w:eastAsia="仿宋_GB2312" w:cs="仿宋_GB2312"/>
          <w:spacing w:val="0"/>
          <w:w w:val="100"/>
          <w:sz w:val="32"/>
          <w:szCs w:val="32"/>
          <w:lang w:eastAsia="zh-CN"/>
        </w:rPr>
        <w:t>于</w:t>
      </w:r>
      <w:r>
        <w:rPr>
          <w:rFonts w:hint="eastAsia" w:ascii="仿宋_GB2312" w:hAnsi="仿宋_GB2312" w:eastAsia="仿宋_GB2312" w:cs="仿宋_GB2312"/>
          <w:spacing w:val="0"/>
          <w:w w:val="100"/>
          <w:sz w:val="32"/>
          <w:szCs w:val="32"/>
          <w:lang w:val="en-US" w:eastAsia="zh-CN"/>
        </w:rPr>
        <w:t>2025年4月25日在</w:t>
      </w:r>
      <w:r>
        <w:rPr>
          <w:rFonts w:hint="eastAsia" w:ascii="仿宋_GB2312" w:hAnsi="仿宋_GB2312" w:eastAsia="仿宋_GB2312" w:cs="仿宋_GB2312"/>
          <w:spacing w:val="0"/>
          <w:w w:val="100"/>
          <w:sz w:val="32"/>
          <w:szCs w:val="32"/>
          <w:lang w:eastAsia="zh-CN"/>
        </w:rPr>
        <w:t>美团平台上架了团购促销活动，图文详情介绍含有：“</w:t>
      </w:r>
      <w:r>
        <w:rPr>
          <w:rFonts w:hint="eastAsia" w:ascii="仿宋_GB2312" w:hAnsi="仿宋_GB2312" w:eastAsia="仿宋_GB2312" w:cs="仿宋_GB2312"/>
          <w:b w:val="0"/>
          <w:bCs w:val="0"/>
          <w:snapToGrid w:val="0"/>
          <w:color w:val="000000"/>
          <w:spacing w:val="0"/>
          <w:w w:val="100"/>
          <w:kern w:val="0"/>
          <w:sz w:val="32"/>
          <w:szCs w:val="32"/>
          <w:lang w:val="en-US" w:eastAsia="zh-CN"/>
        </w:rPr>
        <w:t>［小儿肚脐］儿童脐部草本热敷2次，¥90</w:t>
      </w:r>
      <w:r>
        <w:rPr>
          <w:rFonts w:hint="eastAsia" w:ascii="仿宋_GB2312" w:hAnsi="仿宋_GB2312" w:eastAsia="仿宋_GB2312" w:cs="仿宋_GB2312"/>
          <w:b w:val="0"/>
          <w:bCs w:val="0"/>
          <w:snapToGrid w:val="0"/>
          <w:color w:val="000000"/>
          <w:spacing w:val="0"/>
          <w:w w:val="100"/>
          <w:kern w:val="0"/>
          <w:sz w:val="32"/>
          <w:szCs w:val="32"/>
          <w:vertAlign w:val="subscript"/>
          <w:lang w:val="en-US" w:eastAsia="zh-CN"/>
        </w:rPr>
        <w:t>7.1</w:t>
      </w:r>
      <w:r>
        <w:rPr>
          <w:rFonts w:hint="eastAsia" w:ascii="仿宋_GB2312" w:hAnsi="仿宋_GB2312" w:eastAsia="仿宋_GB2312" w:cs="仿宋_GB2312"/>
          <w:b w:val="0"/>
          <w:bCs w:val="0"/>
          <w:snapToGrid w:val="0"/>
          <w:color w:val="000000"/>
          <w:spacing w:val="0"/>
          <w:w w:val="100"/>
          <w:kern w:val="0"/>
          <w:sz w:val="32"/>
          <w:szCs w:val="32"/>
          <w:lang w:val="en-US" w:eastAsia="zh-CN"/>
        </w:rPr>
        <w:t>折，图片详情，使用蜜儿堂特色养护配方：肚脐艾灸脐灸粉，草本热敷热灸膏，针对不适二选一，辅助不适养护，针对不适：脾胃失调，体寒体虚等，脾胃不适或是体虚小孩不建议使用热灸膏以免出现不适根据宝宝身体体质进行脐灸，具体时长依据线下专业老师的检测后的实际情况。注：为避免店内无空位建议提前预约门店时间小儿脐灸。</w:t>
      </w:r>
      <w:r>
        <w:rPr>
          <w:rFonts w:hint="eastAsia" w:ascii="仿宋_GB2312" w:hAnsi="仿宋_GB2312" w:eastAsia="仿宋_GB2312" w:cs="仿宋_GB2312"/>
          <w:spacing w:val="0"/>
          <w:w w:val="100"/>
          <w:sz w:val="32"/>
          <w:szCs w:val="32"/>
          <w:lang w:eastAsia="zh-CN"/>
        </w:rPr>
        <w:t>”等内容，上述广告宣传内容是由</w:t>
      </w:r>
      <w:r>
        <w:rPr>
          <w:rFonts w:hint="eastAsia" w:ascii="仿宋_GB2312" w:hAnsi="仿宋_GB2312" w:eastAsia="仿宋_GB2312" w:cs="仿宋_GB2312"/>
          <w:spacing w:val="0"/>
          <w:w w:val="100"/>
          <w:sz w:val="32"/>
          <w:szCs w:val="32"/>
          <w:lang w:val="en-US" w:eastAsia="zh-CN"/>
        </w:rPr>
        <w:t>总公司杭州宫延楼文化宣传统一要求分店发布，未收取广告费用，截至2025年6月30日执法人员检查时团购活动未核销数量为0单。经调查确认，当事人在美团平台广告宣传</w:t>
      </w:r>
      <w:r>
        <w:rPr>
          <w:rFonts w:hint="eastAsia" w:ascii="仿宋_GB2312" w:hAnsi="仿宋_GB2312" w:eastAsia="仿宋_GB2312" w:cs="仿宋_GB2312"/>
          <w:b w:val="0"/>
          <w:bCs w:val="0"/>
          <w:snapToGrid w:val="0"/>
          <w:color w:val="000000"/>
          <w:spacing w:val="0"/>
          <w:w w:val="100"/>
          <w:kern w:val="0"/>
          <w:sz w:val="32"/>
          <w:szCs w:val="32"/>
          <w:lang w:val="en-US" w:eastAsia="zh-CN"/>
        </w:rPr>
        <w:t>草本热敷热灸膏</w:t>
      </w:r>
      <w:r>
        <w:rPr>
          <w:rFonts w:hint="eastAsia" w:ascii="仿宋_GB2312" w:hAnsi="仿宋_GB2312" w:eastAsia="仿宋_GB2312" w:cs="仿宋_GB2312"/>
          <w:spacing w:val="0"/>
          <w:w w:val="100"/>
          <w:sz w:val="32"/>
          <w:szCs w:val="32"/>
          <w:lang w:val="en-US" w:eastAsia="zh-CN"/>
        </w:rPr>
        <w:t>为保健产品，</w:t>
      </w:r>
      <w:r>
        <w:rPr>
          <w:rFonts w:hint="eastAsia" w:ascii="仿宋_GB2312" w:hAnsi="仿宋_GB2312" w:eastAsia="仿宋_GB2312" w:cs="仿宋_GB2312"/>
          <w:b w:val="0"/>
          <w:bCs w:val="0"/>
          <w:snapToGrid w:val="0"/>
          <w:color w:val="000000"/>
          <w:spacing w:val="0"/>
          <w:w w:val="100"/>
          <w:kern w:val="0"/>
          <w:sz w:val="32"/>
          <w:szCs w:val="32"/>
          <w:lang w:val="en-US" w:eastAsia="zh-CN"/>
        </w:rPr>
        <w:t>肚脐艾灸脐灸粉为消毒产品，</w:t>
      </w:r>
      <w:r>
        <w:rPr>
          <w:rFonts w:hint="eastAsia" w:ascii="仿宋_GB2312" w:hAnsi="仿宋_GB2312" w:eastAsia="仿宋_GB2312" w:cs="仿宋_GB2312"/>
          <w:spacing w:val="0"/>
          <w:w w:val="100"/>
          <w:sz w:val="32"/>
          <w:szCs w:val="32"/>
          <w:lang w:val="en-US" w:eastAsia="zh-CN"/>
        </w:rPr>
        <w:t>当事人提供了上述2种产品进货票据、供货商资质及相关材料。当事人在美团平台发布团购宣传广告涉及</w:t>
      </w:r>
      <w:r>
        <w:rPr>
          <w:rFonts w:hint="eastAsia" w:ascii="仿宋_GB2312" w:hAnsi="仿宋_GB2312" w:eastAsia="仿宋_GB2312" w:cs="仿宋_GB2312"/>
          <w:b w:val="0"/>
          <w:bCs w:val="0"/>
          <w:spacing w:val="0"/>
          <w:w w:val="100"/>
          <w:kern w:val="1"/>
          <w:sz w:val="32"/>
          <w:szCs w:val="32"/>
          <w:lang w:val="en-US" w:eastAsia="zh-CN"/>
        </w:rPr>
        <w:t>疾病治疗功能，使用医疗用语和易使其推销的商品与药品、医疗器械相混淆用语。</w:t>
      </w:r>
      <w:r>
        <w:rPr>
          <w:rFonts w:hint="eastAsia" w:ascii="仿宋_GB2312" w:hAnsi="仿宋_GB2312" w:eastAsia="仿宋_GB2312" w:cs="仿宋_GB2312"/>
          <w:snapToGrid w:val="0"/>
          <w:color w:val="000000"/>
          <w:spacing w:val="0"/>
          <w:w w:val="100"/>
          <w:kern w:val="0"/>
          <w:sz w:val="32"/>
          <w:szCs w:val="32"/>
          <w:lang w:val="en-US" w:eastAsia="zh-CN"/>
        </w:rPr>
        <w:t>因当事人发布广告</w:t>
      </w:r>
      <w:r>
        <w:rPr>
          <w:rFonts w:hint="eastAsia" w:ascii="仿宋_GB2312" w:hAnsi="仿宋_GB2312" w:eastAsia="仿宋_GB2312" w:cs="仿宋_GB2312"/>
          <w:spacing w:val="0"/>
          <w:w w:val="100"/>
          <w:sz w:val="32"/>
          <w:szCs w:val="32"/>
          <w:lang w:val="en-US" w:eastAsia="zh-CN"/>
        </w:rPr>
        <w:t>未产生任何费用</w:t>
      </w:r>
      <w:r>
        <w:rPr>
          <w:rFonts w:hint="eastAsia" w:ascii="仿宋_GB2312" w:hAnsi="仿宋_GB2312" w:eastAsia="仿宋_GB2312" w:cs="仿宋_GB2312"/>
          <w:snapToGrid w:val="0"/>
          <w:color w:val="000000"/>
          <w:spacing w:val="0"/>
          <w:w w:val="100"/>
          <w:kern w:val="0"/>
          <w:sz w:val="32"/>
          <w:szCs w:val="32"/>
          <w:lang w:val="en-US" w:eastAsia="zh-CN"/>
        </w:rPr>
        <w:t>，故</w:t>
      </w:r>
      <w:r>
        <w:rPr>
          <w:rFonts w:hint="eastAsia" w:ascii="仿宋_GB2312" w:hAnsi="仿宋_GB2312" w:eastAsia="仿宋_GB2312" w:cs="仿宋_GB2312"/>
          <w:b w:val="0"/>
          <w:bCs w:val="0"/>
          <w:color w:val="auto"/>
          <w:spacing w:val="0"/>
          <w:w w:val="100"/>
          <w:kern w:val="1"/>
          <w:sz w:val="32"/>
          <w:szCs w:val="32"/>
          <w:lang w:val="en-US" w:eastAsia="zh-CN"/>
        </w:rPr>
        <w:t>无法计算广告费用</w:t>
      </w:r>
      <w:r>
        <w:rPr>
          <w:rFonts w:hint="eastAsia" w:ascii="仿宋_GB2312" w:hAnsi="仿宋_GB2312" w:eastAsia="仿宋_GB2312" w:cs="仿宋_GB2312"/>
          <w:snapToGrid w:val="0"/>
          <w:color w:val="000000"/>
          <w:spacing w:val="0"/>
          <w:w w:val="100"/>
          <w:kern w:val="0"/>
          <w:sz w:val="32"/>
          <w:szCs w:val="32"/>
          <w:lang w:val="en-US" w:eastAsia="zh-CN"/>
        </w:rPr>
        <w:t>。</w:t>
      </w:r>
      <w:r>
        <w:rPr>
          <w:rFonts w:hint="eastAsia" w:ascii="仿宋_GB2312" w:hAnsi="仿宋_GB2312" w:eastAsia="仿宋_GB2312" w:cs="仿宋_GB2312"/>
          <w:b w:val="0"/>
          <w:bCs w:val="0"/>
          <w:spacing w:val="0"/>
          <w:w w:val="100"/>
          <w:kern w:val="1"/>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snapToGrid w:val="0"/>
          <w:color w:val="000000"/>
          <w:spacing w:val="0"/>
          <w:w w:val="100"/>
          <w:kern w:val="0"/>
          <w:sz w:val="32"/>
          <w:szCs w:val="32"/>
        </w:rPr>
        <w:t>上述事实，主要有以下证据证明：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b w:val="0"/>
          <w:bCs w:val="0"/>
          <w:spacing w:val="0"/>
          <w:w w:val="100"/>
          <w:kern w:val="1"/>
          <w:sz w:val="32"/>
          <w:szCs w:val="32"/>
          <w:lang w:val="en-US" w:eastAsia="zh-CN"/>
        </w:rPr>
        <w:t xml:space="preserve">    1.现场笔录1份，证明执法人员现场检查过程，及当事人在美团平台</w:t>
      </w:r>
      <w:r>
        <w:rPr>
          <w:rFonts w:hint="eastAsia" w:ascii="仿宋_GB2312" w:hAnsi="仿宋_GB2312" w:eastAsia="仿宋_GB2312" w:cs="仿宋_GB2312"/>
          <w:spacing w:val="0"/>
          <w:w w:val="100"/>
          <w:sz w:val="32"/>
          <w:szCs w:val="32"/>
          <w:lang w:val="en-US" w:eastAsia="zh-CN"/>
        </w:rPr>
        <w:t>发布的广告宣传内容</w:t>
      </w:r>
      <w:r>
        <w:rPr>
          <w:rFonts w:hint="eastAsia" w:ascii="仿宋_GB2312" w:hAnsi="仿宋_GB2312" w:eastAsia="仿宋_GB2312" w:cs="仿宋_GB2312"/>
          <w:b w:val="0"/>
          <w:bCs w:val="0"/>
          <w:spacing w:val="0"/>
          <w:w w:val="100"/>
          <w:kern w:val="1"/>
          <w:sz w:val="32"/>
          <w:szCs w:val="32"/>
          <w:lang w:val="en-US" w:eastAsia="zh-CN"/>
        </w:rPr>
        <w:t>涉及疾病治疗功能，使用医疗和易使其推销的商品与药品、医疗器械相混淆的用语的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w:t>
      </w:r>
      <w:r>
        <w:rPr>
          <w:rFonts w:hint="eastAsia" w:ascii="仿宋_GB2312" w:hAnsi="仿宋_GB2312" w:eastAsia="仿宋_GB2312" w:cs="仿宋_GB2312"/>
          <w:b w:val="0"/>
          <w:bCs w:val="0"/>
          <w:spacing w:val="0"/>
          <w:w w:val="100"/>
          <w:kern w:val="1"/>
          <w:sz w:val="32"/>
          <w:szCs w:val="32"/>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4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spacing w:val="0"/>
          <w:w w:val="100"/>
          <w:kern w:val="1"/>
          <w:sz w:val="32"/>
          <w:szCs w:val="32"/>
          <w:lang w:val="en-US" w:eastAsia="zh-CN"/>
        </w:rPr>
        <w:t>2.询问笔录1份，证明当事人发布广告宣传用语中涉及疾病治疗功能，使用医疗和易使其推销的商品与药品、医疗器械相混淆的用语的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w:t>
      </w:r>
      <w:r>
        <w:rPr>
          <w:rFonts w:hint="eastAsia" w:ascii="仿宋_GB2312" w:hAnsi="仿宋_GB2312" w:eastAsia="仿宋_GB2312" w:cs="仿宋_GB2312"/>
          <w:spacing w:val="0"/>
          <w:w w:val="100"/>
          <w:kern w:val="1"/>
          <w:sz w:val="32"/>
          <w:szCs w:val="32"/>
          <w:u w:val="none"/>
          <w:lang w:eastAsia="zh-CN"/>
        </w:rPr>
        <w:t>，以及广告</w:t>
      </w:r>
      <w:r>
        <w:rPr>
          <w:rFonts w:hint="eastAsia" w:ascii="仿宋_GB2312" w:hAnsi="仿宋_GB2312" w:eastAsia="仿宋_GB2312" w:cs="仿宋_GB2312"/>
          <w:spacing w:val="0"/>
          <w:w w:val="100"/>
          <w:kern w:val="1"/>
          <w:sz w:val="32"/>
          <w:szCs w:val="32"/>
          <w:u w:val="none"/>
          <w:lang w:val="en-US" w:eastAsia="zh-CN"/>
        </w:rPr>
        <w:t>发布的</w:t>
      </w:r>
      <w:r>
        <w:rPr>
          <w:rFonts w:hint="eastAsia" w:ascii="仿宋_GB2312" w:hAnsi="仿宋_GB2312" w:eastAsia="仿宋_GB2312" w:cs="仿宋_GB2312"/>
          <w:spacing w:val="0"/>
          <w:w w:val="100"/>
          <w:kern w:val="1"/>
          <w:sz w:val="32"/>
          <w:szCs w:val="32"/>
          <w:u w:val="none"/>
          <w:lang w:eastAsia="zh-CN"/>
        </w:rPr>
        <w:t>时间、广告费用的情况；</w:t>
      </w:r>
      <w:r>
        <w:rPr>
          <w:rFonts w:hint="eastAsia" w:ascii="仿宋_GB2312" w:hAnsi="仿宋_GB2312" w:eastAsia="仿宋_GB2312" w:cs="仿宋_GB2312"/>
          <w:b w:val="0"/>
          <w:bCs w:val="0"/>
          <w:color w:val="auto"/>
          <w:spacing w:val="0"/>
          <w:w w:val="100"/>
          <w:kern w:val="1"/>
          <w:sz w:val="32"/>
          <w:szCs w:val="32"/>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40" w:lineRule="exact"/>
        <w:ind w:left="0" w:right="0" w:firstLine="640" w:firstLineChars="200"/>
        <w:jc w:val="both"/>
        <w:textAlignment w:val="auto"/>
        <w:outlineLvl w:val="9"/>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3.现场检查拍摄照片1张，音像视频资料1份，证明执法人员现场检查发现当事人发布广告宣传牌内容</w:t>
      </w:r>
      <w:r>
        <w:rPr>
          <w:rFonts w:hint="eastAsia" w:ascii="仿宋_GB2312" w:hAnsi="仿宋_GB2312" w:eastAsia="仿宋_GB2312" w:cs="仿宋_GB2312"/>
          <w:b w:val="0"/>
          <w:bCs w:val="0"/>
          <w:spacing w:val="0"/>
          <w:w w:val="100"/>
          <w:kern w:val="1"/>
          <w:sz w:val="32"/>
          <w:szCs w:val="32"/>
          <w:lang w:val="en-US" w:eastAsia="zh-CN"/>
        </w:rPr>
        <w:t>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w:t>
      </w:r>
    </w:p>
    <w:p>
      <w:pPr>
        <w:keepNext w:val="0"/>
        <w:keepLines w:val="0"/>
        <w:pageBreakBefore w:val="0"/>
        <w:widowControl w:val="0"/>
        <w:numPr>
          <w:ilvl w:val="0"/>
          <w:numId w:val="0"/>
        </w:numPr>
        <w:wordWrap/>
        <w:overflowPunct/>
        <w:topLinePunct w:val="0"/>
        <w:bidi w:val="0"/>
        <w:adjustRightInd/>
        <w:snapToGrid/>
        <w:spacing w:line="540" w:lineRule="exact"/>
        <w:ind w:left="0" w:right="0" w:firstLine="640" w:firstLineChars="200"/>
        <w:jc w:val="both"/>
        <w:textAlignment w:val="auto"/>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4.提取的美团团购照片2张，证明当事人在美团平台发布团购促销活动广告，宣传内容含有“</w:t>
      </w:r>
      <w:r>
        <w:rPr>
          <w:rFonts w:hint="eastAsia" w:ascii="仿宋_GB2312" w:hAnsi="仿宋_GB2312" w:eastAsia="仿宋_GB2312" w:cs="仿宋_GB2312"/>
          <w:b w:val="0"/>
          <w:bCs w:val="0"/>
          <w:snapToGrid w:val="0"/>
          <w:color w:val="000000"/>
          <w:spacing w:val="0"/>
          <w:w w:val="100"/>
          <w:kern w:val="0"/>
          <w:sz w:val="32"/>
          <w:szCs w:val="32"/>
          <w:lang w:val="en-US" w:eastAsia="zh-CN"/>
        </w:rPr>
        <w:t>［小儿肚脐］儿童脐部草本热敷2次，¥90</w:t>
      </w:r>
      <w:r>
        <w:rPr>
          <w:rFonts w:hint="eastAsia" w:ascii="仿宋_GB2312" w:hAnsi="仿宋_GB2312" w:eastAsia="仿宋_GB2312" w:cs="仿宋_GB2312"/>
          <w:b w:val="0"/>
          <w:bCs w:val="0"/>
          <w:snapToGrid w:val="0"/>
          <w:color w:val="000000"/>
          <w:spacing w:val="0"/>
          <w:w w:val="100"/>
          <w:kern w:val="0"/>
          <w:sz w:val="32"/>
          <w:szCs w:val="32"/>
          <w:vertAlign w:val="subscript"/>
          <w:lang w:val="en-US" w:eastAsia="zh-CN"/>
        </w:rPr>
        <w:t>7.1</w:t>
      </w:r>
      <w:r>
        <w:rPr>
          <w:rFonts w:hint="eastAsia" w:ascii="仿宋_GB2312" w:hAnsi="仿宋_GB2312" w:eastAsia="仿宋_GB2312" w:cs="仿宋_GB2312"/>
          <w:b w:val="0"/>
          <w:bCs w:val="0"/>
          <w:snapToGrid w:val="0"/>
          <w:color w:val="000000"/>
          <w:spacing w:val="0"/>
          <w:w w:val="100"/>
          <w:kern w:val="0"/>
          <w:sz w:val="32"/>
          <w:szCs w:val="32"/>
          <w:lang w:val="en-US" w:eastAsia="zh-CN"/>
        </w:rPr>
        <w:t>折，图片详情，使用蜜儿堂特色养护配方：肚脐艾灸脐灸粉，草本热敷热灸膏，针对不适二选一，辅助不适养护，针对不适：脾胃失调，体寒体虚等，脾胃不适或是体虚小孩不建议使用热灸膏以免出现不适根据宝宝身体体质进行脐灸，具体时长依据线下专业老师的检测后的实际情况。注：为避免店内无空位建议提前预约门店时间小儿脐灸</w:t>
      </w:r>
      <w:r>
        <w:rPr>
          <w:rFonts w:hint="eastAsia" w:ascii="仿宋_GB2312" w:hAnsi="仿宋_GB2312" w:eastAsia="仿宋_GB2312" w:cs="仿宋_GB2312"/>
          <w:b w:val="0"/>
          <w:bCs w:val="0"/>
          <w:color w:val="auto"/>
          <w:spacing w:val="0"/>
          <w:w w:val="100"/>
          <w:kern w:val="1"/>
          <w:sz w:val="32"/>
          <w:szCs w:val="32"/>
          <w:lang w:val="en-US" w:eastAsia="zh-CN"/>
        </w:rPr>
        <w:t xml:space="preserve">”的事实；       </w:t>
      </w:r>
      <w:r>
        <w:rPr>
          <w:rFonts w:hint="eastAsia" w:ascii="仿宋_GB2312" w:hAnsi="仿宋_GB2312" w:eastAsia="仿宋_GB2312" w:cs="仿宋_GB2312"/>
          <w:b w:val="0"/>
          <w:bCs w:val="0"/>
          <w:spacing w:val="0"/>
          <w:w w:val="100"/>
          <w:kern w:val="1"/>
          <w:sz w:val="32"/>
          <w:szCs w:val="32"/>
          <w:lang w:val="en-US" w:eastAsia="zh-CN"/>
        </w:rPr>
        <w:t xml:space="preserve">                                  </w:t>
      </w:r>
      <w:r>
        <w:rPr>
          <w:rFonts w:hint="eastAsia" w:ascii="仿宋_GB2312" w:hAnsi="仿宋_GB2312" w:eastAsia="仿宋_GB2312" w:cs="仿宋_GB2312"/>
          <w:snapToGrid w:val="0"/>
          <w:color w:val="000000"/>
          <w:spacing w:val="0"/>
          <w:w w:val="100"/>
          <w:kern w:val="0"/>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outlineLvl w:val="9"/>
        <w:rPr>
          <w:rFonts w:hint="eastAsia" w:ascii="仿宋_GB2312" w:hAnsi="仿宋_GB2312" w:eastAsia="仿宋_GB2312" w:cs="仿宋_GB2312"/>
          <w:b w:val="0"/>
          <w:bCs w:val="0"/>
          <w:spacing w:val="0"/>
          <w:w w:val="100"/>
          <w:kern w:val="1"/>
          <w:sz w:val="32"/>
          <w:szCs w:val="32"/>
          <w:lang w:val="en-US" w:eastAsia="zh-CN"/>
        </w:rPr>
      </w:pPr>
      <w:r>
        <w:rPr>
          <w:rFonts w:hint="eastAsia" w:ascii="仿宋_GB2312" w:hAnsi="仿宋_GB2312" w:eastAsia="仿宋_GB2312" w:cs="仿宋_GB2312"/>
          <w:b w:val="0"/>
          <w:bCs w:val="0"/>
          <w:spacing w:val="0"/>
          <w:w w:val="100"/>
          <w:kern w:val="1"/>
          <w:sz w:val="32"/>
          <w:szCs w:val="32"/>
          <w:lang w:val="en-US" w:eastAsia="zh-CN"/>
        </w:rPr>
        <w:t>5.营业执照、经营者身份证复印件各1份</w:t>
      </w:r>
      <w:r>
        <w:rPr>
          <w:rFonts w:hint="eastAsia" w:ascii="仿宋_GB2312" w:hAnsi="仿宋_GB2312" w:eastAsia="仿宋_GB2312" w:cs="仿宋_GB2312"/>
          <w:snapToGrid w:val="0"/>
          <w:color w:val="000000"/>
          <w:spacing w:val="0"/>
          <w:w w:val="100"/>
          <w:kern w:val="0"/>
          <w:sz w:val="32"/>
          <w:szCs w:val="32"/>
        </w:rPr>
        <w:t>，证明</w:t>
      </w:r>
      <w:r>
        <w:rPr>
          <w:rFonts w:hint="eastAsia" w:ascii="仿宋_GB2312" w:hAnsi="仿宋_GB2312" w:eastAsia="仿宋_GB2312" w:cs="仿宋_GB2312"/>
          <w:b w:val="0"/>
          <w:bCs w:val="0"/>
          <w:spacing w:val="0"/>
          <w:w w:val="100"/>
          <w:kern w:val="1"/>
          <w:sz w:val="32"/>
          <w:szCs w:val="32"/>
          <w:lang w:val="en-US" w:eastAsia="zh-CN"/>
        </w:rPr>
        <w:t>当事人的经营主体资格并在有效期内，经营者的身份信息与营业执照登记的内容相符；</w:t>
      </w:r>
    </w:p>
    <w:p>
      <w:pPr>
        <w:keepNext w:val="0"/>
        <w:keepLines w:val="0"/>
        <w:pageBreakBefore w:val="0"/>
        <w:widowControl w:val="0"/>
        <w:kinsoku/>
        <w:wordWrap w:val="0"/>
        <w:overflowPunct/>
        <w:topLinePunct/>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val="0"/>
          <w:bCs w:val="0"/>
          <w:spacing w:val="0"/>
          <w:w w:val="100"/>
          <w:kern w:val="1"/>
          <w:sz w:val="32"/>
          <w:szCs w:val="32"/>
          <w:lang w:val="en-US" w:eastAsia="zh-CN"/>
        </w:rPr>
        <w:t>6.塔城地区广告监测平台涉嫌违法线索检测单（编号：HLW654202000858838346）打印件1份，证明</w:t>
      </w:r>
      <w:r>
        <w:rPr>
          <w:rFonts w:hint="eastAsia" w:ascii="仿宋_GB2312" w:hAnsi="仿宋_GB2312" w:eastAsia="仿宋_GB2312" w:cs="仿宋_GB2312"/>
          <w:b w:val="0"/>
          <w:bCs w:val="0"/>
          <w:color w:val="auto"/>
          <w:spacing w:val="0"/>
          <w:w w:val="100"/>
          <w:kern w:val="1"/>
          <w:sz w:val="32"/>
          <w:szCs w:val="32"/>
          <w:lang w:val="en-US" w:eastAsia="zh-CN"/>
        </w:rPr>
        <w:t>当事人发布广告宣传牌内容</w:t>
      </w:r>
      <w:r>
        <w:rPr>
          <w:rFonts w:hint="eastAsia" w:ascii="仿宋_GB2312" w:hAnsi="仿宋_GB2312" w:eastAsia="仿宋_GB2312" w:cs="仿宋_GB2312"/>
          <w:b w:val="0"/>
          <w:bCs w:val="0"/>
          <w:spacing w:val="0"/>
          <w:w w:val="100"/>
          <w:kern w:val="1"/>
          <w:sz w:val="32"/>
          <w:szCs w:val="32"/>
          <w:lang w:val="en-US" w:eastAsia="zh-CN"/>
        </w:rPr>
        <w:t>使用医疗和易使其推销的商品与药品、医疗器械相混淆的用语的</w:t>
      </w:r>
      <w:r>
        <w:rPr>
          <w:rFonts w:hint="eastAsia" w:ascii="仿宋_GB2312" w:hAnsi="仿宋_GB2312" w:eastAsia="仿宋_GB2312" w:cs="仿宋_GB2312"/>
          <w:b w:val="0"/>
          <w:bCs w:val="0"/>
          <w:color w:val="auto"/>
          <w:spacing w:val="0"/>
          <w:w w:val="100"/>
          <w:kern w:val="1"/>
          <w:sz w:val="32"/>
          <w:szCs w:val="32"/>
          <w:lang w:val="en-US" w:eastAsia="zh-CN"/>
        </w:rPr>
        <w:t>事实及案件来源。</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2025年9月11日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val="en-US" w:eastAsia="zh-CN"/>
        </w:rPr>
        <w:t>塔</w:t>
      </w:r>
      <w:r>
        <w:rPr>
          <w:rFonts w:hint="eastAsia" w:ascii="仿宋_GB2312" w:hAnsi="仿宋_GB2312" w:eastAsia="仿宋_GB2312" w:cs="仿宋_GB2312"/>
          <w:color w:val="000000"/>
          <w:sz w:val="32"/>
          <w:szCs w:val="32"/>
          <w:u w:val="none" w:color="auto"/>
        </w:rPr>
        <w:t>乌市监罚告〔202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206</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r>
        <w:rPr>
          <w:rFonts w:hint="eastAsia" w:ascii="仿宋_GB2312" w:hAnsi="仿宋_GB2312" w:eastAsia="仿宋_GB2312" w:cs="仿宋_GB2312"/>
          <w:color w:val="000000"/>
          <w:sz w:val="32"/>
          <w:szCs w:val="32"/>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snapToGrid w:val="0"/>
          <w:color w:val="000000"/>
          <w:spacing w:val="0"/>
          <w:w w:val="100"/>
          <w:kern w:val="0"/>
          <w:sz w:val="32"/>
          <w:szCs w:val="32"/>
          <w:lang w:val="en-US" w:eastAsia="zh-CN"/>
        </w:rPr>
        <w:t xml:space="preserve">    </w:t>
      </w:r>
      <w:r>
        <w:rPr>
          <w:rFonts w:hint="eastAsia" w:ascii="仿宋_GB2312" w:hAnsi="仿宋_GB2312" w:eastAsia="仿宋_GB2312" w:cs="仿宋_GB2312"/>
          <w:b w:val="0"/>
          <w:bCs w:val="0"/>
          <w:spacing w:val="0"/>
          <w:w w:val="100"/>
          <w:kern w:val="1"/>
          <w:sz w:val="32"/>
          <w:szCs w:val="32"/>
          <w:lang w:val="en-US" w:eastAsia="zh-CN"/>
        </w:rPr>
        <w:t xml:space="preserve">当事人的上述行为违反了《中华人民共和国广告法》第十七条：“除医疗、药品、医疗器械广告外，禁止其他任何广告涉及疾病治疗功能，并不得使用医疗用语或者易使推销的商品与药品、医疗器械相混淆的用语”的规定，属于违法行为。 </w:t>
      </w:r>
      <w:r>
        <w:rPr>
          <w:rFonts w:hint="eastAsia" w:ascii="仿宋_GB2312" w:hAnsi="仿宋_GB2312" w:eastAsia="仿宋_GB2312" w:cs="仿宋_GB2312"/>
          <w:color w:val="auto"/>
          <w:spacing w:val="0"/>
          <w:w w:val="100"/>
          <w:sz w:val="32"/>
          <w:szCs w:val="32"/>
          <w:lang w:val="en-US" w:eastAsia="zh-CN"/>
        </w:rPr>
        <w:t xml:space="preserve"> </w:t>
      </w:r>
      <w:r>
        <w:rPr>
          <w:rFonts w:hint="eastAsia" w:ascii="仿宋_GB2312" w:hAnsi="仿宋_GB2312" w:eastAsia="仿宋_GB2312" w:cs="仿宋_GB2312"/>
          <w:snapToGrid w:val="0"/>
          <w:color w:val="000000"/>
          <w:spacing w:val="0"/>
          <w:w w:val="100"/>
          <w:kern w:val="0"/>
          <w:sz w:val="32"/>
          <w:szCs w:val="32"/>
        </w:rPr>
        <w:t xml:space="preserve">                             </w:t>
      </w:r>
      <w:r>
        <w:rPr>
          <w:rFonts w:hint="eastAsia" w:ascii="仿宋_GB2312" w:hAnsi="仿宋_GB2312" w:eastAsia="仿宋_GB2312" w:cs="仿宋_GB2312"/>
          <w:snapToGrid w:val="0"/>
          <w:color w:val="000000"/>
          <w:spacing w:val="0"/>
          <w:w w:val="100"/>
          <w:kern w:val="0"/>
          <w:sz w:val="32"/>
          <w:szCs w:val="32"/>
          <w:lang w:val="en-US" w:eastAsia="zh-CN"/>
        </w:rPr>
        <w:t xml:space="preserve">  </w:t>
      </w:r>
      <w:r>
        <w:rPr>
          <w:rFonts w:hint="eastAsia" w:ascii="仿宋_GB2312" w:hAnsi="仿宋_GB2312" w:eastAsia="仿宋_GB2312" w:cs="仿宋_GB2312"/>
          <w:snapToGrid w:val="0"/>
          <w:color w:val="000000"/>
          <w:spacing w:val="0"/>
          <w:w w:val="100"/>
          <w:kern w:val="0"/>
          <w:sz w:val="32"/>
          <w:szCs w:val="32"/>
        </w:rPr>
        <w:t xml:space="preserve">           </w:t>
      </w:r>
    </w:p>
    <w:p>
      <w:pPr>
        <w:keepNext w:val="0"/>
        <w:keepLines w:val="0"/>
        <w:pageBreakBefore w:val="0"/>
        <w:kinsoku w:val="0"/>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eastAsia" w:ascii="仿宋_GB2312" w:hAnsi="仿宋_GB2312" w:eastAsia="仿宋_GB2312" w:cs="仿宋_GB2312"/>
          <w:snapToGrid w:val="0"/>
          <w:color w:val="000000"/>
          <w:spacing w:val="0"/>
          <w:w w:val="100"/>
          <w:kern w:val="0"/>
          <w:sz w:val="32"/>
          <w:szCs w:val="32"/>
        </w:rPr>
      </w:pPr>
      <w:r>
        <w:rPr>
          <w:rFonts w:hint="eastAsia" w:ascii="仿宋_GB2312" w:hAnsi="仿宋_GB2312" w:eastAsia="仿宋_GB2312" w:cs="仿宋_GB2312"/>
          <w:b w:val="0"/>
          <w:bCs w:val="0"/>
          <w:spacing w:val="0"/>
          <w:w w:val="100"/>
          <w:kern w:val="1"/>
          <w:sz w:val="32"/>
          <w:szCs w:val="32"/>
          <w:lang w:val="en-US" w:eastAsia="zh-CN"/>
        </w:rPr>
        <w:t>鉴于当事人系初次违法，在案件办理过程中积极配合调查，如实陈述违法事实并主动提供证据材料，通过学习相关法律法规对自身的违法行为有深刻的认识，及时对不符合法律规定的广告内容进行整改，</w:t>
      </w:r>
      <w:r>
        <w:rPr>
          <w:rFonts w:hint="eastAsia" w:ascii="仿宋_GB2312" w:hAnsi="仿宋_GB2312" w:eastAsia="仿宋_GB2312" w:cs="仿宋_GB2312"/>
          <w:b w:val="0"/>
          <w:bCs w:val="0"/>
          <w:color w:val="auto"/>
          <w:spacing w:val="0"/>
          <w:w w:val="100"/>
          <w:kern w:val="1"/>
          <w:sz w:val="32"/>
          <w:szCs w:val="32"/>
          <w:lang w:val="en-US" w:eastAsia="zh-CN"/>
        </w:rPr>
        <w:t>消除影响。</w:t>
      </w:r>
      <w:r>
        <w:rPr>
          <w:rFonts w:hint="eastAsia" w:ascii="仿宋_GB2312" w:hAnsi="仿宋_GB2312" w:eastAsia="仿宋_GB2312" w:cs="仿宋_GB2312"/>
          <w:b w:val="0"/>
          <w:bCs w:val="0"/>
          <w:spacing w:val="0"/>
          <w:w w:val="100"/>
          <w:kern w:val="1"/>
          <w:sz w:val="32"/>
          <w:szCs w:val="32"/>
          <w:lang w:val="en-US" w:eastAsia="zh-CN"/>
        </w:rPr>
        <w:t>当事人上述情况具有《中华人民共和国行政处罚法》第三十二条第一项：“主动消除或者减轻违法行为危害后果的；”规定，</w:t>
      </w:r>
      <w:r>
        <w:rPr>
          <w:rFonts w:hint="eastAsia" w:ascii="仿宋_GB2312" w:hAnsi="仿宋_GB2312" w:eastAsia="仿宋_GB2312" w:cs="仿宋_GB2312"/>
          <w:snapToGrid w:val="0"/>
          <w:color w:val="000000"/>
          <w:spacing w:val="0"/>
          <w:w w:val="100"/>
          <w:kern w:val="0"/>
          <w:sz w:val="32"/>
          <w:szCs w:val="32"/>
        </w:rPr>
        <w:t>综合考虑个案情况，</w:t>
      </w:r>
      <w:r>
        <w:rPr>
          <w:rFonts w:hint="eastAsia" w:ascii="仿宋_GB2312" w:hAnsi="仿宋_GB2312" w:eastAsia="仿宋_GB2312" w:cs="仿宋_GB2312"/>
          <w:snapToGrid w:val="0"/>
          <w:color w:val="000000"/>
          <w:spacing w:val="0"/>
          <w:w w:val="100"/>
          <w:kern w:val="0"/>
          <w:sz w:val="32"/>
          <w:szCs w:val="32"/>
          <w:lang w:eastAsia="zh-CN"/>
        </w:rPr>
        <w:t>当事人</w:t>
      </w:r>
      <w:r>
        <w:rPr>
          <w:rFonts w:hint="eastAsia" w:ascii="仿宋_GB2312" w:hAnsi="仿宋_GB2312" w:eastAsia="仿宋_GB2312" w:cs="仿宋_GB2312"/>
          <w:snapToGrid w:val="0"/>
          <w:color w:val="000000"/>
          <w:spacing w:val="0"/>
          <w:w w:val="100"/>
          <w:kern w:val="0"/>
          <w:sz w:val="32"/>
          <w:szCs w:val="32"/>
        </w:rPr>
        <w:t>主客观情况等相关因素，</w:t>
      </w:r>
      <w:r>
        <w:rPr>
          <w:rFonts w:hint="eastAsia" w:ascii="仿宋_GB2312" w:hAnsi="仿宋_GB2312" w:eastAsia="仿宋_GB2312" w:cs="仿宋_GB2312"/>
          <w:snapToGrid w:val="0"/>
          <w:color w:val="000000"/>
          <w:spacing w:val="0"/>
          <w:w w:val="100"/>
          <w:kern w:val="0"/>
          <w:sz w:val="32"/>
          <w:szCs w:val="32"/>
          <w:lang w:val="en-US" w:eastAsia="zh-CN"/>
        </w:rPr>
        <w:t>坚持处罚与教育相结合的原则，</w:t>
      </w:r>
      <w:r>
        <w:rPr>
          <w:rFonts w:hint="eastAsia" w:ascii="仿宋_GB2312" w:hAnsi="仿宋_GB2312" w:eastAsia="仿宋_GB2312" w:cs="仿宋_GB2312"/>
          <w:snapToGrid w:val="0"/>
          <w:color w:val="000000"/>
          <w:spacing w:val="0"/>
          <w:w w:val="100"/>
          <w:kern w:val="0"/>
          <w:sz w:val="32"/>
          <w:szCs w:val="32"/>
          <w:lang w:eastAsia="zh-CN"/>
        </w:rPr>
        <w:t>决定</w:t>
      </w:r>
      <w:r>
        <w:rPr>
          <w:rFonts w:hint="eastAsia" w:ascii="仿宋_GB2312" w:hAnsi="仿宋_GB2312" w:eastAsia="仿宋_GB2312" w:cs="仿宋_GB2312"/>
          <w:snapToGrid w:val="0"/>
          <w:color w:val="000000"/>
          <w:spacing w:val="0"/>
          <w:w w:val="100"/>
          <w:kern w:val="0"/>
          <w:sz w:val="32"/>
          <w:szCs w:val="32"/>
        </w:rPr>
        <w:t>给予</w:t>
      </w:r>
      <w:r>
        <w:rPr>
          <w:rFonts w:hint="eastAsia" w:ascii="仿宋_GB2312" w:hAnsi="仿宋_GB2312" w:eastAsia="仿宋_GB2312" w:cs="仿宋_GB2312"/>
          <w:snapToGrid w:val="0"/>
          <w:color w:val="000000"/>
          <w:spacing w:val="0"/>
          <w:w w:val="100"/>
          <w:kern w:val="0"/>
          <w:sz w:val="32"/>
          <w:szCs w:val="32"/>
          <w:lang w:eastAsia="zh-CN"/>
        </w:rPr>
        <w:t>当事人</w:t>
      </w:r>
      <w:r>
        <w:rPr>
          <w:rFonts w:hint="eastAsia" w:ascii="仿宋_GB2312" w:hAnsi="仿宋_GB2312" w:eastAsia="仿宋_GB2312" w:cs="仿宋_GB2312"/>
          <w:snapToGrid w:val="0"/>
          <w:color w:val="000000"/>
          <w:spacing w:val="0"/>
          <w:w w:val="100"/>
          <w:kern w:val="0"/>
          <w:sz w:val="32"/>
          <w:szCs w:val="32"/>
          <w:lang w:val="en-US" w:eastAsia="zh-CN"/>
        </w:rPr>
        <w:t>减</w:t>
      </w:r>
      <w:r>
        <w:rPr>
          <w:rFonts w:hint="eastAsia" w:ascii="仿宋_GB2312" w:hAnsi="仿宋_GB2312" w:eastAsia="仿宋_GB2312" w:cs="仿宋_GB2312"/>
          <w:snapToGrid w:val="0"/>
          <w:color w:val="000000"/>
          <w:spacing w:val="0"/>
          <w:w w:val="100"/>
          <w:kern w:val="0"/>
          <w:sz w:val="32"/>
          <w:szCs w:val="32"/>
        </w:rPr>
        <w:t>轻行政处罚。</w:t>
      </w:r>
    </w:p>
    <w:p>
      <w:pPr>
        <w:keepNext w:val="0"/>
        <w:keepLines w:val="0"/>
        <w:pageBreakBefore w:val="0"/>
        <w:widowControl/>
        <w:wordWrap/>
        <w:overflowPunct/>
        <w:topLinePunct w:val="0"/>
        <w:bidi w:val="0"/>
        <w:spacing w:line="540" w:lineRule="exact"/>
        <w:ind w:left="0" w:right="0" w:firstLine="640" w:firstLineChars="200"/>
        <w:jc w:val="both"/>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 xml:space="preserve">依据《中华人民共和国广告法》第五十八条第一款第二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的规定，责令当事人改正违法经营行为，决定对当事人处罚如下：                      </w:t>
      </w:r>
    </w:p>
    <w:p>
      <w:pPr>
        <w:keepNext w:val="0"/>
        <w:keepLines w:val="0"/>
        <w:pageBreakBefore w:val="0"/>
        <w:widowControl w:val="0"/>
        <w:numPr>
          <w:ilvl w:val="0"/>
          <w:numId w:val="0"/>
        </w:numPr>
        <w:wordWrap/>
        <w:overflowPunct/>
        <w:topLinePunct w:val="0"/>
        <w:bidi w:val="0"/>
        <w:adjustRightInd/>
        <w:snapToGrid/>
        <w:spacing w:line="540" w:lineRule="exact"/>
        <w:ind w:left="0" w:right="0" w:firstLine="0" w:firstLineChars="0"/>
        <w:jc w:val="both"/>
        <w:textAlignment w:val="auto"/>
        <w:outlineLvl w:val="9"/>
        <w:rPr>
          <w:rFonts w:hint="eastAsia" w:ascii="仿宋_GB2312" w:hAnsi="仿宋_GB2312" w:eastAsia="仿宋_GB2312" w:cs="仿宋_GB2312"/>
          <w:b w:val="0"/>
          <w:bCs w:val="0"/>
          <w:color w:val="auto"/>
          <w:spacing w:val="0"/>
          <w:w w:val="100"/>
          <w:kern w:val="1"/>
          <w:sz w:val="32"/>
          <w:szCs w:val="32"/>
          <w:lang w:val="en-US" w:eastAsia="zh-CN"/>
        </w:rPr>
      </w:pPr>
      <w:r>
        <w:rPr>
          <w:rFonts w:hint="eastAsia" w:ascii="仿宋_GB2312" w:hAnsi="仿宋_GB2312" w:eastAsia="仿宋_GB2312" w:cs="仿宋_GB2312"/>
          <w:b w:val="0"/>
          <w:bCs w:val="0"/>
          <w:color w:val="auto"/>
          <w:spacing w:val="0"/>
          <w:w w:val="100"/>
          <w:kern w:val="1"/>
          <w:sz w:val="32"/>
          <w:szCs w:val="32"/>
          <w:lang w:val="en-US" w:eastAsia="zh-CN"/>
        </w:rPr>
        <w:t xml:space="preserve">    1.责令停止发布违法广告消除影响；     </w:t>
      </w:r>
    </w:p>
    <w:p>
      <w:pPr>
        <w:keepNext w:val="0"/>
        <w:keepLines w:val="0"/>
        <w:pageBreakBefore w:val="0"/>
        <w:widowControl w:val="0"/>
        <w:numPr>
          <w:ilvl w:val="0"/>
          <w:numId w:val="0"/>
        </w:numPr>
        <w:wordWrap/>
        <w:overflowPunct/>
        <w:topLinePunct w:val="0"/>
        <w:bidi w:val="0"/>
        <w:adjustRightInd/>
        <w:snapToGrid/>
        <w:spacing w:line="540" w:lineRule="exact"/>
        <w:ind w:left="0" w:right="0" w:firstLine="0" w:firstLineChars="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val="0"/>
          <w:bCs w:val="0"/>
          <w:color w:val="auto"/>
          <w:spacing w:val="0"/>
          <w:w w:val="100"/>
          <w:kern w:val="1"/>
          <w:sz w:val="32"/>
          <w:szCs w:val="32"/>
          <w:lang w:val="en-US" w:eastAsia="zh-CN"/>
        </w:rPr>
        <w:t xml:space="preserve">    2.处500元罚款。</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kinsoku/>
        <w:overflowPunct/>
        <w:autoSpaceDE/>
        <w:autoSpaceDN/>
        <w:bidi w:val="0"/>
        <w:snapToGrid/>
        <w:spacing w:line="54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4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4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4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40" w:lineRule="exact"/>
        <w:ind w:left="0" w:right="0" w:rightChars="0" w:firstLine="3520" w:firstLineChars="11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4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2025年9月23日</w:t>
      </w:r>
    </w:p>
    <w:p>
      <w:pPr>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firstLine="288" w:firstLineChars="10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40" w:lineRule="exact"/>
        <w:ind w:right="0" w:firstLine="960" w:firstLineChars="30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1615C4"/>
    <w:rsid w:val="01B871BA"/>
    <w:rsid w:val="027E22C9"/>
    <w:rsid w:val="02922898"/>
    <w:rsid w:val="03010C9D"/>
    <w:rsid w:val="03206A39"/>
    <w:rsid w:val="036C5E10"/>
    <w:rsid w:val="03BD2D0F"/>
    <w:rsid w:val="046643CE"/>
    <w:rsid w:val="0587061B"/>
    <w:rsid w:val="066534CB"/>
    <w:rsid w:val="088550DF"/>
    <w:rsid w:val="0AE947A9"/>
    <w:rsid w:val="0BA650B0"/>
    <w:rsid w:val="0BEF0FBA"/>
    <w:rsid w:val="0D18162A"/>
    <w:rsid w:val="10550CD3"/>
    <w:rsid w:val="12003516"/>
    <w:rsid w:val="12E0359D"/>
    <w:rsid w:val="13EE7936"/>
    <w:rsid w:val="1490197A"/>
    <w:rsid w:val="14F07C21"/>
    <w:rsid w:val="16C60CFC"/>
    <w:rsid w:val="19B117EF"/>
    <w:rsid w:val="19C8581D"/>
    <w:rsid w:val="1A913BA9"/>
    <w:rsid w:val="1CAE0268"/>
    <w:rsid w:val="1CD42164"/>
    <w:rsid w:val="1F317E5F"/>
    <w:rsid w:val="1FBC42D4"/>
    <w:rsid w:val="22A219BD"/>
    <w:rsid w:val="23A737DF"/>
    <w:rsid w:val="23D435D7"/>
    <w:rsid w:val="243279D1"/>
    <w:rsid w:val="2441570F"/>
    <w:rsid w:val="255802FD"/>
    <w:rsid w:val="273D2914"/>
    <w:rsid w:val="27F6492F"/>
    <w:rsid w:val="28574D2F"/>
    <w:rsid w:val="28667C49"/>
    <w:rsid w:val="2A565159"/>
    <w:rsid w:val="2B230073"/>
    <w:rsid w:val="2B8101F0"/>
    <w:rsid w:val="2CB772E4"/>
    <w:rsid w:val="2DB20F65"/>
    <w:rsid w:val="2DCC49F2"/>
    <w:rsid w:val="2DE6652B"/>
    <w:rsid w:val="2E792103"/>
    <w:rsid w:val="2F357E81"/>
    <w:rsid w:val="2F796ED7"/>
    <w:rsid w:val="32AC094E"/>
    <w:rsid w:val="33BE6B8B"/>
    <w:rsid w:val="348F22D5"/>
    <w:rsid w:val="35572646"/>
    <w:rsid w:val="36AA67AA"/>
    <w:rsid w:val="37DD15AA"/>
    <w:rsid w:val="38890EFC"/>
    <w:rsid w:val="38D80D8E"/>
    <w:rsid w:val="3B44206B"/>
    <w:rsid w:val="3B5B2024"/>
    <w:rsid w:val="3BBA688D"/>
    <w:rsid w:val="3C5F3FE8"/>
    <w:rsid w:val="3D2832C7"/>
    <w:rsid w:val="3D4E71D1"/>
    <w:rsid w:val="3E9055C8"/>
    <w:rsid w:val="3F390295"/>
    <w:rsid w:val="42417305"/>
    <w:rsid w:val="42E377C8"/>
    <w:rsid w:val="444051F9"/>
    <w:rsid w:val="44972D80"/>
    <w:rsid w:val="44E346A3"/>
    <w:rsid w:val="45023FAB"/>
    <w:rsid w:val="45065E20"/>
    <w:rsid w:val="456A6B72"/>
    <w:rsid w:val="46295027"/>
    <w:rsid w:val="46A27E94"/>
    <w:rsid w:val="47EA3F9B"/>
    <w:rsid w:val="49581419"/>
    <w:rsid w:val="4D7164F3"/>
    <w:rsid w:val="4F9F566B"/>
    <w:rsid w:val="4FCD6C7A"/>
    <w:rsid w:val="51C25640"/>
    <w:rsid w:val="51FA1F9E"/>
    <w:rsid w:val="52427100"/>
    <w:rsid w:val="537C7B00"/>
    <w:rsid w:val="538B5B9E"/>
    <w:rsid w:val="53B86CFB"/>
    <w:rsid w:val="548A7A02"/>
    <w:rsid w:val="552B4AC9"/>
    <w:rsid w:val="55342209"/>
    <w:rsid w:val="57C739B1"/>
    <w:rsid w:val="58282B3E"/>
    <w:rsid w:val="590E2C4D"/>
    <w:rsid w:val="59277154"/>
    <w:rsid w:val="593037D7"/>
    <w:rsid w:val="59494518"/>
    <w:rsid w:val="59B044CB"/>
    <w:rsid w:val="5DA3429D"/>
    <w:rsid w:val="5F933EDA"/>
    <w:rsid w:val="5FBC21A8"/>
    <w:rsid w:val="60137A5C"/>
    <w:rsid w:val="605F32EC"/>
    <w:rsid w:val="61D357CA"/>
    <w:rsid w:val="62F435E7"/>
    <w:rsid w:val="633E6EDE"/>
    <w:rsid w:val="63402869"/>
    <w:rsid w:val="64587F67"/>
    <w:rsid w:val="64D4607B"/>
    <w:rsid w:val="651639BE"/>
    <w:rsid w:val="670B151E"/>
    <w:rsid w:val="687234C5"/>
    <w:rsid w:val="697F6A24"/>
    <w:rsid w:val="69AD4EC5"/>
    <w:rsid w:val="6AB52732"/>
    <w:rsid w:val="6AF503DD"/>
    <w:rsid w:val="6C0950E7"/>
    <w:rsid w:val="6C560F11"/>
    <w:rsid w:val="6CBF24C6"/>
    <w:rsid w:val="6D24429C"/>
    <w:rsid w:val="6E3264B1"/>
    <w:rsid w:val="74BD4884"/>
    <w:rsid w:val="750F0599"/>
    <w:rsid w:val="75425DDB"/>
    <w:rsid w:val="76B63F2A"/>
    <w:rsid w:val="771D7139"/>
    <w:rsid w:val="77ED0DBA"/>
    <w:rsid w:val="7A682ABF"/>
    <w:rsid w:val="7ABD2A0A"/>
    <w:rsid w:val="7DD6409E"/>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2655</Words>
  <Characters>2794</Characters>
  <Lines>0</Lines>
  <Paragraphs>0</Paragraphs>
  <TotalTime>14</TotalTime>
  <ScaleCrop>false</ScaleCrop>
  <LinksUpToDate>false</LinksUpToDate>
  <CharactersWithSpaces>3147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2025-05-23T03:52:00Z</cp:lastPrinted>
  <dcterms:modified xsi:type="dcterms:W3CDTF">2025-10-23T10:17:18Z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