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firstLine="0" w:firstLineChars="0"/>
        <w:jc w:val="center"/>
        <w:outlineLvl w:val="0"/>
        <w:rPr>
          <w:rFonts w:hint="eastAsia" w:ascii="方正小标宋_GBK" w:hAnsi="方正小标宋_GBK" w:eastAsia="方正小标宋_GBK" w:cs="方正小标宋_GBK"/>
          <w:spacing w:val="0"/>
          <w:w w:val="100"/>
          <w:position w:val="0"/>
          <w:sz w:val="44"/>
          <w:szCs w:val="44"/>
        </w:rPr>
      </w:pPr>
      <w:bookmarkStart w:id="0" w:name="_Toc76683363"/>
      <w:bookmarkStart w:id="1" w:name="_Toc27865"/>
      <w:r>
        <w:rPr>
          <w:rFonts w:hint="eastAsia" w:ascii="方正小标宋_GBK" w:hAnsi="方正小标宋_GBK" w:eastAsia="方正小标宋_GBK" w:cs="方正小标宋_GBK"/>
          <w:spacing w:val="0"/>
          <w:w w:val="100"/>
          <w:position w:val="0"/>
          <w:sz w:val="44"/>
          <w:szCs w:val="44"/>
          <w:u w:val="none" w:color="auto"/>
          <w:lang w:eastAsia="zh-CN"/>
        </w:rPr>
        <w:t>乌苏市</w:t>
      </w:r>
      <w:r>
        <w:rPr>
          <w:rFonts w:hint="eastAsia" w:ascii="方正小标宋_GBK" w:hAnsi="方正小标宋_GBK" w:eastAsia="方正小标宋_GBK" w:cs="方正小标宋_GBK"/>
          <w:bCs/>
          <w:spacing w:val="0"/>
          <w:w w:val="100"/>
          <w:position w:val="0"/>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firstLine="0" w:firstLineChars="0"/>
        <w:jc w:val="center"/>
        <w:outlineLvl w:val="0"/>
        <w:rPr>
          <w:rFonts w:hint="eastAsia" w:ascii="方正小标宋_GBK" w:hAnsi="方正小标宋_GBK" w:eastAsia="方正小标宋_GBK" w:cs="方正小标宋_GBK"/>
          <w:bCs/>
          <w:color w:val="000000"/>
          <w:spacing w:val="0"/>
          <w:w w:val="100"/>
          <w:position w:val="0"/>
          <w:sz w:val="44"/>
          <w:szCs w:val="44"/>
        </w:rPr>
      </w:pPr>
      <w:bookmarkStart w:id="2" w:name="_Toc76683364"/>
      <w:r>
        <w:rPr>
          <w:rFonts w:hint="eastAsia" w:ascii="方正小标宋_GBK" w:hAnsi="方正小标宋_GBK" w:eastAsia="方正小标宋_GBK" w:cs="方正小标宋_GBK"/>
          <w:bCs/>
          <w:color w:val="000000"/>
          <w:spacing w:val="0"/>
          <w:w w:val="100"/>
          <w:position w:val="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center"/>
        <w:outlineLvl w:val="1"/>
        <w:rPr>
          <w:rFonts w:hint="eastAsia" w:ascii="仿宋_GB2312" w:hAnsi="仿宋_GB2312" w:eastAsia="仿宋_GB2312" w:cs="仿宋_GB2312"/>
          <w:bCs/>
          <w:color w:val="000000"/>
          <w:spacing w:val="0"/>
          <w:w w:val="100"/>
          <w:position w:val="0"/>
          <w:sz w:val="32"/>
          <w:szCs w:val="32"/>
        </w:rPr>
      </w:pPr>
      <w:r>
        <w:rPr>
          <w:rFonts w:hint="eastAsia" w:ascii="仿宋_GB2312" w:hAnsi="仿宋_GB2312" w:eastAsia="仿宋_GB2312" w:cs="仿宋_GB2312"/>
          <w:bCs/>
          <w:color w:val="000000"/>
          <w:spacing w:val="0"/>
          <w:w w:val="100"/>
          <w:position w:val="0"/>
          <w:sz w:val="32"/>
          <w:szCs w:val="32"/>
          <w:u w:val="none"/>
          <w:lang w:val="en-US" w:eastAsia="zh-CN"/>
        </w:rPr>
        <w:t>塔</w:t>
      </w:r>
      <w:r>
        <w:rPr>
          <w:rFonts w:hint="eastAsia" w:ascii="仿宋_GB2312" w:hAnsi="仿宋_GB2312" w:eastAsia="仿宋_GB2312" w:cs="仿宋_GB2312"/>
          <w:bCs/>
          <w:color w:val="000000"/>
          <w:spacing w:val="0"/>
          <w:w w:val="100"/>
          <w:position w:val="0"/>
          <w:sz w:val="32"/>
          <w:szCs w:val="32"/>
          <w:u w:val="none"/>
          <w:lang w:eastAsia="zh-CN"/>
        </w:rPr>
        <w:t>乌</w:t>
      </w:r>
      <w:r>
        <w:rPr>
          <w:rFonts w:hint="eastAsia" w:ascii="仿宋_GB2312" w:hAnsi="仿宋_GB2312" w:eastAsia="仿宋_GB2312" w:cs="仿宋_GB2312"/>
          <w:bCs/>
          <w:color w:val="000000"/>
          <w:spacing w:val="0"/>
          <w:w w:val="100"/>
          <w:position w:val="0"/>
          <w:sz w:val="32"/>
          <w:szCs w:val="32"/>
          <w:u w:val="none"/>
        </w:rPr>
        <w:t>市监处罚〔</w:t>
      </w:r>
      <w:r>
        <w:rPr>
          <w:rFonts w:hint="eastAsia" w:ascii="仿宋_GB2312" w:hAnsi="仿宋_GB2312" w:eastAsia="仿宋_GB2312" w:cs="仿宋_GB2312"/>
          <w:bCs/>
          <w:color w:val="000000"/>
          <w:spacing w:val="0"/>
          <w:w w:val="100"/>
          <w:position w:val="0"/>
          <w:sz w:val="32"/>
          <w:szCs w:val="32"/>
          <w:u w:val="none"/>
          <w:lang w:val="en-US" w:eastAsia="zh-CN"/>
        </w:rPr>
        <w:t>2025</w:t>
      </w:r>
      <w:r>
        <w:rPr>
          <w:rFonts w:hint="eastAsia" w:ascii="仿宋_GB2312" w:hAnsi="仿宋_GB2312" w:eastAsia="仿宋_GB2312" w:cs="仿宋_GB2312"/>
          <w:bCs/>
          <w:color w:val="000000"/>
          <w:spacing w:val="0"/>
          <w:w w:val="100"/>
          <w:position w:val="0"/>
          <w:sz w:val="32"/>
          <w:szCs w:val="32"/>
          <w:u w:val="none"/>
        </w:rPr>
        <w:t>〕</w:t>
      </w:r>
      <w:r>
        <w:rPr>
          <w:rFonts w:hint="eastAsia" w:ascii="仿宋_GB2312" w:hAnsi="仿宋_GB2312" w:eastAsia="仿宋_GB2312" w:cs="仿宋_GB2312"/>
          <w:bCs/>
          <w:color w:val="000000"/>
          <w:spacing w:val="0"/>
          <w:w w:val="100"/>
          <w:position w:val="0"/>
          <w:sz w:val="32"/>
          <w:szCs w:val="32"/>
          <w:u w:val="none"/>
          <w:lang w:val="en-US" w:eastAsia="zh-CN"/>
        </w:rPr>
        <w:t>178</w:t>
      </w:r>
      <w:r>
        <w:rPr>
          <w:rFonts w:hint="eastAsia" w:ascii="仿宋_GB2312" w:hAnsi="仿宋_GB2312" w:eastAsia="仿宋_GB2312" w:cs="仿宋_GB2312"/>
          <w:bCs/>
          <w:color w:val="000000"/>
          <w:spacing w:val="0"/>
          <w:w w:val="100"/>
          <w:position w:val="0"/>
          <w:sz w:val="32"/>
          <w:szCs w:val="32"/>
          <w:u w:val="none"/>
        </w:rPr>
        <w:t>号</w:t>
      </w:r>
    </w:p>
    <w:p>
      <w:pPr>
        <w:keepNext w:val="0"/>
        <w:keepLines w:val="0"/>
        <w:pageBreakBefore w:val="0"/>
        <w:widowControl/>
        <w:kinsoku/>
        <w:wordWrap/>
        <w:overflowPunct/>
        <w:topLinePunct w:val="0"/>
        <w:autoSpaceDE/>
        <w:autoSpaceDN/>
        <w:bidi w:val="0"/>
        <w:adjustRightInd/>
        <w:snapToGrid w:val="0"/>
        <w:spacing w:line="560" w:lineRule="exact"/>
        <w:ind w:left="0" w:right="0" w:firstLine="0" w:firstLineChars="0"/>
        <w:jc w:val="both"/>
        <w:textAlignment w:val="auto"/>
        <w:outlineLvl w:val="1"/>
        <w:rPr>
          <w:rFonts w:hint="eastAsia" w:ascii="仿宋_GB2312" w:hAnsi="仿宋_GB2312" w:eastAsia="仿宋_GB2312" w:cs="仿宋_GB2312"/>
          <w:bCs/>
          <w:spacing w:val="0"/>
          <w:w w:val="100"/>
          <w:kern w:val="1"/>
          <w:position w:val="0"/>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left="0" w:right="0" w:firstLine="0" w:firstLineChars="0"/>
        <w:jc w:val="both"/>
        <w:textAlignment w:val="auto"/>
        <w:outlineLvl w:val="1"/>
        <w:rPr>
          <w:rFonts w:hint="eastAsia" w:ascii="仿宋_GB2312" w:hAnsi="仿宋_GB2312" w:eastAsia="仿宋_GB2312" w:cs="仿宋_GB2312"/>
          <w:bCs/>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bCs/>
          <w:spacing w:val="0"/>
          <w:w w:val="100"/>
          <w:kern w:val="1"/>
          <w:position w:val="0"/>
          <w:sz w:val="32"/>
          <w:szCs w:val="32"/>
        </w:rPr>
        <w:t>当事人：</w:t>
      </w:r>
      <w:r>
        <w:rPr>
          <w:rFonts w:hint="eastAsia" w:ascii="仿宋_GB2312" w:hAnsi="仿宋_GB2312" w:eastAsia="仿宋_GB2312" w:cs="仿宋_GB2312"/>
          <w:i w:val="0"/>
          <w:iCs w:val="0"/>
          <w:caps w:val="0"/>
          <w:color w:val="000000"/>
          <w:spacing w:val="0"/>
          <w:w w:val="100"/>
          <w:position w:val="0"/>
          <w:sz w:val="32"/>
          <w:szCs w:val="32"/>
          <w:shd w:val="clear" w:color="auto" w:fill="FFFFFF"/>
        </w:rPr>
        <w:t>乌苏市醉八方熟食摊</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w w:val="100"/>
          <w:kern w:val="1"/>
          <w:position w:val="0"/>
          <w:sz w:val="32"/>
          <w:szCs w:val="32"/>
          <w:u w:val="none"/>
          <w:lang w:val="en-US" w:eastAsia="zh-CN"/>
        </w:rPr>
      </w:pPr>
      <w:r>
        <w:rPr>
          <w:rFonts w:hint="eastAsia" w:ascii="仿宋_GB2312" w:hAnsi="仿宋_GB2312" w:eastAsia="仿宋_GB2312" w:cs="仿宋_GB2312"/>
          <w:bCs/>
          <w:spacing w:val="0"/>
          <w:w w:val="100"/>
          <w:kern w:val="1"/>
          <w:position w:val="0"/>
          <w:sz w:val="32"/>
          <w:szCs w:val="32"/>
        </w:rPr>
        <w:t>主体资格证照</w:t>
      </w:r>
      <w:r>
        <w:rPr>
          <w:rFonts w:hint="eastAsia" w:ascii="仿宋_GB2312" w:hAnsi="仿宋_GB2312" w:eastAsia="仿宋_GB2312" w:cs="仿宋_GB2312"/>
          <w:spacing w:val="0"/>
          <w:w w:val="100"/>
          <w:kern w:val="1"/>
          <w:position w:val="0"/>
          <w:sz w:val="32"/>
          <w:szCs w:val="32"/>
        </w:rPr>
        <w:t>名称：</w:t>
      </w:r>
      <w:r>
        <w:rPr>
          <w:rFonts w:hint="eastAsia" w:ascii="仿宋_GB2312" w:hAnsi="仿宋_GB2312" w:eastAsia="仿宋_GB2312" w:cs="仿宋_GB2312"/>
          <w:spacing w:val="0"/>
          <w:w w:val="100"/>
          <w:kern w:val="1"/>
          <w:position w:val="0"/>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仿宋_GB2312" w:hAnsi="仿宋_GB2312" w:eastAsia="仿宋_GB2312" w:cs="仿宋_GB2312"/>
          <w:spacing w:val="0"/>
          <w:w w:val="100"/>
          <w:kern w:val="1"/>
          <w:position w:val="0"/>
          <w:sz w:val="32"/>
          <w:szCs w:val="32"/>
          <w:u w:val="single"/>
        </w:rPr>
      </w:pPr>
      <w:r>
        <w:rPr>
          <w:rFonts w:hint="eastAsia" w:ascii="仿宋_GB2312" w:hAnsi="仿宋_GB2312" w:eastAsia="仿宋_GB2312" w:cs="仿宋_GB2312"/>
          <w:spacing w:val="0"/>
          <w:w w:val="100"/>
          <w:kern w:val="1"/>
          <w:position w:val="0"/>
          <w:sz w:val="32"/>
          <w:szCs w:val="32"/>
        </w:rPr>
        <w:t>统一社会信用代码：</w:t>
      </w:r>
      <w:r>
        <w:rPr>
          <w:rFonts w:hint="eastAsia" w:ascii="仿宋_GB2312" w:hAnsi="仿宋_GB2312" w:eastAsia="仿宋_GB2312" w:cs="仿宋_GB2312"/>
          <w:i w:val="0"/>
          <w:iCs w:val="0"/>
          <w:caps w:val="0"/>
          <w:color w:val="000000"/>
          <w:spacing w:val="0"/>
          <w:w w:val="100"/>
          <w:position w:val="0"/>
          <w:sz w:val="32"/>
          <w:szCs w:val="32"/>
          <w:shd w:val="clear" w:color="auto" w:fill="FFFFFF"/>
        </w:rPr>
        <w:t>92654202MA793P8T0H</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default" w:ascii="仿宋_GB2312" w:hAnsi="仿宋_GB2312" w:eastAsia="仿宋_GB2312" w:cs="仿宋_GB2312"/>
          <w:bCs/>
          <w:spacing w:val="0"/>
          <w:w w:val="100"/>
          <w:kern w:val="1"/>
          <w:position w:val="0"/>
          <w:sz w:val="32"/>
          <w:szCs w:val="32"/>
          <w:lang w:val="en-US" w:eastAsia="zh-CN"/>
        </w:rPr>
      </w:pPr>
      <w:r>
        <w:rPr>
          <w:rFonts w:hint="eastAsia" w:ascii="仿宋_GB2312" w:hAnsi="仿宋_GB2312" w:eastAsia="仿宋_GB2312" w:cs="仿宋_GB2312"/>
          <w:bCs/>
          <w:spacing w:val="0"/>
          <w:w w:val="100"/>
          <w:kern w:val="1"/>
          <w:position w:val="0"/>
          <w:sz w:val="32"/>
          <w:szCs w:val="32"/>
        </w:rPr>
        <w:t>住址：乌苏市新市区街道文景路社区重庆路</w:t>
      </w:r>
      <w:bookmarkStart w:id="3" w:name="_GoBack"/>
      <w:bookmarkEnd w:id="3"/>
      <w:r>
        <w:rPr>
          <w:rFonts w:hint="eastAsia" w:ascii="仿宋_GB2312" w:hAnsi="仿宋_GB2312" w:eastAsia="仿宋_GB2312" w:cs="仿宋_GB2312"/>
          <w:bCs/>
          <w:spacing w:val="0"/>
          <w:w w:val="100"/>
          <w:kern w:val="1"/>
          <w:position w:val="0"/>
          <w:sz w:val="32"/>
          <w:szCs w:val="32"/>
        </w:rPr>
        <w:t>宏达综合市场；宏达综合市场内摊位</w:t>
      </w:r>
      <w:r>
        <w:rPr>
          <w:rFonts w:hint="eastAsia" w:ascii="仿宋_GB2312" w:hAnsi="仿宋_GB2312" w:eastAsia="仿宋_GB2312" w:cs="仿宋_GB2312"/>
          <w:bCs/>
          <w:spacing w:val="0"/>
          <w:w w:val="100"/>
          <w:kern w:val="1"/>
          <w:position w:val="0"/>
          <w:sz w:val="32"/>
          <w:szCs w:val="32"/>
          <w:lang w:eastAsia="zh-CN"/>
        </w:rPr>
        <w:t>（</w:t>
      </w:r>
      <w:r>
        <w:rPr>
          <w:rFonts w:hint="eastAsia" w:ascii="仿宋_GB2312" w:hAnsi="仿宋_GB2312" w:eastAsia="仿宋_GB2312" w:cs="仿宋_GB2312"/>
          <w:bCs/>
          <w:spacing w:val="0"/>
          <w:w w:val="100"/>
          <w:kern w:val="1"/>
          <w:position w:val="0"/>
          <w:sz w:val="32"/>
          <w:szCs w:val="32"/>
          <w:lang w:val="en-US" w:eastAsia="zh-CN"/>
        </w:rPr>
        <w:t>一照多址）</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w w:val="100"/>
          <w:position w:val="0"/>
          <w:sz w:val="32"/>
          <w:szCs w:val="32"/>
          <w:lang w:val="en-US" w:eastAsia="zh-CN"/>
        </w:rPr>
      </w:pPr>
      <w:r>
        <w:rPr>
          <w:rFonts w:hint="eastAsia" w:ascii="仿宋_GB2312" w:hAnsi="仿宋_GB2312" w:eastAsia="仿宋_GB2312" w:cs="仿宋_GB2312"/>
          <w:spacing w:val="0"/>
          <w:w w:val="100"/>
          <w:kern w:val="1"/>
          <w:position w:val="0"/>
          <w:sz w:val="32"/>
          <w:szCs w:val="32"/>
          <w:lang w:eastAsia="zh-CN"/>
        </w:rPr>
        <w:t>经营者</w:t>
      </w:r>
      <w:r>
        <w:rPr>
          <w:rFonts w:hint="eastAsia" w:ascii="仿宋_GB2312" w:hAnsi="仿宋_GB2312" w:eastAsia="仿宋_GB2312" w:cs="仿宋_GB2312"/>
          <w:spacing w:val="0"/>
          <w:w w:val="100"/>
          <w:kern w:val="1"/>
          <w:position w:val="0"/>
          <w:sz w:val="32"/>
          <w:szCs w:val="32"/>
        </w:rPr>
        <w:t>：</w:t>
      </w:r>
      <w:r>
        <w:rPr>
          <w:rFonts w:hint="eastAsia" w:ascii="仿宋_GB2312" w:hAnsi="仿宋_GB2312" w:eastAsia="仿宋_GB2312" w:cs="仿宋_GB2312"/>
          <w:i w:val="0"/>
          <w:iCs w:val="0"/>
          <w:caps w:val="0"/>
          <w:color w:val="000000"/>
          <w:spacing w:val="0"/>
          <w:w w:val="100"/>
          <w:position w:val="0"/>
          <w:sz w:val="32"/>
          <w:szCs w:val="32"/>
          <w:shd w:val="clear" w:color="auto" w:fill="FFFFFF"/>
        </w:rPr>
        <w:t>郑</w:t>
      </w:r>
      <w:r>
        <w:rPr>
          <w:rFonts w:hint="eastAsia" w:ascii="仿宋_GB2312" w:hAnsi="仿宋_GB2312" w:eastAsia="仿宋_GB2312" w:cs="仿宋_GB2312"/>
          <w:i w:val="0"/>
          <w:iCs w:val="0"/>
          <w:caps w:val="0"/>
          <w:color w:val="000000"/>
          <w:spacing w:val="0"/>
          <w:w w:val="100"/>
          <w:position w:val="0"/>
          <w:sz w:val="32"/>
          <w:szCs w:val="32"/>
          <w:shd w:val="clear" w:color="auto" w:fill="FFFFFF"/>
          <w:lang w:val="en-US" w:eastAsia="zh-CN"/>
        </w:rPr>
        <w:t>**</w:t>
      </w:r>
    </w:p>
    <w:p>
      <w:pPr>
        <w:keepNext w:val="0"/>
        <w:keepLines w:val="0"/>
        <w:pageBreakBefore w:val="0"/>
        <w:wordWrap/>
        <w:overflowPunct/>
        <w:topLinePunct w:val="0"/>
        <w:bidi w:val="0"/>
        <w:spacing w:line="560" w:lineRule="exact"/>
        <w:ind w:left="0" w:right="0" w:firstLine="640" w:firstLineChars="200"/>
        <w:jc w:val="both"/>
        <w:rPr>
          <w:rFonts w:hint="eastAsia" w:ascii="仿宋_GB2312" w:hAnsi="仿宋_GB2312" w:eastAsia="仿宋_GB2312" w:cs="仿宋_GB2312"/>
          <w:snapToGrid w:val="0"/>
          <w:color w:val="auto"/>
          <w:spacing w:val="0"/>
          <w:w w:val="100"/>
          <w:kern w:val="0"/>
          <w:position w:val="0"/>
          <w:sz w:val="32"/>
          <w:szCs w:val="32"/>
          <w:lang w:val="en-US" w:eastAsia="zh-CN"/>
        </w:rPr>
      </w:pPr>
      <w:r>
        <w:rPr>
          <w:rFonts w:hint="eastAsia" w:ascii="仿宋_GB2312" w:hAnsi="仿宋_GB2312" w:eastAsia="仿宋_GB2312" w:cs="仿宋_GB2312"/>
          <w:snapToGrid w:val="0"/>
          <w:color w:val="000000"/>
          <w:spacing w:val="0"/>
          <w:w w:val="100"/>
          <w:kern w:val="0"/>
          <w:position w:val="0"/>
          <w:sz w:val="32"/>
          <w:szCs w:val="32"/>
          <w:lang w:val="en-US" w:eastAsia="zh-CN"/>
        </w:rPr>
        <w:t>2025年7月</w:t>
      </w:r>
      <w:r>
        <w:rPr>
          <w:rFonts w:hint="eastAsia" w:ascii="仿宋_GB2312" w:hAnsi="仿宋_GB2312" w:eastAsia="仿宋_GB2312" w:cs="仿宋_GB2312"/>
          <w:snapToGrid w:val="0"/>
          <w:color w:val="auto"/>
          <w:spacing w:val="0"/>
          <w:w w:val="100"/>
          <w:kern w:val="0"/>
          <w:position w:val="0"/>
          <w:sz w:val="32"/>
          <w:szCs w:val="32"/>
          <w:lang w:val="en-US" w:eastAsia="zh-CN"/>
        </w:rPr>
        <w:t>12日，我局收到乌苏市人民检察院《检察意见书》（乌苏市检刑行意〔2025〕100号）、《不起诉决定书》（乌苏市检刑不诉〔2025〕125号）及相关附件材料，内容为：本院在办理郑**生产、销售不符合安全标准的食品行刑反向衔接过程中发现，本院对被不起诉人郑**作出不起诉决定（乌苏市检刑不诉〔2025〕125号）。你局应当按照《中华人民共和国食品安全法》第一百二十四条之规定，对不起诉人郑**给予相应情形的行政处罚，现移送你局处理。</w:t>
      </w:r>
    </w:p>
    <w:p>
      <w:pPr>
        <w:keepNext w:val="0"/>
        <w:keepLines w:val="0"/>
        <w:pageBreakBefore w:val="0"/>
        <w:wordWrap/>
        <w:overflowPunct/>
        <w:topLinePunct w:val="0"/>
        <w:bidi w:val="0"/>
        <w:spacing w:line="560" w:lineRule="exact"/>
        <w:ind w:left="0" w:right="0" w:firstLine="640" w:firstLineChars="200"/>
        <w:jc w:val="both"/>
        <w:rPr>
          <w:rFonts w:hint="eastAsia" w:ascii="仿宋_GB2312" w:hAnsi="仿宋_GB2312" w:eastAsia="仿宋_GB2312" w:cs="仿宋_GB2312"/>
          <w:snapToGrid w:val="0"/>
          <w:color w:val="auto"/>
          <w:spacing w:val="0"/>
          <w:w w:val="100"/>
          <w:kern w:val="0"/>
          <w:position w:val="0"/>
          <w:sz w:val="32"/>
          <w:szCs w:val="32"/>
          <w:lang w:val="en-US" w:eastAsia="zh-CN"/>
        </w:rPr>
      </w:pPr>
      <w:r>
        <w:rPr>
          <w:rFonts w:hint="eastAsia" w:ascii="仿宋_GB2312" w:hAnsi="仿宋_GB2312" w:eastAsia="仿宋_GB2312" w:cs="仿宋_GB2312"/>
          <w:snapToGrid w:val="0"/>
          <w:color w:val="auto"/>
          <w:spacing w:val="0"/>
          <w:w w:val="100"/>
          <w:kern w:val="0"/>
          <w:position w:val="0"/>
          <w:sz w:val="32"/>
          <w:szCs w:val="32"/>
          <w:lang w:val="en-US" w:eastAsia="zh-CN"/>
        </w:rPr>
        <w:t>2025年7月14日，我局收到乌苏市公安局《关于郑**超范围、超限量使用食品添加剂的食品线索移交函》及</w:t>
      </w:r>
      <w:r>
        <w:rPr>
          <w:rFonts w:hint="eastAsia" w:ascii="仿宋_GB2312" w:hAnsi="仿宋_GB2312" w:eastAsia="仿宋_GB2312" w:cs="仿宋_GB2312"/>
          <w:spacing w:val="0"/>
          <w:w w:val="100"/>
          <w:position w:val="0"/>
          <w:sz w:val="32"/>
          <w:szCs w:val="32"/>
          <w:lang w:val="en-US" w:eastAsia="zh-CN"/>
        </w:rPr>
        <w:t>移交清单，</w:t>
      </w:r>
      <w:r>
        <w:rPr>
          <w:rFonts w:hint="eastAsia" w:ascii="仿宋_GB2312" w:hAnsi="仿宋_GB2312" w:eastAsia="仿宋_GB2312" w:cs="仿宋_GB2312"/>
          <w:snapToGrid w:val="0"/>
          <w:color w:val="auto"/>
          <w:spacing w:val="0"/>
          <w:w w:val="100"/>
          <w:kern w:val="0"/>
          <w:position w:val="0"/>
          <w:sz w:val="32"/>
          <w:szCs w:val="32"/>
          <w:lang w:val="en-US" w:eastAsia="zh-CN"/>
        </w:rPr>
        <w:t>内容为：</w:t>
      </w:r>
      <w:r>
        <w:rPr>
          <w:rFonts w:hint="eastAsia" w:ascii="仿宋_GB2312" w:hAnsi="仿宋_GB2312" w:eastAsia="仿宋_GB2312" w:cs="仿宋_GB2312"/>
          <w:snapToGrid w:val="0"/>
          <w:color w:val="000000"/>
          <w:spacing w:val="0"/>
          <w:w w:val="100"/>
          <w:kern w:val="0"/>
          <w:position w:val="0"/>
          <w:sz w:val="32"/>
          <w:szCs w:val="32"/>
          <w:lang w:val="en-US" w:eastAsia="zh-CN"/>
        </w:rPr>
        <w:t>根据《中华人民共和国食品安全法》</w:t>
      </w:r>
      <w:r>
        <w:rPr>
          <w:rFonts w:hint="eastAsia" w:ascii="仿宋_GB2312" w:hAnsi="仿宋_GB2312" w:eastAsia="仿宋_GB2312" w:cs="仿宋_GB2312"/>
          <w:spacing w:val="0"/>
          <w:w w:val="100"/>
          <w:position w:val="0"/>
          <w:sz w:val="32"/>
          <w:szCs w:val="32"/>
          <w:lang w:eastAsia="zh-CN"/>
        </w:rPr>
        <w:t>第三十</w:t>
      </w:r>
      <w:r>
        <w:rPr>
          <w:rFonts w:hint="eastAsia" w:ascii="仿宋_GB2312" w:hAnsi="仿宋_GB2312" w:eastAsia="仿宋_GB2312" w:cs="仿宋_GB2312"/>
          <w:spacing w:val="0"/>
          <w:w w:val="100"/>
          <w:position w:val="0"/>
          <w:sz w:val="32"/>
          <w:szCs w:val="32"/>
          <w:lang w:val="en-US" w:eastAsia="zh-CN"/>
        </w:rPr>
        <w:t>四</w:t>
      </w:r>
      <w:r>
        <w:rPr>
          <w:rFonts w:hint="eastAsia" w:ascii="仿宋_GB2312" w:hAnsi="仿宋_GB2312" w:eastAsia="仿宋_GB2312" w:cs="仿宋_GB2312"/>
          <w:spacing w:val="0"/>
          <w:w w:val="100"/>
          <w:position w:val="0"/>
          <w:sz w:val="32"/>
          <w:szCs w:val="32"/>
          <w:lang w:eastAsia="zh-CN"/>
        </w:rPr>
        <w:t>条</w:t>
      </w:r>
      <w:r>
        <w:rPr>
          <w:rFonts w:hint="eastAsia" w:ascii="仿宋_GB2312" w:hAnsi="仿宋_GB2312" w:eastAsia="仿宋_GB2312" w:cs="仿宋_GB2312"/>
          <w:spacing w:val="0"/>
          <w:w w:val="100"/>
          <w:position w:val="0"/>
          <w:sz w:val="32"/>
          <w:szCs w:val="32"/>
          <w:lang w:val="en-US" w:eastAsia="zh-CN"/>
        </w:rPr>
        <w:t>第四项</w:t>
      </w:r>
      <w:r>
        <w:rPr>
          <w:rFonts w:hint="eastAsia" w:ascii="仿宋_GB2312" w:hAnsi="仿宋_GB2312" w:eastAsia="仿宋_GB2312" w:cs="仿宋_GB2312"/>
          <w:spacing w:val="0"/>
          <w:w w:val="100"/>
          <w:position w:val="0"/>
          <w:sz w:val="32"/>
          <w:szCs w:val="32"/>
          <w:lang w:eastAsia="zh-CN"/>
        </w:rPr>
        <w:t>的规定，</w:t>
      </w:r>
      <w:r>
        <w:rPr>
          <w:rFonts w:hint="eastAsia" w:ascii="仿宋_GB2312" w:hAnsi="仿宋_GB2312" w:eastAsia="仿宋_GB2312" w:cs="仿宋_GB2312"/>
          <w:spacing w:val="0"/>
          <w:w w:val="100"/>
          <w:position w:val="0"/>
          <w:sz w:val="32"/>
          <w:szCs w:val="32"/>
          <w:lang w:val="en-US" w:eastAsia="zh-CN"/>
        </w:rPr>
        <w:t>禁止生产、经营超范围、超限量使用食品添加剂的食品。因此</w:t>
      </w:r>
      <w:r>
        <w:rPr>
          <w:rFonts w:hint="eastAsia" w:ascii="仿宋_GB2312" w:hAnsi="仿宋_GB2312" w:eastAsia="仿宋_GB2312" w:cs="仿宋_GB2312"/>
          <w:snapToGrid w:val="0"/>
          <w:color w:val="auto"/>
          <w:spacing w:val="0"/>
          <w:w w:val="100"/>
          <w:kern w:val="0"/>
          <w:position w:val="0"/>
          <w:sz w:val="32"/>
          <w:szCs w:val="32"/>
          <w:lang w:val="en-US" w:eastAsia="zh-CN"/>
        </w:rPr>
        <w:t>郑**</w:t>
      </w:r>
      <w:r>
        <w:rPr>
          <w:rFonts w:hint="eastAsia" w:ascii="仿宋_GB2312" w:hAnsi="仿宋_GB2312" w:eastAsia="仿宋_GB2312" w:cs="仿宋_GB2312"/>
          <w:spacing w:val="0"/>
          <w:w w:val="100"/>
          <w:position w:val="0"/>
          <w:sz w:val="32"/>
          <w:szCs w:val="32"/>
          <w:lang w:val="en-US" w:eastAsia="zh-CN"/>
        </w:rPr>
        <w:t>的行为属于行政违法行为，现将</w:t>
      </w:r>
      <w:r>
        <w:rPr>
          <w:rFonts w:hint="eastAsia" w:ascii="仿宋_GB2312" w:hAnsi="仿宋_GB2312" w:eastAsia="仿宋_GB2312" w:cs="仿宋_GB2312"/>
          <w:snapToGrid w:val="0"/>
          <w:color w:val="auto"/>
          <w:spacing w:val="0"/>
          <w:w w:val="100"/>
          <w:kern w:val="0"/>
          <w:position w:val="0"/>
          <w:sz w:val="32"/>
          <w:szCs w:val="32"/>
          <w:lang w:val="en-US" w:eastAsia="zh-CN"/>
        </w:rPr>
        <w:t>郑**</w:t>
      </w:r>
      <w:r>
        <w:rPr>
          <w:rFonts w:hint="eastAsia" w:ascii="仿宋_GB2312" w:hAnsi="仿宋_GB2312" w:eastAsia="仿宋_GB2312" w:cs="仿宋_GB2312"/>
          <w:spacing w:val="0"/>
          <w:w w:val="100"/>
          <w:position w:val="0"/>
          <w:sz w:val="32"/>
          <w:szCs w:val="32"/>
          <w:lang w:val="en-US" w:eastAsia="zh-CN"/>
        </w:rPr>
        <w:t>超范围、超限量使用食品添加剂的食品线索移交贵局进行行政处罚。</w:t>
      </w:r>
    </w:p>
    <w:p>
      <w:pPr>
        <w:keepNext w:val="0"/>
        <w:keepLines w:val="0"/>
        <w:pageBreakBefore w:val="0"/>
        <w:wordWrap/>
        <w:overflowPunct/>
        <w:topLinePunct w:val="0"/>
        <w:bidi w:val="0"/>
        <w:spacing w:line="560" w:lineRule="exact"/>
        <w:ind w:left="0" w:right="0" w:firstLine="640" w:firstLineChars="200"/>
        <w:jc w:val="both"/>
        <w:rPr>
          <w:rFonts w:hint="eastAsia" w:ascii="仿宋_GB2312" w:hAnsi="仿宋_GB2312" w:eastAsia="仿宋_GB2312" w:cs="仿宋_GB2312"/>
          <w:snapToGrid w:val="0"/>
          <w:color w:val="auto"/>
          <w:spacing w:val="0"/>
          <w:w w:val="100"/>
          <w:kern w:val="0"/>
          <w:position w:val="0"/>
          <w:sz w:val="32"/>
          <w:szCs w:val="32"/>
          <w:lang w:val="en-US" w:eastAsia="zh-CN"/>
        </w:rPr>
      </w:pPr>
      <w:r>
        <w:rPr>
          <w:rFonts w:hint="eastAsia" w:ascii="仿宋_GB2312" w:hAnsi="仿宋_GB2312" w:eastAsia="仿宋_GB2312" w:cs="仿宋_GB2312"/>
          <w:snapToGrid w:val="0"/>
          <w:color w:val="auto"/>
          <w:spacing w:val="0"/>
          <w:w w:val="100"/>
          <w:kern w:val="0"/>
          <w:position w:val="0"/>
          <w:sz w:val="32"/>
          <w:szCs w:val="32"/>
          <w:lang w:val="en-US" w:eastAsia="zh-CN"/>
        </w:rPr>
        <w:t>经查，2024年11月5日，我局执法人员联合乌苏市公安局食品药品环境犯罪侦查大队（以下简称食药环大队）来到位于乌苏市新市区街道文景路社区重庆路492号宏达综合市场174号179号宏达综合市场内郑**经营的“</w:t>
      </w:r>
      <w:r>
        <w:rPr>
          <w:rFonts w:hint="eastAsia" w:ascii="仿宋_GB2312" w:hAnsi="仿宋_GB2312" w:eastAsia="仿宋_GB2312" w:cs="仿宋_GB2312"/>
          <w:i w:val="0"/>
          <w:iCs w:val="0"/>
          <w:caps w:val="0"/>
          <w:color w:val="000000"/>
          <w:spacing w:val="0"/>
          <w:w w:val="100"/>
          <w:position w:val="0"/>
          <w:sz w:val="32"/>
          <w:szCs w:val="32"/>
          <w:shd w:val="clear" w:color="auto" w:fill="FFFFFF"/>
        </w:rPr>
        <w:t>乌苏市醉八方</w:t>
      </w:r>
      <w:r>
        <w:rPr>
          <w:rFonts w:hint="eastAsia" w:ascii="仿宋_GB2312" w:hAnsi="仿宋_GB2312" w:eastAsia="仿宋_GB2312" w:cs="仿宋_GB2312"/>
          <w:i w:val="0"/>
          <w:iCs w:val="0"/>
          <w:caps w:val="0"/>
          <w:color w:val="000000"/>
          <w:spacing w:val="0"/>
          <w:w w:val="100"/>
          <w:position w:val="0"/>
          <w:sz w:val="32"/>
          <w:szCs w:val="32"/>
          <w:shd w:val="clear" w:color="auto" w:fill="FFFFFF"/>
          <w:lang w:val="en-US" w:eastAsia="zh-CN"/>
        </w:rPr>
        <w:t>卤肉店</w:t>
      </w:r>
      <w:r>
        <w:rPr>
          <w:rFonts w:hint="eastAsia" w:ascii="仿宋_GB2312" w:hAnsi="仿宋_GB2312" w:eastAsia="仿宋_GB2312" w:cs="仿宋_GB2312"/>
          <w:snapToGrid w:val="0"/>
          <w:color w:val="auto"/>
          <w:spacing w:val="0"/>
          <w:w w:val="100"/>
          <w:kern w:val="0"/>
          <w:position w:val="0"/>
          <w:sz w:val="32"/>
          <w:szCs w:val="32"/>
          <w:lang w:val="en-US" w:eastAsia="zh-CN"/>
        </w:rPr>
        <w:t>”（一照多址）开展食品安全监督检查，经营者郑**全程在场配合检查，在该店内横向摆放一个玻璃保鲜冷柜，内有卤制好的猪肉，其中带皮的卤制猪肉明显发红，当事人现场供述：卤肉发红是因为使用了“日落黄、日落红”食品添加剂。在该店后堂进门右侧摆放有双头燃气灶，摆放有2口铁锅，地上摆放的纸盒里有调料盒和工具，其中有2瓶已开盖使用过的“虎田牌”日落黄、日落红添加剂，</w:t>
      </w: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t>规格250g/瓶，</w:t>
      </w:r>
      <w:r>
        <w:rPr>
          <w:rFonts w:hint="eastAsia" w:ascii="仿宋_GB2312" w:hAnsi="仿宋_GB2312" w:eastAsia="仿宋_GB2312" w:cs="仿宋_GB2312"/>
          <w:snapToGrid w:val="0"/>
          <w:color w:val="auto"/>
          <w:spacing w:val="0"/>
          <w:w w:val="100"/>
          <w:kern w:val="0"/>
          <w:position w:val="0"/>
          <w:sz w:val="32"/>
          <w:szCs w:val="32"/>
          <w:lang w:val="en-US" w:eastAsia="zh-CN"/>
        </w:rPr>
        <w:t>上述2种产品标准号：GB26687，生产许可编号：SC10344011104294，制造商：广州市港东食品有限公司。执法人员现场对上述已开封使用过的“日落黄和日落红”添加剂及加工好的卤猪头肉2.7kg、卤肘子4.8kg、卤肉6kg，共计13.5kg现场进行了扣押。2024年11月7日我局委托新疆维吾尔自治区科技资源共享服务中心（原新疆维吾尔自治区分析测试研究院）对上述卤肉制品5.3kg进行了抽检，因当事人上述经营行为涉嫌刑事犯罪，我局于2024年11月8日将上述违法线索移交至乌苏市公安局食药环大队。</w:t>
      </w:r>
    </w:p>
    <w:p>
      <w:pPr>
        <w:keepNext w:val="0"/>
        <w:keepLines w:val="0"/>
        <w:pageBreakBefore w:val="0"/>
        <w:wordWrap/>
        <w:overflowPunct/>
        <w:topLinePunct w:val="0"/>
        <w:bidi w:val="0"/>
        <w:spacing w:line="560" w:lineRule="exact"/>
        <w:ind w:left="0" w:right="0" w:firstLine="640" w:firstLineChars="200"/>
        <w:jc w:val="both"/>
        <w:rPr>
          <w:rFonts w:hint="eastAsia" w:ascii="仿宋_GB2312" w:hAnsi="仿宋_GB2312" w:eastAsia="仿宋_GB2312" w:cs="仿宋_GB2312"/>
          <w:snapToGrid w:val="0"/>
          <w:color w:val="auto"/>
          <w:spacing w:val="0"/>
          <w:w w:val="100"/>
          <w:kern w:val="0"/>
          <w:position w:val="0"/>
          <w:sz w:val="32"/>
          <w:szCs w:val="32"/>
          <w:lang w:val="en-US" w:eastAsia="zh-CN"/>
        </w:rPr>
      </w:pPr>
      <w:r>
        <w:rPr>
          <w:rFonts w:hint="eastAsia" w:ascii="仿宋_GB2312" w:hAnsi="仿宋_GB2312" w:eastAsia="仿宋_GB2312" w:cs="仿宋_GB2312"/>
          <w:snapToGrid w:val="0"/>
          <w:color w:val="auto"/>
          <w:spacing w:val="0"/>
          <w:w w:val="100"/>
          <w:kern w:val="0"/>
          <w:position w:val="0"/>
          <w:sz w:val="32"/>
          <w:szCs w:val="32"/>
          <w:lang w:val="en-US" w:eastAsia="zh-CN"/>
        </w:rPr>
        <w:t>另查明，当事人在位于乌苏市北园春路88号农产品批发市场B2-04办理了《小作坊登记证》名称为：“乌苏市透骨香川味卤肉店”主要从事热加工熟肉制品。在宏达综合市场的“</w:t>
      </w:r>
      <w:r>
        <w:rPr>
          <w:rFonts w:hint="eastAsia" w:ascii="仿宋_GB2312" w:hAnsi="仿宋_GB2312" w:eastAsia="仿宋_GB2312" w:cs="仿宋_GB2312"/>
          <w:i w:val="0"/>
          <w:iCs w:val="0"/>
          <w:caps w:val="0"/>
          <w:color w:val="000000"/>
          <w:spacing w:val="0"/>
          <w:w w:val="100"/>
          <w:position w:val="0"/>
          <w:sz w:val="32"/>
          <w:szCs w:val="32"/>
          <w:shd w:val="clear" w:color="auto" w:fill="FFFFFF"/>
        </w:rPr>
        <w:t>乌苏市醉八方</w:t>
      </w:r>
      <w:r>
        <w:rPr>
          <w:rFonts w:hint="eastAsia" w:ascii="仿宋_GB2312" w:hAnsi="仿宋_GB2312" w:eastAsia="仿宋_GB2312" w:cs="仿宋_GB2312"/>
          <w:i w:val="0"/>
          <w:iCs w:val="0"/>
          <w:caps w:val="0"/>
          <w:color w:val="000000"/>
          <w:spacing w:val="0"/>
          <w:w w:val="100"/>
          <w:position w:val="0"/>
          <w:sz w:val="32"/>
          <w:szCs w:val="32"/>
          <w:shd w:val="clear" w:color="auto" w:fill="FFFFFF"/>
          <w:lang w:val="en-US" w:eastAsia="zh-CN"/>
        </w:rPr>
        <w:t>卤肉店</w:t>
      </w:r>
      <w:r>
        <w:rPr>
          <w:rFonts w:hint="eastAsia" w:ascii="仿宋_GB2312" w:hAnsi="仿宋_GB2312" w:eastAsia="仿宋_GB2312" w:cs="仿宋_GB2312"/>
          <w:snapToGrid w:val="0"/>
          <w:color w:val="auto"/>
          <w:spacing w:val="0"/>
          <w:w w:val="100"/>
          <w:kern w:val="0"/>
          <w:position w:val="0"/>
          <w:sz w:val="32"/>
          <w:szCs w:val="32"/>
          <w:lang w:val="en-US" w:eastAsia="zh-CN"/>
        </w:rPr>
        <w:t>”办理了《营业执照》（一照多址），该店销售的卤肉制品原计划由北园春注册的“乌苏市透骨香川味卤肉店”供应，因生意惨淡，销售量不大，当事人自2024年9月20日正常营业，在“</w:t>
      </w:r>
      <w:r>
        <w:rPr>
          <w:rFonts w:hint="eastAsia" w:ascii="仿宋_GB2312" w:hAnsi="仿宋_GB2312" w:eastAsia="仿宋_GB2312" w:cs="仿宋_GB2312"/>
          <w:i w:val="0"/>
          <w:iCs w:val="0"/>
          <w:caps w:val="0"/>
          <w:color w:val="000000"/>
          <w:spacing w:val="0"/>
          <w:w w:val="100"/>
          <w:position w:val="0"/>
          <w:sz w:val="32"/>
          <w:szCs w:val="32"/>
          <w:shd w:val="clear" w:color="auto" w:fill="FFFFFF"/>
        </w:rPr>
        <w:t>乌苏市醉八方</w:t>
      </w:r>
      <w:r>
        <w:rPr>
          <w:rFonts w:hint="eastAsia" w:ascii="仿宋_GB2312" w:hAnsi="仿宋_GB2312" w:eastAsia="仿宋_GB2312" w:cs="仿宋_GB2312"/>
          <w:i w:val="0"/>
          <w:iCs w:val="0"/>
          <w:caps w:val="0"/>
          <w:color w:val="000000"/>
          <w:spacing w:val="0"/>
          <w:w w:val="100"/>
          <w:position w:val="0"/>
          <w:sz w:val="32"/>
          <w:szCs w:val="32"/>
          <w:shd w:val="clear" w:color="auto" w:fill="FFFFFF"/>
          <w:lang w:val="en-US" w:eastAsia="zh-CN"/>
        </w:rPr>
        <w:t>卤肉店</w:t>
      </w:r>
      <w:r>
        <w:rPr>
          <w:rFonts w:hint="eastAsia" w:ascii="仿宋_GB2312" w:hAnsi="仿宋_GB2312" w:eastAsia="仿宋_GB2312" w:cs="仿宋_GB2312"/>
          <w:snapToGrid w:val="0"/>
          <w:color w:val="auto"/>
          <w:spacing w:val="0"/>
          <w:w w:val="100"/>
          <w:kern w:val="0"/>
          <w:position w:val="0"/>
          <w:sz w:val="32"/>
          <w:szCs w:val="32"/>
          <w:lang w:val="en-US" w:eastAsia="zh-CN"/>
        </w:rPr>
        <w:t>”店内加工卤肉制品。2024年11月5日被执法人员查获。执法人员现场对当事人的上述违法行为下发了《责令改正通知书》（乌市监责改〔2024〕1105号）。</w:t>
      </w:r>
      <w:r>
        <w:rPr>
          <w:rFonts w:hint="eastAsia" w:ascii="仿宋_GB2312" w:hAnsi="仿宋_GB2312" w:eastAsia="仿宋_GB2312" w:cs="仿宋_GB2312"/>
          <w:snapToGrid w:val="0"/>
          <w:color w:val="000000"/>
          <w:spacing w:val="0"/>
          <w:w w:val="100"/>
          <w:kern w:val="0"/>
          <w:position w:val="0"/>
          <w:sz w:val="32"/>
          <w:szCs w:val="32"/>
          <w:lang w:val="en-US" w:eastAsia="zh-CN"/>
        </w:rPr>
        <w:t>2025年7月</w:t>
      </w:r>
      <w:r>
        <w:rPr>
          <w:rFonts w:hint="eastAsia" w:ascii="仿宋_GB2312" w:hAnsi="仿宋_GB2312" w:eastAsia="仿宋_GB2312" w:cs="仿宋_GB2312"/>
          <w:snapToGrid w:val="0"/>
          <w:color w:val="auto"/>
          <w:spacing w:val="0"/>
          <w:w w:val="100"/>
          <w:kern w:val="0"/>
          <w:position w:val="0"/>
          <w:sz w:val="32"/>
          <w:szCs w:val="32"/>
          <w:lang w:val="en-US" w:eastAsia="zh-CN"/>
        </w:rPr>
        <w:t>12日，我局收到乌苏市人民检察院《检察意见书》（乌苏市检刑行意〔2025〕100号），2025年7月14日，我局收到乌苏市公安局《关于郑**超范围、超限量使用食品添加剂的食品线索移交函》及</w:t>
      </w:r>
      <w:r>
        <w:rPr>
          <w:rFonts w:hint="eastAsia" w:ascii="仿宋_GB2312" w:hAnsi="仿宋_GB2312" w:eastAsia="仿宋_GB2312" w:cs="仿宋_GB2312"/>
          <w:spacing w:val="0"/>
          <w:w w:val="100"/>
          <w:position w:val="0"/>
          <w:sz w:val="32"/>
          <w:szCs w:val="32"/>
          <w:lang w:val="en-US" w:eastAsia="zh-CN"/>
        </w:rPr>
        <w:t>移交清单。</w:t>
      </w:r>
      <w:r>
        <w:rPr>
          <w:rFonts w:hint="eastAsia" w:ascii="仿宋_GB2312" w:hAnsi="仿宋_GB2312" w:eastAsia="仿宋_GB2312" w:cs="仿宋_GB2312"/>
          <w:snapToGrid w:val="0"/>
          <w:color w:val="auto"/>
          <w:spacing w:val="0"/>
          <w:w w:val="100"/>
          <w:kern w:val="0"/>
          <w:position w:val="0"/>
          <w:sz w:val="32"/>
          <w:szCs w:val="32"/>
          <w:lang w:val="en-US" w:eastAsia="zh-CN"/>
        </w:rPr>
        <w:t>当事人的上述行为违反了《中华人民共和国食品安全法》第三十四条第四项的规定，经报局领导批准，我局于2025年7月31日立案，</w:t>
      </w:r>
      <w:r>
        <w:rPr>
          <w:rFonts w:hint="eastAsia" w:ascii="仿宋_GB2312" w:hAnsi="仿宋_GB2312" w:eastAsia="仿宋_GB2312" w:cs="仿宋_GB2312"/>
          <w:color w:val="auto"/>
          <w:spacing w:val="0"/>
          <w:w w:val="100"/>
          <w:position w:val="0"/>
          <w:sz w:val="32"/>
          <w:szCs w:val="32"/>
          <w:u w:val="none" w:color="auto"/>
        </w:rPr>
        <w:t>并指派</w:t>
      </w:r>
      <w:r>
        <w:rPr>
          <w:rFonts w:hint="eastAsia" w:ascii="仿宋_GB2312" w:hAnsi="仿宋_GB2312" w:eastAsia="仿宋_GB2312" w:cs="仿宋_GB2312"/>
          <w:color w:val="auto"/>
          <w:spacing w:val="0"/>
          <w:w w:val="100"/>
          <w:position w:val="0"/>
          <w:sz w:val="32"/>
          <w:szCs w:val="32"/>
          <w:u w:val="none" w:color="auto"/>
          <w:lang w:val="en-US" w:eastAsia="zh-CN"/>
        </w:rPr>
        <w:t>巴德玛</w:t>
      </w:r>
      <w:r>
        <w:rPr>
          <w:rFonts w:hint="eastAsia" w:ascii="仿宋_GB2312" w:hAnsi="仿宋_GB2312" w:eastAsia="仿宋_GB2312" w:cs="仿宋_GB2312"/>
          <w:color w:val="auto"/>
          <w:spacing w:val="0"/>
          <w:w w:val="100"/>
          <w:position w:val="0"/>
          <w:sz w:val="32"/>
          <w:szCs w:val="32"/>
          <w:u w:val="none" w:color="auto"/>
          <w:lang w:eastAsia="zh-CN"/>
        </w:rPr>
        <w:t>、</w:t>
      </w:r>
      <w:r>
        <w:rPr>
          <w:rFonts w:hint="eastAsia" w:ascii="仿宋_GB2312" w:hAnsi="仿宋_GB2312" w:eastAsia="仿宋_GB2312" w:cs="仿宋_GB2312"/>
          <w:color w:val="auto"/>
          <w:spacing w:val="0"/>
          <w:w w:val="100"/>
          <w:position w:val="0"/>
          <w:sz w:val="32"/>
          <w:szCs w:val="32"/>
          <w:u w:val="none" w:color="auto"/>
          <w:lang w:val="en-US" w:eastAsia="zh-CN"/>
        </w:rPr>
        <w:t>达列海</w:t>
      </w:r>
      <w:r>
        <w:rPr>
          <w:rFonts w:hint="eastAsia" w:ascii="仿宋_GB2312" w:hAnsi="仿宋_GB2312" w:eastAsia="仿宋_GB2312" w:cs="仿宋_GB2312"/>
          <w:color w:val="auto"/>
          <w:spacing w:val="0"/>
          <w:w w:val="100"/>
          <w:position w:val="0"/>
          <w:sz w:val="32"/>
          <w:szCs w:val="32"/>
          <w:u w:val="none" w:color="auto"/>
        </w:rPr>
        <w:t>对此案进行调查了解。</w:t>
      </w:r>
      <w:r>
        <w:rPr>
          <w:rFonts w:hint="eastAsia" w:ascii="仿宋_GB2312" w:hAnsi="仿宋_GB2312" w:eastAsia="仿宋_GB2312" w:cs="仿宋_GB2312"/>
          <w:b w:val="0"/>
          <w:bCs w:val="0"/>
          <w:spacing w:val="0"/>
          <w:w w:val="100"/>
          <w:kern w:val="1"/>
          <w:position w:val="0"/>
          <w:sz w:val="32"/>
          <w:szCs w:val="32"/>
          <w:lang w:val="en-US" w:eastAsia="zh-CN"/>
        </w:rPr>
        <w:t>2025年9月5日，我局收到乌苏市公安局移交的《乌苏市公安局涉案财物移交清单》及物品，执法人员对涉案物品实施了扣押行政强制措施</w:t>
      </w:r>
      <w:r>
        <w:rPr>
          <w:rFonts w:hint="eastAsia" w:ascii="仿宋_GB2312" w:hAnsi="仿宋_GB2312" w:eastAsia="仿宋_GB2312" w:cs="仿宋_GB2312"/>
          <w:snapToGrid w:val="0"/>
          <w:color w:val="000000"/>
          <w:spacing w:val="0"/>
          <w:w w:val="100"/>
          <w:kern w:val="0"/>
          <w:position w:val="0"/>
          <w:sz w:val="32"/>
          <w:szCs w:val="32"/>
          <w:lang w:val="en-US" w:eastAsia="zh-CN"/>
        </w:rPr>
        <w:t>（乌市监强制〔2025〕110-2号），并送达当事人现场予以签收，</w:t>
      </w:r>
      <w:r>
        <w:rPr>
          <w:rFonts w:hint="eastAsia" w:ascii="仿宋_GB2312" w:hAnsi="仿宋_GB2312" w:eastAsia="仿宋_GB2312" w:cs="仿宋_GB2312"/>
          <w:b w:val="0"/>
          <w:bCs w:val="0"/>
          <w:spacing w:val="0"/>
          <w:w w:val="100"/>
          <w:kern w:val="1"/>
          <w:position w:val="0"/>
          <w:sz w:val="32"/>
          <w:szCs w:val="32"/>
          <w:lang w:val="en-US" w:eastAsia="zh-CN"/>
        </w:rPr>
        <w:t>本案于2025年9月5日调查终结。</w:t>
      </w:r>
    </w:p>
    <w:p>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pacing w:val="0"/>
          <w:w w:val="100"/>
          <w:position w:val="0"/>
          <w:sz w:val="32"/>
          <w:szCs w:val="32"/>
          <w:u w:val="none" w:color="auto"/>
          <w:lang w:val="en-US" w:eastAsia="zh-CN"/>
        </w:rPr>
      </w:pPr>
      <w:r>
        <w:rPr>
          <w:rFonts w:hint="eastAsia" w:ascii="仿宋_GB2312" w:hAnsi="仿宋_GB2312" w:eastAsia="仿宋_GB2312" w:cs="仿宋_GB2312"/>
          <w:snapToGrid w:val="0"/>
          <w:color w:val="auto"/>
          <w:spacing w:val="0"/>
          <w:w w:val="100"/>
          <w:kern w:val="0"/>
          <w:position w:val="0"/>
          <w:sz w:val="32"/>
          <w:szCs w:val="32"/>
          <w:u w:val="none" w:color="auto"/>
          <w:lang w:val="en-US" w:eastAsia="zh-CN"/>
        </w:rPr>
        <w:t>现查明，当事人</w:t>
      </w:r>
      <w:r>
        <w:rPr>
          <w:rFonts w:hint="eastAsia" w:ascii="仿宋_GB2312" w:hAnsi="仿宋_GB2312" w:eastAsia="仿宋_GB2312" w:cs="仿宋_GB2312"/>
          <w:snapToGrid w:val="0"/>
          <w:color w:val="auto"/>
          <w:spacing w:val="0"/>
          <w:w w:val="100"/>
          <w:kern w:val="0"/>
          <w:position w:val="0"/>
          <w:sz w:val="32"/>
          <w:szCs w:val="32"/>
          <w:lang w:val="en-US" w:eastAsia="zh-CN"/>
        </w:rPr>
        <w:t>郑**</w:t>
      </w:r>
      <w:r>
        <w:rPr>
          <w:rFonts w:hint="eastAsia" w:ascii="仿宋_GB2312" w:hAnsi="仿宋_GB2312" w:eastAsia="仿宋_GB2312" w:cs="仿宋_GB2312"/>
          <w:snapToGrid w:val="0"/>
          <w:color w:val="auto"/>
          <w:spacing w:val="0"/>
          <w:w w:val="100"/>
          <w:kern w:val="0"/>
          <w:position w:val="0"/>
          <w:sz w:val="32"/>
          <w:szCs w:val="32"/>
          <w:u w:val="none" w:color="auto"/>
          <w:lang w:val="en-US" w:eastAsia="zh-CN"/>
        </w:rPr>
        <w:t>自2024年9月在乌苏市新市区农贸市场经营“</w:t>
      </w:r>
      <w:r>
        <w:rPr>
          <w:rFonts w:hint="eastAsia" w:ascii="仿宋_GB2312" w:hAnsi="仿宋_GB2312" w:eastAsia="仿宋_GB2312" w:cs="仿宋_GB2312"/>
          <w:i w:val="0"/>
          <w:iCs w:val="0"/>
          <w:caps w:val="0"/>
          <w:color w:val="000000"/>
          <w:spacing w:val="0"/>
          <w:w w:val="100"/>
          <w:position w:val="0"/>
          <w:sz w:val="32"/>
          <w:szCs w:val="32"/>
          <w:u w:val="none" w:color="auto"/>
          <w:shd w:val="clear" w:color="auto" w:fill="FFFFFF"/>
        </w:rPr>
        <w:t>乌苏市醉八方</w:t>
      </w:r>
      <w:r>
        <w:rPr>
          <w:rFonts w:hint="eastAsia" w:ascii="仿宋_GB2312" w:hAnsi="仿宋_GB2312" w:eastAsia="仿宋_GB2312" w:cs="仿宋_GB2312"/>
          <w:i w:val="0"/>
          <w:iCs w:val="0"/>
          <w:caps w:val="0"/>
          <w:color w:val="000000"/>
          <w:spacing w:val="0"/>
          <w:w w:val="100"/>
          <w:position w:val="0"/>
          <w:sz w:val="32"/>
          <w:szCs w:val="32"/>
          <w:u w:val="none" w:color="auto"/>
          <w:shd w:val="clear" w:color="auto" w:fill="FFFFFF"/>
          <w:lang w:val="en-US" w:eastAsia="zh-CN"/>
        </w:rPr>
        <w:t>卤肉店</w:t>
      </w:r>
      <w:r>
        <w:rPr>
          <w:rFonts w:hint="eastAsia" w:ascii="仿宋_GB2312" w:hAnsi="仿宋_GB2312" w:eastAsia="仿宋_GB2312" w:cs="仿宋_GB2312"/>
          <w:snapToGrid w:val="0"/>
          <w:color w:val="auto"/>
          <w:spacing w:val="0"/>
          <w:w w:val="100"/>
          <w:kern w:val="0"/>
          <w:position w:val="0"/>
          <w:sz w:val="32"/>
          <w:szCs w:val="32"/>
          <w:u w:val="none" w:color="auto"/>
          <w:lang w:val="en-US" w:eastAsia="zh-CN"/>
        </w:rPr>
        <w:t>”以来</w:t>
      </w: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t>，2024年9月8日至2024年10月2日从</w:t>
      </w:r>
      <w:r>
        <w:rPr>
          <w:rFonts w:hint="eastAsia" w:ascii="仿宋_GB2312" w:hAnsi="仿宋_GB2312" w:eastAsia="仿宋_GB2312" w:cs="仿宋_GB2312"/>
          <w:b w:val="0"/>
          <w:bCs w:val="0"/>
          <w:color w:val="000000"/>
          <w:spacing w:val="0"/>
          <w:w w:val="100"/>
          <w:position w:val="0"/>
          <w:sz w:val="32"/>
          <w:szCs w:val="32"/>
          <w:u w:val="none" w:color="auto"/>
          <w:lang w:val="en-US" w:eastAsia="zh-CN"/>
        </w:rPr>
        <w:t>乌苏市屠宰场供货商罗**处以每公斤20元的价格购进生猪头193.75kg，付款共计3875元，</w:t>
      </w: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t>为使卤肉制品颜色光鲜亮丽、增加销售量，</w:t>
      </w:r>
      <w:r>
        <w:rPr>
          <w:rFonts w:hint="eastAsia" w:ascii="仿宋_GB2312" w:hAnsi="仿宋_GB2312" w:eastAsia="仿宋_GB2312" w:cs="仿宋_GB2312"/>
          <w:b w:val="0"/>
          <w:bCs w:val="0"/>
          <w:color w:val="000000"/>
          <w:spacing w:val="0"/>
          <w:w w:val="100"/>
          <w:position w:val="0"/>
          <w:sz w:val="32"/>
          <w:szCs w:val="32"/>
          <w:u w:val="none" w:color="auto"/>
          <w:lang w:val="en-US" w:eastAsia="zh-CN"/>
        </w:rPr>
        <w:t>2024年9月20日店开业时从乌苏市新区农贸市场乌苏市洋红调料摊经营者杨*处以现金的方式付款10元至15元购买日落黄和日落红添加剂各1瓶，</w:t>
      </w:r>
      <w:r>
        <w:rPr>
          <w:rFonts w:hint="eastAsia" w:ascii="仿宋_GB2312" w:hAnsi="仿宋_GB2312" w:eastAsia="仿宋_GB2312" w:cs="仿宋_GB2312"/>
          <w:spacing w:val="0"/>
          <w:w w:val="100"/>
          <w:position w:val="0"/>
          <w:sz w:val="32"/>
          <w:szCs w:val="32"/>
          <w:u w:val="none" w:color="auto"/>
          <w:lang w:val="en-US" w:eastAsia="zh-CN"/>
        </w:rPr>
        <w:t>在加工卤肉时使用</w:t>
      </w:r>
      <w:r>
        <w:rPr>
          <w:rFonts w:hint="eastAsia" w:ascii="仿宋_GB2312" w:hAnsi="仿宋_GB2312" w:eastAsia="仿宋_GB2312" w:cs="仿宋_GB2312"/>
          <w:b w:val="0"/>
          <w:bCs w:val="0"/>
          <w:color w:val="000000"/>
          <w:spacing w:val="0"/>
          <w:w w:val="100"/>
          <w:position w:val="0"/>
          <w:sz w:val="32"/>
          <w:szCs w:val="32"/>
          <w:u w:val="none" w:color="auto"/>
          <w:lang w:val="en-US" w:eastAsia="zh-CN"/>
        </w:rPr>
        <w:t>日落黄和日落红添加剂进行上色，每次都是用筷子蘸一点，未使用标准的计量器具测量称重。根据当事人供述，生猪头加工为成品每公斤折损率为50％，故上述生猪头193.75kg加工后重量为96.85kg，当事人以每公斤65元的价格进行售卖，非法获利</w:t>
      </w:r>
      <w:r>
        <w:rPr>
          <w:rFonts w:hint="eastAsia" w:ascii="仿宋_GB2312" w:hAnsi="仿宋_GB2312" w:eastAsia="仿宋_GB2312" w:cs="仿宋_GB2312"/>
          <w:snapToGrid w:val="0"/>
          <w:color w:val="auto"/>
          <w:spacing w:val="0"/>
          <w:w w:val="100"/>
          <w:kern w:val="0"/>
          <w:position w:val="0"/>
          <w:sz w:val="32"/>
          <w:szCs w:val="32"/>
          <w:u w:val="none" w:color="auto"/>
          <w:lang w:val="en-US" w:eastAsia="zh-CN"/>
        </w:rPr>
        <w:t>6296.85元，违法所得为6296.85元。根据新疆维吾尔自治区科技资源共享服务中心出具的检验报告（编号：N0:241108XC0346），上述卤肉制品的检验结果为：“日落黄项目不符合GB2760-2014要求，检验结论为不合格。胭脂红项目不符合GB2760-2014要求检验结论为不合格”。当事人</w:t>
      </w: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t>已</w:t>
      </w:r>
      <w:r>
        <w:rPr>
          <w:rFonts w:hint="eastAsia" w:ascii="仿宋_GB2312" w:hAnsi="仿宋_GB2312" w:eastAsia="仿宋_GB2312" w:cs="仿宋_GB2312"/>
          <w:snapToGrid w:val="0"/>
          <w:color w:val="auto"/>
          <w:spacing w:val="0"/>
          <w:w w:val="100"/>
          <w:kern w:val="0"/>
          <w:position w:val="0"/>
          <w:sz w:val="32"/>
          <w:szCs w:val="32"/>
          <w:lang w:val="en-US" w:eastAsia="zh-CN"/>
        </w:rPr>
        <w:t>构成制售超范围使用食品添加剂的卤肉制品的违法行为。</w:t>
      </w:r>
      <w:r>
        <w:rPr>
          <w:rFonts w:hint="eastAsia" w:ascii="仿宋_GB2312" w:hAnsi="仿宋_GB2312" w:eastAsia="仿宋_GB2312" w:cs="仿宋_GB2312"/>
          <w:i w:val="0"/>
          <w:iCs w:val="0"/>
          <w:caps w:val="0"/>
          <w:color w:val="000000"/>
          <w:spacing w:val="0"/>
          <w:w w:val="100"/>
          <w:position w:val="0"/>
          <w:sz w:val="32"/>
          <w:szCs w:val="32"/>
          <w:shd w:val="clear" w:color="auto" w:fill="FFFFFF"/>
        </w:rPr>
        <w:t>乌苏市醉八方</w:t>
      </w:r>
      <w:r>
        <w:rPr>
          <w:rFonts w:hint="eastAsia" w:ascii="仿宋_GB2312" w:hAnsi="仿宋_GB2312" w:eastAsia="仿宋_GB2312" w:cs="仿宋_GB2312"/>
          <w:i w:val="0"/>
          <w:iCs w:val="0"/>
          <w:caps w:val="0"/>
          <w:color w:val="000000"/>
          <w:spacing w:val="0"/>
          <w:w w:val="100"/>
          <w:position w:val="0"/>
          <w:sz w:val="32"/>
          <w:szCs w:val="32"/>
          <w:shd w:val="clear" w:color="auto" w:fill="FFFFFF"/>
          <w:lang w:val="en-US" w:eastAsia="zh-CN"/>
        </w:rPr>
        <w:t>卤肉店</w:t>
      </w:r>
      <w:r>
        <w:rPr>
          <w:rFonts w:hint="eastAsia" w:ascii="仿宋_GB2312" w:hAnsi="仿宋_GB2312" w:eastAsia="仿宋_GB2312" w:cs="仿宋_GB2312"/>
          <w:color w:val="auto"/>
          <w:spacing w:val="0"/>
          <w:w w:val="100"/>
          <w:kern w:val="1"/>
          <w:position w:val="0"/>
          <w:sz w:val="32"/>
          <w:szCs w:val="32"/>
          <w:u w:val="none" w:color="auto"/>
          <w:lang w:val="en-US" w:eastAsia="zh-CN"/>
        </w:rPr>
        <w:t>已于2024年12月停止经营活动</w:t>
      </w:r>
      <w:r>
        <w:rPr>
          <w:rFonts w:hint="eastAsia" w:ascii="仿宋_GB2312" w:hAnsi="仿宋_GB2312" w:eastAsia="仿宋_GB2312" w:cs="仿宋_GB2312"/>
          <w:bCs/>
          <w:color w:val="000000"/>
          <w:spacing w:val="0"/>
          <w:w w:val="100"/>
          <w:position w:val="0"/>
          <w:sz w:val="32"/>
          <w:szCs w:val="32"/>
          <w:lang w:val="en-US"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pP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t>上述事实，主要有以下证据证明：</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position w:val="0"/>
          <w:sz w:val="32"/>
          <w:szCs w:val="32"/>
          <w:u w:val="none" w:color="auto"/>
        </w:rPr>
      </w:pPr>
      <w:r>
        <w:rPr>
          <w:rFonts w:hint="eastAsia" w:ascii="仿宋_GB2312" w:hAnsi="仿宋_GB2312" w:eastAsia="仿宋_GB2312" w:cs="仿宋_GB2312"/>
          <w:spacing w:val="0"/>
          <w:w w:val="100"/>
          <w:position w:val="0"/>
          <w:sz w:val="32"/>
          <w:szCs w:val="32"/>
          <w:u w:val="none" w:color="auto"/>
          <w:lang w:eastAsia="zh-CN"/>
        </w:rPr>
        <w:t>1.</w:t>
      </w:r>
      <w:r>
        <w:rPr>
          <w:rFonts w:hint="eastAsia" w:ascii="仿宋_GB2312" w:hAnsi="仿宋_GB2312" w:eastAsia="仿宋_GB2312" w:cs="仿宋_GB2312"/>
          <w:spacing w:val="0"/>
          <w:w w:val="100"/>
          <w:position w:val="0"/>
          <w:sz w:val="32"/>
          <w:szCs w:val="32"/>
          <w:u w:val="none" w:color="auto"/>
        </w:rPr>
        <w:t>《营业执照》</w:t>
      </w:r>
      <w:r>
        <w:rPr>
          <w:rFonts w:hint="eastAsia" w:ascii="仿宋_GB2312" w:hAnsi="仿宋_GB2312" w:eastAsia="仿宋_GB2312" w:cs="仿宋_GB2312"/>
          <w:spacing w:val="0"/>
          <w:w w:val="100"/>
          <w:position w:val="0"/>
          <w:sz w:val="32"/>
          <w:szCs w:val="32"/>
          <w:u w:val="none" w:color="auto"/>
          <w:lang w:val="en-US" w:eastAsia="zh-CN"/>
        </w:rPr>
        <w:t>复印件1</w:t>
      </w:r>
      <w:r>
        <w:rPr>
          <w:rFonts w:hint="eastAsia" w:ascii="仿宋_GB2312" w:hAnsi="仿宋_GB2312" w:eastAsia="仿宋_GB2312" w:cs="仿宋_GB2312"/>
          <w:spacing w:val="0"/>
          <w:w w:val="100"/>
          <w:position w:val="0"/>
          <w:sz w:val="32"/>
          <w:szCs w:val="32"/>
          <w:u w:val="none" w:color="auto"/>
        </w:rPr>
        <w:t>份，</w:t>
      </w:r>
      <w:r>
        <w:rPr>
          <w:rFonts w:hint="eastAsia" w:ascii="仿宋_GB2312" w:hAnsi="仿宋_GB2312" w:eastAsia="仿宋_GB2312" w:cs="仿宋_GB2312"/>
          <w:spacing w:val="0"/>
          <w:w w:val="100"/>
          <w:position w:val="0"/>
          <w:sz w:val="32"/>
          <w:szCs w:val="32"/>
          <w:u w:val="none" w:color="auto"/>
          <w:lang w:val="en-US" w:eastAsia="zh-CN"/>
        </w:rPr>
        <w:t>由当事人提供，</w:t>
      </w:r>
      <w:r>
        <w:rPr>
          <w:rFonts w:hint="eastAsia" w:ascii="仿宋_GB2312" w:hAnsi="仿宋_GB2312" w:eastAsia="仿宋_GB2312" w:cs="仿宋_GB2312"/>
          <w:spacing w:val="0"/>
          <w:w w:val="100"/>
          <w:position w:val="0"/>
          <w:sz w:val="32"/>
          <w:szCs w:val="32"/>
          <w:u w:val="none" w:color="auto"/>
        </w:rPr>
        <w:t>证明当事人经营主体资格及经营范围；</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position w:val="0"/>
          <w:sz w:val="32"/>
          <w:szCs w:val="32"/>
          <w:u w:val="none" w:color="auto"/>
        </w:rPr>
      </w:pPr>
      <w:r>
        <w:rPr>
          <w:rFonts w:hint="eastAsia" w:ascii="仿宋_GB2312" w:hAnsi="仿宋_GB2312" w:eastAsia="仿宋_GB2312" w:cs="仿宋_GB2312"/>
          <w:spacing w:val="0"/>
          <w:w w:val="100"/>
          <w:position w:val="0"/>
          <w:sz w:val="32"/>
          <w:szCs w:val="32"/>
          <w:u w:val="none" w:color="auto"/>
          <w:lang w:eastAsia="zh-CN"/>
        </w:rPr>
        <w:t>2.</w:t>
      </w:r>
      <w:r>
        <w:rPr>
          <w:rFonts w:hint="eastAsia" w:ascii="仿宋_GB2312" w:hAnsi="仿宋_GB2312" w:eastAsia="仿宋_GB2312" w:cs="仿宋_GB2312"/>
          <w:spacing w:val="0"/>
          <w:w w:val="100"/>
          <w:position w:val="0"/>
          <w:sz w:val="32"/>
          <w:szCs w:val="32"/>
          <w:u w:val="none" w:color="auto"/>
          <w:lang w:val="en-US" w:eastAsia="zh-CN"/>
        </w:rPr>
        <w:t>经营者</w:t>
      </w:r>
      <w:r>
        <w:rPr>
          <w:rFonts w:hint="eastAsia" w:ascii="仿宋_GB2312" w:hAnsi="仿宋_GB2312" w:eastAsia="仿宋_GB2312" w:cs="仿宋_GB2312"/>
          <w:spacing w:val="0"/>
          <w:w w:val="100"/>
          <w:position w:val="0"/>
          <w:sz w:val="32"/>
          <w:szCs w:val="32"/>
          <w:u w:val="none" w:color="auto"/>
        </w:rPr>
        <w:t>身份证复印件</w:t>
      </w:r>
      <w:r>
        <w:rPr>
          <w:rFonts w:hint="eastAsia" w:ascii="仿宋_GB2312" w:hAnsi="仿宋_GB2312" w:eastAsia="仿宋_GB2312" w:cs="仿宋_GB2312"/>
          <w:spacing w:val="0"/>
          <w:w w:val="100"/>
          <w:position w:val="0"/>
          <w:sz w:val="32"/>
          <w:szCs w:val="32"/>
          <w:u w:val="none" w:color="auto"/>
          <w:lang w:val="en-US" w:eastAsia="zh-CN"/>
        </w:rPr>
        <w:t>1份</w:t>
      </w:r>
      <w:r>
        <w:rPr>
          <w:rFonts w:hint="eastAsia" w:ascii="仿宋_GB2312" w:hAnsi="仿宋_GB2312" w:eastAsia="仿宋_GB2312" w:cs="仿宋_GB2312"/>
          <w:spacing w:val="0"/>
          <w:w w:val="100"/>
          <w:position w:val="0"/>
          <w:sz w:val="32"/>
          <w:szCs w:val="32"/>
          <w:u w:val="none" w:color="auto"/>
        </w:rPr>
        <w:t>，</w:t>
      </w:r>
      <w:r>
        <w:rPr>
          <w:rFonts w:hint="eastAsia" w:ascii="仿宋_GB2312" w:hAnsi="仿宋_GB2312" w:eastAsia="仿宋_GB2312" w:cs="仿宋_GB2312"/>
          <w:spacing w:val="0"/>
          <w:w w:val="100"/>
          <w:position w:val="0"/>
          <w:sz w:val="32"/>
          <w:szCs w:val="32"/>
          <w:u w:val="none" w:color="auto"/>
          <w:lang w:val="en-US" w:eastAsia="zh-CN"/>
        </w:rPr>
        <w:t>由当事人提供，</w:t>
      </w:r>
      <w:r>
        <w:rPr>
          <w:rFonts w:hint="eastAsia" w:ascii="仿宋_GB2312" w:hAnsi="仿宋_GB2312" w:eastAsia="仿宋_GB2312" w:cs="仿宋_GB2312"/>
          <w:spacing w:val="0"/>
          <w:w w:val="100"/>
          <w:position w:val="0"/>
          <w:sz w:val="32"/>
          <w:szCs w:val="32"/>
          <w:u w:val="none" w:color="auto"/>
        </w:rPr>
        <w:t>证明当事人</w:t>
      </w:r>
      <w:r>
        <w:rPr>
          <w:rFonts w:hint="eastAsia" w:ascii="仿宋_GB2312" w:hAnsi="仿宋_GB2312" w:eastAsia="仿宋_GB2312" w:cs="仿宋_GB2312"/>
          <w:spacing w:val="0"/>
          <w:w w:val="100"/>
          <w:position w:val="0"/>
          <w:sz w:val="32"/>
          <w:szCs w:val="32"/>
          <w:u w:val="none" w:color="auto"/>
          <w:lang w:val="en-US" w:eastAsia="zh-CN"/>
        </w:rPr>
        <w:t>身份</w:t>
      </w:r>
      <w:r>
        <w:rPr>
          <w:rFonts w:hint="eastAsia" w:ascii="仿宋_GB2312" w:hAnsi="仿宋_GB2312" w:eastAsia="仿宋_GB2312" w:cs="仿宋_GB2312"/>
          <w:spacing w:val="0"/>
          <w:w w:val="100"/>
          <w:position w:val="0"/>
          <w:sz w:val="32"/>
          <w:szCs w:val="32"/>
          <w:u w:val="none" w:color="auto"/>
        </w:rPr>
        <w:t>信息与营业执照核准的经营者姓名相符；</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position w:val="0"/>
          <w:sz w:val="32"/>
          <w:szCs w:val="32"/>
          <w:u w:val="none" w:color="auto"/>
        </w:rPr>
      </w:pPr>
      <w:r>
        <w:rPr>
          <w:rFonts w:hint="eastAsia" w:ascii="仿宋_GB2312" w:hAnsi="仿宋_GB2312" w:eastAsia="仿宋_GB2312" w:cs="仿宋_GB2312"/>
          <w:spacing w:val="0"/>
          <w:w w:val="100"/>
          <w:position w:val="0"/>
          <w:sz w:val="32"/>
          <w:szCs w:val="32"/>
          <w:u w:val="none" w:color="auto"/>
          <w:lang w:eastAsia="zh-CN"/>
        </w:rPr>
        <w:t>3.</w:t>
      </w:r>
      <w:r>
        <w:rPr>
          <w:rFonts w:hint="eastAsia" w:ascii="仿宋_GB2312" w:hAnsi="仿宋_GB2312" w:eastAsia="仿宋_GB2312" w:cs="仿宋_GB2312"/>
          <w:spacing w:val="0"/>
          <w:w w:val="100"/>
          <w:position w:val="0"/>
          <w:sz w:val="32"/>
          <w:szCs w:val="32"/>
          <w:u w:val="none" w:color="auto"/>
          <w:lang w:val="en-US" w:eastAsia="zh-CN"/>
        </w:rPr>
        <w:t>乌苏市公安局移交</w:t>
      </w:r>
      <w:r>
        <w:rPr>
          <w:rFonts w:hint="eastAsia" w:ascii="仿宋_GB2312" w:hAnsi="仿宋_GB2312" w:eastAsia="仿宋_GB2312" w:cs="仿宋_GB2312"/>
          <w:snapToGrid w:val="0"/>
          <w:color w:val="auto"/>
          <w:spacing w:val="0"/>
          <w:w w:val="100"/>
          <w:kern w:val="0"/>
          <w:position w:val="0"/>
          <w:sz w:val="32"/>
          <w:szCs w:val="32"/>
          <w:lang w:val="en-US" w:eastAsia="zh-CN"/>
        </w:rPr>
        <w:t>郑**</w:t>
      </w:r>
      <w:r>
        <w:rPr>
          <w:rFonts w:hint="eastAsia" w:ascii="仿宋_GB2312" w:hAnsi="仿宋_GB2312" w:eastAsia="仿宋_GB2312" w:cs="仿宋_GB2312"/>
          <w:snapToGrid w:val="0"/>
          <w:color w:val="auto"/>
          <w:spacing w:val="0"/>
          <w:w w:val="100"/>
          <w:kern w:val="0"/>
          <w:position w:val="0"/>
          <w:sz w:val="32"/>
          <w:szCs w:val="32"/>
          <w:u w:val="none" w:color="auto"/>
          <w:lang w:val="en-US" w:eastAsia="zh-CN"/>
        </w:rPr>
        <w:t>微信支付27张53页交易明细证明及</w:t>
      </w:r>
      <w:r>
        <w:rPr>
          <w:rFonts w:hint="eastAsia" w:ascii="仿宋_GB2312" w:hAnsi="仿宋_GB2312" w:eastAsia="仿宋_GB2312" w:cs="仿宋_GB2312"/>
          <w:snapToGrid w:val="0"/>
          <w:color w:val="auto"/>
          <w:spacing w:val="0"/>
          <w:w w:val="100"/>
          <w:kern w:val="0"/>
          <w:position w:val="0"/>
          <w:sz w:val="32"/>
          <w:szCs w:val="32"/>
          <w:lang w:val="en-US" w:eastAsia="zh-CN"/>
        </w:rPr>
        <w:t>郑**</w:t>
      </w:r>
      <w:r>
        <w:rPr>
          <w:rFonts w:hint="eastAsia" w:ascii="仿宋_GB2312" w:hAnsi="仿宋_GB2312" w:eastAsia="仿宋_GB2312" w:cs="仿宋_GB2312"/>
          <w:snapToGrid w:val="0"/>
          <w:color w:val="auto"/>
          <w:spacing w:val="0"/>
          <w:w w:val="100"/>
          <w:kern w:val="0"/>
          <w:position w:val="0"/>
          <w:sz w:val="32"/>
          <w:szCs w:val="32"/>
          <w:u w:val="none" w:color="auto"/>
          <w:lang w:val="en-US" w:eastAsia="zh-CN"/>
        </w:rPr>
        <w:t>购买猪头及售卖卤猪头获利情况表1份，</w:t>
      </w:r>
      <w:r>
        <w:rPr>
          <w:rFonts w:hint="eastAsia" w:ascii="仿宋_GB2312" w:hAnsi="仿宋_GB2312" w:eastAsia="仿宋_GB2312" w:cs="仿宋_GB2312"/>
          <w:snapToGrid w:val="0"/>
          <w:color w:val="auto"/>
          <w:spacing w:val="0"/>
          <w:w w:val="100"/>
          <w:kern w:val="0"/>
          <w:position w:val="0"/>
          <w:sz w:val="32"/>
          <w:szCs w:val="32"/>
          <w:lang w:val="en-US" w:eastAsia="zh-CN"/>
        </w:rPr>
        <w:t>郑**</w:t>
      </w:r>
      <w:r>
        <w:rPr>
          <w:rFonts w:hint="eastAsia" w:ascii="仿宋_GB2312" w:hAnsi="仿宋_GB2312" w:eastAsia="仿宋_GB2312" w:cs="仿宋_GB2312"/>
          <w:snapToGrid w:val="0"/>
          <w:color w:val="auto"/>
          <w:spacing w:val="0"/>
          <w:w w:val="100"/>
          <w:kern w:val="0"/>
          <w:position w:val="0"/>
          <w:sz w:val="32"/>
          <w:szCs w:val="32"/>
          <w:u w:val="none" w:color="auto"/>
          <w:lang w:val="en-US" w:eastAsia="zh-CN"/>
        </w:rPr>
        <w:t>讯问笔录3份，询问笔录1份，检验报告1份，证明当事人非法使用</w:t>
      </w: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t>日落</w:t>
      </w:r>
      <w:r>
        <w:rPr>
          <w:rFonts w:hint="eastAsia" w:ascii="仿宋_GB2312" w:hAnsi="仿宋_GB2312" w:eastAsia="仿宋_GB2312" w:cs="仿宋_GB2312"/>
          <w:snapToGrid w:val="0"/>
          <w:color w:val="000000"/>
          <w:spacing w:val="0"/>
          <w:w w:val="100"/>
          <w:kern w:val="0"/>
          <w:position w:val="0"/>
          <w:sz w:val="32"/>
          <w:szCs w:val="32"/>
          <w:lang w:val="en-US" w:eastAsia="zh-CN"/>
        </w:rPr>
        <w:t>黄、日落红添加剂获利情况及食品原材料生猪肉的进货</w:t>
      </w:r>
      <w:r>
        <w:rPr>
          <w:rFonts w:hint="eastAsia" w:ascii="仿宋_GB2312" w:hAnsi="仿宋_GB2312" w:eastAsia="仿宋_GB2312" w:cs="仿宋_GB2312"/>
          <w:spacing w:val="0"/>
          <w:w w:val="100"/>
          <w:kern w:val="1"/>
          <w:position w:val="0"/>
          <w:sz w:val="32"/>
          <w:szCs w:val="32"/>
          <w:u w:val="none" w:color="auto"/>
          <w:lang w:val="en-US" w:eastAsia="zh-CN"/>
        </w:rPr>
        <w:t>时间、进货价格、销售价格、销售数量的</w:t>
      </w:r>
      <w:r>
        <w:rPr>
          <w:rFonts w:hint="eastAsia" w:ascii="仿宋_GB2312" w:hAnsi="仿宋_GB2312" w:eastAsia="仿宋_GB2312" w:cs="仿宋_GB2312"/>
          <w:spacing w:val="0"/>
          <w:w w:val="100"/>
          <w:kern w:val="1"/>
          <w:position w:val="0"/>
          <w:sz w:val="32"/>
          <w:szCs w:val="32"/>
          <w:u w:val="none" w:color="auto"/>
        </w:rPr>
        <w:t>事实</w:t>
      </w:r>
      <w:r>
        <w:rPr>
          <w:rFonts w:hint="eastAsia" w:ascii="仿宋_GB2312" w:hAnsi="仿宋_GB2312" w:eastAsia="仿宋_GB2312" w:cs="仿宋_GB2312"/>
          <w:spacing w:val="0"/>
          <w:w w:val="100"/>
          <w:position w:val="0"/>
          <w:sz w:val="32"/>
          <w:szCs w:val="32"/>
          <w:u w:val="none" w:color="auto"/>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kern w:val="1"/>
          <w:position w:val="0"/>
          <w:sz w:val="32"/>
          <w:szCs w:val="32"/>
          <w:u w:val="none" w:color="auto"/>
          <w:lang w:eastAsia="zh-CN"/>
        </w:rPr>
      </w:pPr>
      <w:r>
        <w:rPr>
          <w:rFonts w:hint="eastAsia" w:ascii="仿宋_GB2312" w:hAnsi="仿宋_GB2312" w:eastAsia="仿宋_GB2312" w:cs="仿宋_GB2312"/>
          <w:spacing w:val="0"/>
          <w:w w:val="100"/>
          <w:position w:val="0"/>
          <w:sz w:val="32"/>
          <w:szCs w:val="32"/>
          <w:u w:val="none" w:color="auto"/>
          <w:lang w:val="en-US" w:eastAsia="zh-CN"/>
        </w:rPr>
        <w:t>4.</w:t>
      </w:r>
      <w:r>
        <w:rPr>
          <w:rFonts w:hint="eastAsia" w:ascii="仿宋_GB2312" w:hAnsi="仿宋_GB2312" w:eastAsia="仿宋_GB2312" w:cs="仿宋_GB2312"/>
          <w:spacing w:val="0"/>
          <w:w w:val="100"/>
          <w:position w:val="0"/>
          <w:sz w:val="32"/>
          <w:szCs w:val="32"/>
          <w:u w:val="none" w:color="auto"/>
        </w:rPr>
        <w:t>询问笔录</w:t>
      </w:r>
      <w:r>
        <w:rPr>
          <w:rFonts w:hint="eastAsia" w:ascii="仿宋_GB2312" w:hAnsi="仿宋_GB2312" w:eastAsia="仿宋_GB2312" w:cs="仿宋_GB2312"/>
          <w:spacing w:val="0"/>
          <w:w w:val="100"/>
          <w:position w:val="0"/>
          <w:sz w:val="32"/>
          <w:szCs w:val="32"/>
          <w:u w:val="none" w:color="auto"/>
          <w:lang w:val="en-US" w:eastAsia="zh-CN"/>
        </w:rPr>
        <w:t>1</w:t>
      </w:r>
      <w:r>
        <w:rPr>
          <w:rFonts w:hint="eastAsia" w:ascii="仿宋_GB2312" w:hAnsi="仿宋_GB2312" w:eastAsia="仿宋_GB2312" w:cs="仿宋_GB2312"/>
          <w:spacing w:val="0"/>
          <w:w w:val="100"/>
          <w:position w:val="0"/>
          <w:sz w:val="32"/>
          <w:szCs w:val="32"/>
          <w:u w:val="none" w:color="auto"/>
        </w:rPr>
        <w:t>份，证明当事人</w:t>
      </w:r>
      <w:r>
        <w:rPr>
          <w:rFonts w:hint="eastAsia" w:ascii="仿宋_GB2312" w:hAnsi="仿宋_GB2312" w:eastAsia="仿宋_GB2312" w:cs="仿宋_GB2312"/>
          <w:snapToGrid w:val="0"/>
          <w:color w:val="auto"/>
          <w:spacing w:val="0"/>
          <w:w w:val="100"/>
          <w:kern w:val="0"/>
          <w:position w:val="0"/>
          <w:sz w:val="32"/>
          <w:szCs w:val="32"/>
          <w:lang w:val="en-US" w:eastAsia="zh-CN"/>
        </w:rPr>
        <w:t>超范围使用食品添加剂的事实以及使用</w:t>
      </w: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t>日落</w:t>
      </w:r>
      <w:r>
        <w:rPr>
          <w:rFonts w:hint="eastAsia" w:ascii="仿宋_GB2312" w:hAnsi="仿宋_GB2312" w:eastAsia="仿宋_GB2312" w:cs="仿宋_GB2312"/>
          <w:snapToGrid w:val="0"/>
          <w:color w:val="000000"/>
          <w:spacing w:val="0"/>
          <w:w w:val="100"/>
          <w:kern w:val="0"/>
          <w:position w:val="0"/>
          <w:sz w:val="32"/>
          <w:szCs w:val="32"/>
          <w:lang w:val="en-US" w:eastAsia="zh-CN"/>
        </w:rPr>
        <w:t>黄、日落红食品添加剂和生猪头肉的进货</w:t>
      </w:r>
      <w:r>
        <w:rPr>
          <w:rFonts w:hint="eastAsia" w:ascii="仿宋_GB2312" w:hAnsi="仿宋_GB2312" w:eastAsia="仿宋_GB2312" w:cs="仿宋_GB2312"/>
          <w:spacing w:val="0"/>
          <w:w w:val="100"/>
          <w:kern w:val="1"/>
          <w:position w:val="0"/>
          <w:sz w:val="32"/>
          <w:szCs w:val="32"/>
          <w:u w:val="none" w:color="auto"/>
          <w:lang w:val="en-US" w:eastAsia="zh-CN"/>
        </w:rPr>
        <w:t>时间、进货价格和销售价格、数量的情况</w:t>
      </w:r>
      <w:r>
        <w:rPr>
          <w:rFonts w:hint="eastAsia" w:ascii="仿宋_GB2312" w:hAnsi="仿宋_GB2312" w:eastAsia="仿宋_GB2312" w:cs="仿宋_GB2312"/>
          <w:spacing w:val="0"/>
          <w:w w:val="100"/>
          <w:kern w:val="1"/>
          <w:position w:val="0"/>
          <w:sz w:val="32"/>
          <w:szCs w:val="32"/>
          <w:u w:val="none" w:color="auto"/>
          <w:lang w:eastAsia="zh-CN"/>
        </w:rPr>
        <w:t>；</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kern w:val="1"/>
          <w:position w:val="0"/>
          <w:sz w:val="32"/>
          <w:szCs w:val="32"/>
          <w:u w:val="none" w:color="auto"/>
          <w:lang w:eastAsia="zh-CN"/>
        </w:rPr>
      </w:pPr>
      <w:r>
        <w:rPr>
          <w:rFonts w:hint="eastAsia" w:ascii="仿宋_GB2312" w:hAnsi="仿宋_GB2312" w:eastAsia="仿宋_GB2312" w:cs="仿宋_GB2312"/>
          <w:spacing w:val="0"/>
          <w:w w:val="100"/>
          <w:position w:val="0"/>
          <w:sz w:val="32"/>
          <w:szCs w:val="32"/>
          <w:u w:val="none" w:color="auto"/>
          <w:lang w:val="en-US" w:eastAsia="zh-CN"/>
        </w:rPr>
        <w:t>5.</w:t>
      </w:r>
      <w:r>
        <w:rPr>
          <w:rFonts w:hint="eastAsia" w:ascii="仿宋_GB2312" w:hAnsi="仿宋_GB2312" w:eastAsia="仿宋_GB2312" w:cs="仿宋_GB2312"/>
          <w:snapToGrid w:val="0"/>
          <w:color w:val="auto"/>
          <w:spacing w:val="0"/>
          <w:w w:val="100"/>
          <w:kern w:val="0"/>
          <w:position w:val="0"/>
          <w:sz w:val="32"/>
          <w:szCs w:val="32"/>
          <w:lang w:val="en-US" w:eastAsia="zh-CN"/>
        </w:rPr>
        <w:t>新疆维吾尔自治区科技资源共享服务中心出具的检验报告1份，证明当事人制售的卤肉制品经检验为不合格的事实</w:t>
      </w:r>
      <w:r>
        <w:rPr>
          <w:rFonts w:hint="eastAsia" w:ascii="仿宋_GB2312" w:hAnsi="仿宋_GB2312" w:eastAsia="仿宋_GB2312" w:cs="仿宋_GB2312"/>
          <w:spacing w:val="0"/>
          <w:w w:val="100"/>
          <w:kern w:val="1"/>
          <w:position w:val="0"/>
          <w:sz w:val="32"/>
          <w:szCs w:val="32"/>
          <w:u w:val="none" w:color="auto"/>
          <w:lang w:eastAsia="zh-CN"/>
        </w:rPr>
        <w:t>；</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w w:val="100"/>
          <w:kern w:val="0"/>
          <w:position w:val="0"/>
          <w:sz w:val="32"/>
          <w:szCs w:val="32"/>
          <w:u w:val="none" w:color="auto"/>
          <w:lang w:val="en-US" w:eastAsia="zh-CN" w:bidi="ar-SA"/>
        </w:rPr>
      </w:pPr>
      <w:r>
        <w:rPr>
          <w:rFonts w:hint="eastAsia" w:ascii="仿宋_GB2312" w:hAnsi="仿宋_GB2312" w:eastAsia="仿宋_GB2312" w:cs="仿宋_GB2312"/>
          <w:spacing w:val="0"/>
          <w:w w:val="100"/>
          <w:kern w:val="1"/>
          <w:position w:val="0"/>
          <w:sz w:val="32"/>
          <w:szCs w:val="32"/>
          <w:u w:val="none" w:color="auto"/>
          <w:lang w:val="en-US" w:eastAsia="zh-CN"/>
        </w:rPr>
        <w:t>6.</w:t>
      </w:r>
      <w:r>
        <w:rPr>
          <w:rFonts w:hint="eastAsia" w:ascii="仿宋_GB2312" w:hAnsi="仿宋_GB2312" w:eastAsia="仿宋_GB2312" w:cs="仿宋_GB2312"/>
          <w:snapToGrid w:val="0"/>
          <w:color w:val="auto"/>
          <w:spacing w:val="0"/>
          <w:w w:val="100"/>
          <w:kern w:val="0"/>
          <w:position w:val="0"/>
          <w:sz w:val="32"/>
          <w:szCs w:val="32"/>
          <w:lang w:val="en-US" w:eastAsia="zh-CN"/>
        </w:rPr>
        <w:t>乌苏市公安局移交的《关于郑**超范围、超限量使用食品添加剂的食品线索移交函》及移交清单1份、</w:t>
      </w:r>
      <w:r>
        <w:rPr>
          <w:rFonts w:hint="eastAsia" w:ascii="仿宋_GB2312" w:hAnsi="仿宋_GB2312" w:eastAsia="仿宋_GB2312" w:cs="仿宋_GB2312"/>
          <w:spacing w:val="0"/>
          <w:w w:val="100"/>
          <w:position w:val="0"/>
          <w:sz w:val="32"/>
          <w:szCs w:val="32"/>
          <w:u w:val="none" w:color="auto"/>
          <w:lang w:val="en-US" w:eastAsia="zh-CN"/>
        </w:rPr>
        <w:t>乌苏市人民检察院下发的</w:t>
      </w:r>
      <w:r>
        <w:rPr>
          <w:rFonts w:hint="eastAsia" w:ascii="仿宋_GB2312" w:hAnsi="仿宋_GB2312" w:eastAsia="仿宋_GB2312" w:cs="仿宋_GB2312"/>
          <w:snapToGrid w:val="0"/>
          <w:color w:val="auto"/>
          <w:spacing w:val="0"/>
          <w:w w:val="100"/>
          <w:kern w:val="0"/>
          <w:position w:val="0"/>
          <w:sz w:val="32"/>
          <w:szCs w:val="32"/>
          <w:lang w:val="en-US" w:eastAsia="zh-CN"/>
        </w:rPr>
        <w:t>《检察意见书》（乌苏市检刑行意〔2025〕100号）、《不起诉决定书》（乌苏市检刑不诉〔2025〕125号）及相关附件材料1份，证明当事人制售超范围使用食品添加剂“日落黄、胭脂红”的卤肉制品的违法事实及本案的案件来源</w:t>
      </w:r>
      <w:r>
        <w:rPr>
          <w:rFonts w:hint="eastAsia" w:ascii="仿宋_GB2312" w:hAnsi="仿宋_GB2312" w:eastAsia="仿宋_GB2312" w:cs="仿宋_GB2312"/>
          <w:color w:val="000000"/>
          <w:spacing w:val="0"/>
          <w:w w:val="100"/>
          <w:kern w:val="0"/>
          <w:position w:val="0"/>
          <w:sz w:val="32"/>
          <w:szCs w:val="32"/>
          <w:u w:val="none" w:color="auto"/>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w w:val="100"/>
          <w:position w:val="0"/>
          <w:sz w:val="32"/>
          <w:szCs w:val="32"/>
          <w:u w:val="none" w:color="auto"/>
          <w:lang w:val="en-US" w:eastAsia="zh-CN"/>
        </w:rPr>
      </w:pPr>
      <w:r>
        <w:rPr>
          <w:rFonts w:hint="eastAsia" w:ascii="仿宋_GB2312" w:hAnsi="仿宋_GB2312" w:eastAsia="仿宋_GB2312" w:cs="仿宋_GB2312"/>
          <w:b w:val="0"/>
          <w:bCs w:val="0"/>
          <w:spacing w:val="0"/>
          <w:w w:val="100"/>
          <w:position w:val="0"/>
          <w:sz w:val="32"/>
          <w:szCs w:val="32"/>
          <w:u w:val="none" w:color="auto"/>
          <w:lang w:val="en-US" w:eastAsia="zh-CN"/>
        </w:rPr>
        <w:t>7.现场检查笔录1份、现场检查拍摄照片1张，音像视频资料1份，证明执法人员在</w:t>
      </w:r>
      <w:r>
        <w:rPr>
          <w:rFonts w:hint="eastAsia" w:ascii="仿宋_GB2312" w:hAnsi="仿宋_GB2312" w:eastAsia="仿宋_GB2312" w:cs="仿宋_GB2312"/>
          <w:i w:val="0"/>
          <w:iCs w:val="0"/>
          <w:caps w:val="0"/>
          <w:color w:val="000000"/>
          <w:spacing w:val="0"/>
          <w:w w:val="100"/>
          <w:position w:val="0"/>
          <w:sz w:val="32"/>
          <w:szCs w:val="32"/>
          <w:u w:val="none" w:color="auto"/>
          <w:shd w:val="clear" w:color="auto" w:fill="FFFFFF"/>
        </w:rPr>
        <w:t>乌苏市醉八方</w:t>
      </w:r>
      <w:r>
        <w:rPr>
          <w:rFonts w:hint="eastAsia" w:ascii="仿宋_GB2312" w:hAnsi="仿宋_GB2312" w:eastAsia="仿宋_GB2312" w:cs="仿宋_GB2312"/>
          <w:i w:val="0"/>
          <w:iCs w:val="0"/>
          <w:caps w:val="0"/>
          <w:color w:val="000000"/>
          <w:spacing w:val="0"/>
          <w:w w:val="100"/>
          <w:position w:val="0"/>
          <w:sz w:val="32"/>
          <w:szCs w:val="32"/>
          <w:u w:val="none" w:color="auto"/>
          <w:shd w:val="clear" w:color="auto" w:fill="FFFFFF"/>
          <w:lang w:val="en-US" w:eastAsia="zh-CN"/>
        </w:rPr>
        <w:t>卤肉店</w:t>
      </w:r>
      <w:r>
        <w:rPr>
          <w:rFonts w:hint="eastAsia" w:ascii="仿宋_GB2312" w:hAnsi="仿宋_GB2312" w:eastAsia="仿宋_GB2312" w:cs="仿宋_GB2312"/>
          <w:spacing w:val="0"/>
          <w:w w:val="100"/>
          <w:position w:val="0"/>
          <w:sz w:val="32"/>
          <w:szCs w:val="32"/>
          <w:u w:val="none" w:color="auto"/>
          <w:lang w:val="en-US" w:eastAsia="zh-CN"/>
        </w:rPr>
        <w:t>现场检查过程及实施扣押强制措施的情况；</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b w:val="0"/>
          <w:bCs w:val="0"/>
          <w:spacing w:val="0"/>
          <w:w w:val="100"/>
          <w:position w:val="0"/>
          <w:sz w:val="32"/>
          <w:szCs w:val="32"/>
          <w:u w:val="none" w:color="auto"/>
          <w:lang w:val="en-US" w:eastAsia="zh-CN"/>
        </w:rPr>
      </w:pPr>
      <w:r>
        <w:rPr>
          <w:rFonts w:hint="eastAsia" w:ascii="仿宋_GB2312" w:hAnsi="仿宋_GB2312" w:eastAsia="仿宋_GB2312" w:cs="仿宋_GB2312"/>
          <w:spacing w:val="0"/>
          <w:w w:val="100"/>
          <w:position w:val="0"/>
          <w:sz w:val="32"/>
          <w:szCs w:val="32"/>
          <w:u w:val="none" w:color="auto"/>
          <w:lang w:val="en-US" w:eastAsia="zh-CN"/>
        </w:rPr>
        <w:t>8.当事人提供的乌苏市中医院出具病例资料1份，证明其妻子赵某2014年至今患有疾病家庭生活困难的情况。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kern w:val="0"/>
          <w:position w:val="0"/>
          <w:sz w:val="32"/>
          <w:szCs w:val="32"/>
        </w:rPr>
      </w:pPr>
      <w:r>
        <w:rPr>
          <w:rFonts w:hint="eastAsia" w:ascii="仿宋_GB2312" w:hAnsi="仿宋_GB2312" w:eastAsia="仿宋_GB2312" w:cs="仿宋_GB2312"/>
          <w:spacing w:val="0"/>
          <w:w w:val="100"/>
          <w:kern w:val="0"/>
          <w:position w:val="0"/>
          <w:sz w:val="32"/>
          <w:szCs w:val="32"/>
        </w:rPr>
        <w:t>我局于202</w:t>
      </w:r>
      <w:r>
        <w:rPr>
          <w:rFonts w:hint="eastAsia" w:ascii="仿宋_GB2312" w:hAnsi="仿宋_GB2312" w:eastAsia="仿宋_GB2312" w:cs="仿宋_GB2312"/>
          <w:spacing w:val="0"/>
          <w:w w:val="100"/>
          <w:kern w:val="0"/>
          <w:position w:val="0"/>
          <w:sz w:val="32"/>
          <w:szCs w:val="32"/>
          <w:lang w:val="en-US" w:eastAsia="zh-CN"/>
        </w:rPr>
        <w:t>5</w:t>
      </w:r>
      <w:r>
        <w:rPr>
          <w:rFonts w:hint="eastAsia" w:ascii="仿宋_GB2312" w:hAnsi="仿宋_GB2312" w:eastAsia="仿宋_GB2312" w:cs="仿宋_GB2312"/>
          <w:spacing w:val="0"/>
          <w:w w:val="100"/>
          <w:kern w:val="0"/>
          <w:position w:val="0"/>
          <w:sz w:val="32"/>
          <w:szCs w:val="32"/>
        </w:rPr>
        <w:t>年</w:t>
      </w:r>
      <w:r>
        <w:rPr>
          <w:rFonts w:hint="eastAsia" w:ascii="仿宋_GB2312" w:hAnsi="仿宋_GB2312" w:eastAsia="仿宋_GB2312" w:cs="仿宋_GB2312"/>
          <w:spacing w:val="0"/>
          <w:w w:val="100"/>
          <w:kern w:val="0"/>
          <w:position w:val="0"/>
          <w:sz w:val="32"/>
          <w:szCs w:val="32"/>
          <w:lang w:val="en-US" w:eastAsia="zh-CN"/>
        </w:rPr>
        <w:t>9</w:t>
      </w:r>
      <w:r>
        <w:rPr>
          <w:rFonts w:hint="eastAsia" w:ascii="仿宋_GB2312" w:hAnsi="仿宋_GB2312" w:eastAsia="仿宋_GB2312" w:cs="仿宋_GB2312"/>
          <w:spacing w:val="0"/>
          <w:w w:val="100"/>
          <w:kern w:val="0"/>
          <w:position w:val="0"/>
          <w:sz w:val="32"/>
          <w:szCs w:val="32"/>
        </w:rPr>
        <w:t>月</w:t>
      </w:r>
      <w:r>
        <w:rPr>
          <w:rFonts w:hint="eastAsia" w:ascii="仿宋_GB2312" w:hAnsi="仿宋_GB2312" w:eastAsia="仿宋_GB2312" w:cs="仿宋_GB2312"/>
          <w:spacing w:val="0"/>
          <w:w w:val="100"/>
          <w:kern w:val="0"/>
          <w:position w:val="0"/>
          <w:sz w:val="32"/>
          <w:szCs w:val="32"/>
          <w:lang w:val="en-US" w:eastAsia="zh-CN"/>
        </w:rPr>
        <w:t>12</w:t>
      </w:r>
      <w:r>
        <w:rPr>
          <w:rFonts w:hint="eastAsia" w:ascii="仿宋_GB2312" w:hAnsi="仿宋_GB2312" w:eastAsia="仿宋_GB2312" w:cs="仿宋_GB2312"/>
          <w:spacing w:val="0"/>
          <w:w w:val="100"/>
          <w:kern w:val="0"/>
          <w:position w:val="0"/>
          <w:sz w:val="32"/>
          <w:szCs w:val="32"/>
        </w:rPr>
        <w:t>日依法向当事人送达了《行政处罚告知书》（</w:t>
      </w:r>
      <w:r>
        <w:rPr>
          <w:rFonts w:hint="eastAsia" w:ascii="仿宋_GB2312" w:hAnsi="仿宋_GB2312" w:eastAsia="仿宋_GB2312" w:cs="仿宋_GB2312"/>
          <w:spacing w:val="0"/>
          <w:w w:val="100"/>
          <w:kern w:val="0"/>
          <w:position w:val="0"/>
          <w:sz w:val="32"/>
          <w:szCs w:val="32"/>
          <w:lang w:val="en-US" w:eastAsia="zh-CN"/>
        </w:rPr>
        <w:t>塔</w:t>
      </w:r>
      <w:r>
        <w:rPr>
          <w:rFonts w:hint="eastAsia" w:ascii="仿宋_GB2312" w:hAnsi="仿宋_GB2312" w:eastAsia="仿宋_GB2312" w:cs="仿宋_GB2312"/>
          <w:spacing w:val="0"/>
          <w:w w:val="100"/>
          <w:kern w:val="0"/>
          <w:position w:val="0"/>
          <w:sz w:val="32"/>
          <w:szCs w:val="32"/>
        </w:rPr>
        <w:t>乌市监罚告〔202</w:t>
      </w:r>
      <w:r>
        <w:rPr>
          <w:rFonts w:hint="eastAsia" w:ascii="仿宋_GB2312" w:hAnsi="仿宋_GB2312" w:eastAsia="仿宋_GB2312" w:cs="仿宋_GB2312"/>
          <w:spacing w:val="0"/>
          <w:w w:val="100"/>
          <w:kern w:val="0"/>
          <w:position w:val="0"/>
          <w:sz w:val="32"/>
          <w:szCs w:val="32"/>
          <w:lang w:val="en-US" w:eastAsia="zh-CN"/>
        </w:rPr>
        <w:t>5</w:t>
      </w:r>
      <w:r>
        <w:rPr>
          <w:rFonts w:hint="eastAsia" w:ascii="仿宋_GB2312" w:hAnsi="仿宋_GB2312" w:eastAsia="仿宋_GB2312" w:cs="仿宋_GB2312"/>
          <w:spacing w:val="0"/>
          <w:w w:val="100"/>
          <w:kern w:val="0"/>
          <w:position w:val="0"/>
          <w:sz w:val="32"/>
          <w:szCs w:val="32"/>
        </w:rPr>
        <w:t>〕</w:t>
      </w:r>
      <w:r>
        <w:rPr>
          <w:rFonts w:hint="eastAsia" w:ascii="仿宋_GB2312" w:hAnsi="仿宋_GB2312" w:eastAsia="仿宋_GB2312" w:cs="仿宋_GB2312"/>
          <w:spacing w:val="0"/>
          <w:w w:val="100"/>
          <w:kern w:val="0"/>
          <w:position w:val="0"/>
          <w:sz w:val="32"/>
          <w:szCs w:val="32"/>
          <w:lang w:val="en-US" w:eastAsia="zh-CN"/>
        </w:rPr>
        <w:t>201</w:t>
      </w:r>
      <w:r>
        <w:rPr>
          <w:rFonts w:hint="eastAsia" w:ascii="仿宋_GB2312" w:hAnsi="仿宋_GB2312" w:eastAsia="仿宋_GB2312" w:cs="仿宋_GB2312"/>
          <w:spacing w:val="0"/>
          <w:w w:val="100"/>
          <w:kern w:val="0"/>
          <w:position w:val="0"/>
          <w:sz w:val="32"/>
          <w:szCs w:val="32"/>
        </w:rPr>
        <w:t>号），告知了当事人依法享有陈述、申辩的权利，当事人在法定期限内未提出陈述、申辩，视为放弃此权利。</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pPr>
      <w:r>
        <w:rPr>
          <w:rFonts w:hint="eastAsia" w:ascii="仿宋_GB2312" w:hAnsi="仿宋_GB2312" w:eastAsia="仿宋_GB2312" w:cs="仿宋_GB2312"/>
          <w:spacing w:val="0"/>
          <w:w w:val="100"/>
          <w:kern w:val="1"/>
          <w:position w:val="0"/>
          <w:sz w:val="32"/>
          <w:szCs w:val="32"/>
          <w:lang w:val="en-US" w:eastAsia="zh-CN"/>
        </w:rPr>
        <w:t>本局认为，</w:t>
      </w:r>
      <w:r>
        <w:rPr>
          <w:rFonts w:hint="eastAsia" w:ascii="仿宋_GB2312" w:hAnsi="仿宋_GB2312" w:eastAsia="仿宋_GB2312" w:cs="仿宋_GB2312"/>
          <w:snapToGrid w:val="0"/>
          <w:color w:val="auto"/>
          <w:spacing w:val="0"/>
          <w:w w:val="100"/>
          <w:kern w:val="0"/>
          <w:position w:val="0"/>
          <w:sz w:val="32"/>
          <w:szCs w:val="32"/>
          <w:lang w:val="en-US" w:eastAsia="zh-CN"/>
        </w:rPr>
        <w:t>当事人的上述行为违反了《中华人民共和国食品安全法》第三十四条第四项：“禁止生产经营下列食品、食品添加剂、食品相关产品：（四）超范围、超限量使用食品添加剂的食品；”的规定</w:t>
      </w:r>
      <w:r>
        <w:rPr>
          <w:rFonts w:hint="eastAsia" w:ascii="仿宋_GB2312" w:hAnsi="仿宋_GB2312" w:eastAsia="仿宋_GB2312" w:cs="仿宋_GB2312"/>
          <w:spacing w:val="0"/>
          <w:w w:val="100"/>
          <w:kern w:val="1"/>
          <w:position w:val="0"/>
          <w:sz w:val="32"/>
          <w:szCs w:val="32"/>
          <w:lang w:eastAsia="zh-CN"/>
        </w:rPr>
        <w:t>，属于违法行为。</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auto"/>
          <w:spacing w:val="0"/>
          <w:w w:val="100"/>
          <w:kern w:val="0"/>
          <w:position w:val="0"/>
          <w:sz w:val="32"/>
          <w:szCs w:val="32"/>
          <w:u w:val="none" w:color="auto"/>
          <w:lang w:val="en-US" w:eastAsia="zh-CN"/>
        </w:rPr>
      </w:pPr>
      <w:r>
        <w:rPr>
          <w:rFonts w:hint="eastAsia" w:ascii="仿宋_GB2312" w:hAnsi="仿宋_GB2312" w:eastAsia="仿宋_GB2312" w:cs="仿宋_GB2312"/>
          <w:snapToGrid w:val="0"/>
          <w:color w:val="auto"/>
          <w:spacing w:val="0"/>
          <w:w w:val="100"/>
          <w:kern w:val="0"/>
          <w:position w:val="0"/>
          <w:sz w:val="32"/>
          <w:szCs w:val="32"/>
          <w:u w:val="none" w:color="auto"/>
          <w:lang w:val="en-US" w:eastAsia="zh-CN"/>
        </w:rPr>
        <w:t>鉴于当事人在案件办理过程中态度端正，能够积极配合案件调查，如实陈述违法事实，经营的</w:t>
      </w:r>
      <w:r>
        <w:rPr>
          <w:rFonts w:hint="eastAsia" w:ascii="仿宋_GB2312" w:hAnsi="仿宋_GB2312" w:eastAsia="仿宋_GB2312" w:cs="仿宋_GB2312"/>
          <w:i w:val="0"/>
          <w:iCs w:val="0"/>
          <w:caps w:val="0"/>
          <w:color w:val="000000"/>
          <w:spacing w:val="0"/>
          <w:w w:val="100"/>
          <w:position w:val="0"/>
          <w:sz w:val="32"/>
          <w:szCs w:val="32"/>
          <w:shd w:val="clear" w:color="auto" w:fill="FFFFFF"/>
        </w:rPr>
        <w:t>乌苏市醉八方</w:t>
      </w:r>
      <w:r>
        <w:rPr>
          <w:rFonts w:hint="eastAsia" w:ascii="仿宋_GB2312" w:hAnsi="仿宋_GB2312" w:eastAsia="仿宋_GB2312" w:cs="仿宋_GB2312"/>
          <w:i w:val="0"/>
          <w:iCs w:val="0"/>
          <w:caps w:val="0"/>
          <w:color w:val="000000"/>
          <w:spacing w:val="0"/>
          <w:w w:val="100"/>
          <w:position w:val="0"/>
          <w:sz w:val="32"/>
          <w:szCs w:val="32"/>
          <w:shd w:val="clear" w:color="auto" w:fill="FFFFFF"/>
          <w:lang w:val="en-US" w:eastAsia="zh-CN"/>
        </w:rPr>
        <w:t>卤肉店已于2024年12月停止经营活动，其妻子赵某患有疾病长期服药且无固定收入，家庭生活困难。</w:t>
      </w:r>
      <w:r>
        <w:rPr>
          <w:rFonts w:hint="eastAsia" w:ascii="仿宋_GB2312" w:hAnsi="仿宋_GB2312" w:eastAsia="仿宋_GB2312" w:cs="仿宋_GB2312"/>
          <w:bCs/>
          <w:color w:val="000000"/>
          <w:spacing w:val="0"/>
          <w:w w:val="100"/>
          <w:position w:val="0"/>
          <w:sz w:val="32"/>
          <w:szCs w:val="32"/>
          <w:u w:val="none"/>
          <w:lang w:val="zh-CN" w:eastAsia="zh-CN"/>
        </w:rPr>
        <w:t>上述情况符合《新疆维吾尔自治区新疆生产建设兵团市场监督管理行政处罚裁量权使用规定》第十七条：“有下列情形之一的，可以依法从轻或者减轻行政处罚：（二）积极配合市场监管部门调查并主动提供证据材料的；（五）当事人因残疾或者重大疾病等原因生活确有困难的；（六）其他依法可以从轻或者减轻行政处罚的。”的规定，综合考虑个案情况、当事人主客观情况等相关因素，</w:t>
      </w:r>
      <w:r>
        <w:rPr>
          <w:rFonts w:hint="eastAsia" w:ascii="仿宋_GB2312" w:hAnsi="仿宋_GB2312" w:eastAsia="仿宋_GB2312" w:cs="仿宋_GB2312"/>
          <w:bCs/>
          <w:color w:val="000000"/>
          <w:spacing w:val="0"/>
          <w:w w:val="100"/>
          <w:position w:val="0"/>
          <w:sz w:val="32"/>
          <w:szCs w:val="32"/>
          <w:u w:val="none"/>
          <w:lang w:val="en-US" w:eastAsia="zh-CN"/>
        </w:rPr>
        <w:t>坚持</w:t>
      </w:r>
      <w:r>
        <w:rPr>
          <w:rFonts w:hint="eastAsia" w:ascii="仿宋_GB2312" w:hAnsi="仿宋_GB2312" w:eastAsia="仿宋_GB2312" w:cs="仿宋_GB2312"/>
          <w:bCs/>
          <w:color w:val="000000"/>
          <w:spacing w:val="0"/>
          <w:w w:val="100"/>
          <w:position w:val="0"/>
          <w:sz w:val="32"/>
          <w:szCs w:val="32"/>
          <w:u w:val="none"/>
          <w:lang w:val="zh-CN" w:eastAsia="zh-CN"/>
        </w:rPr>
        <w:t>处罚与教育相结合的原则，</w:t>
      </w:r>
      <w:r>
        <w:rPr>
          <w:rFonts w:hint="eastAsia" w:ascii="仿宋_GB2312" w:hAnsi="仿宋_GB2312" w:eastAsia="仿宋_GB2312" w:cs="仿宋_GB2312"/>
          <w:bCs/>
          <w:color w:val="000000"/>
          <w:spacing w:val="0"/>
          <w:w w:val="100"/>
          <w:position w:val="0"/>
          <w:sz w:val="32"/>
          <w:szCs w:val="32"/>
          <w:u w:val="none"/>
          <w:lang w:val="en-US" w:eastAsia="zh-CN"/>
        </w:rPr>
        <w:t>决定给予当事人减轻行政处罚。</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pP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t>依据《</w:t>
      </w:r>
      <w:r>
        <w:rPr>
          <w:rFonts w:hint="eastAsia" w:ascii="仿宋_GB2312" w:hAnsi="仿宋_GB2312" w:eastAsia="仿宋_GB2312" w:cs="仿宋_GB2312"/>
          <w:snapToGrid w:val="0"/>
          <w:color w:val="000000"/>
          <w:spacing w:val="0"/>
          <w:w w:val="100"/>
          <w:kern w:val="0"/>
          <w:position w:val="0"/>
          <w:sz w:val="32"/>
          <w:szCs w:val="32"/>
          <w:lang w:eastAsia="zh-CN"/>
        </w:rPr>
        <w:t>中华人民共和国食品安全法</w:t>
      </w: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t>》第一百二十四条第一款第三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三）生产经营超范围、超限量使用食品添加剂的食品；”的规定，责令当事人改正违法行为，决定对当事人处罚如下：</w:t>
      </w:r>
    </w:p>
    <w:p>
      <w:pPr>
        <w:keepNext w:val="0"/>
        <w:keepLines w:val="0"/>
        <w:pageBreakBefore w:val="0"/>
        <w:widowControl w:val="0"/>
        <w:numPr>
          <w:ilvl w:val="0"/>
          <w:numId w:val="1"/>
        </w:numPr>
        <w:tabs>
          <w:tab w:val="left" w:pos="4380"/>
        </w:tabs>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9"/>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pP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t>没收食品添加剂日落红</w:t>
      </w: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object>
          <v:shape id="_x0000_i1025" o:spt="75" type="#_x0000_t75" style="height:23.35pt;width:17.45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t>瓶、日落黄</w:t>
      </w: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object>
          <v:shape id="_x0000_i1026" o:spt="75" type="#_x0000_t75" style="height:23.35pt;width:17.45pt;" o:ole="t" filled="f" o:preferrelative="t" stroked="f" coordsize="21600,21600">
            <v:path/>
            <v:fill on="f" focussize="0,0"/>
            <v:stroke on="f"/>
            <v:imagedata r:id="rId5" o:title=""/>
            <o:lock v:ext="edit" aspectratio="t"/>
            <w10:wrap type="none"/>
            <w10:anchorlock/>
          </v:shape>
          <o:OLEObject Type="Embed" ProgID="Equation.KSEE3" ShapeID="_x0000_i1026" DrawAspect="Content" ObjectID="_1468075726" r:id="rId6">
            <o:LockedField>false</o:LockedField>
          </o:OLEObject>
        </w:object>
      </w: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t>瓶（规格250g/瓶）；</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outlineLvl w:val="9"/>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pP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t>2.没收卤制品猪肉8.2kg;</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pP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t>3.没收违法所得</w:t>
      </w:r>
      <w:r>
        <w:rPr>
          <w:rFonts w:hint="eastAsia" w:ascii="仿宋_GB2312" w:hAnsi="仿宋_GB2312" w:eastAsia="仿宋_GB2312" w:cs="仿宋_GB2312"/>
          <w:snapToGrid w:val="0"/>
          <w:color w:val="auto"/>
          <w:spacing w:val="0"/>
          <w:w w:val="100"/>
          <w:kern w:val="0"/>
          <w:position w:val="0"/>
          <w:sz w:val="32"/>
          <w:szCs w:val="32"/>
          <w:u w:val="none" w:color="auto"/>
          <w:lang w:val="en-US" w:eastAsia="zh-CN"/>
        </w:rPr>
        <w:t>6296.85元；</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pPr>
      <w:r>
        <w:rPr>
          <w:rFonts w:hint="eastAsia" w:ascii="仿宋_GB2312" w:hAnsi="仿宋_GB2312" w:eastAsia="仿宋_GB2312" w:cs="仿宋_GB2312"/>
          <w:snapToGrid w:val="0"/>
          <w:color w:val="000000"/>
          <w:spacing w:val="0"/>
          <w:w w:val="100"/>
          <w:kern w:val="0"/>
          <w:position w:val="0"/>
          <w:sz w:val="32"/>
          <w:szCs w:val="32"/>
          <w:u w:val="none" w:color="auto"/>
          <w:lang w:val="en-US" w:eastAsia="zh-CN"/>
        </w:rPr>
        <w:t>4.处500元罚款。</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spacing w:val="0"/>
          <w:w w:val="100"/>
          <w:kern w:val="0"/>
          <w:position w:val="0"/>
          <w:sz w:val="32"/>
          <w:szCs w:val="32"/>
        </w:rPr>
      </w:pPr>
      <w:r>
        <w:rPr>
          <w:rFonts w:hint="eastAsia" w:ascii="仿宋_GB2312" w:hAnsi="仿宋_GB2312" w:eastAsia="仿宋_GB2312" w:cs="仿宋_GB2312"/>
          <w:snapToGrid w:val="0"/>
          <w:color w:val="000000"/>
          <w:spacing w:val="0"/>
          <w:w w:val="100"/>
          <w:kern w:val="0"/>
          <w:position w:val="0"/>
          <w:sz w:val="32"/>
          <w:szCs w:val="32"/>
          <w:lang w:val="en-US" w:eastAsia="zh-CN"/>
        </w:rPr>
        <w:t>罚没款共计：6796.85元。</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pacing w:val="0"/>
          <w:w w:val="100"/>
          <w:kern w:val="0"/>
          <w:position w:val="0"/>
          <w:sz w:val="32"/>
          <w:szCs w:val="32"/>
          <w:lang w:val="en-US" w:eastAsia="zh-CN"/>
        </w:rPr>
      </w:pPr>
      <w:r>
        <w:rPr>
          <w:rFonts w:hint="eastAsia" w:ascii="仿宋_GB2312" w:hAnsi="仿宋_GB2312" w:eastAsia="仿宋_GB2312" w:cs="仿宋_GB2312"/>
          <w:spacing w:val="0"/>
          <w:w w:val="100"/>
          <w:kern w:val="0"/>
          <w:position w:val="0"/>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pacing w:val="0"/>
          <w:w w:val="100"/>
          <w:kern w:val="0"/>
          <w:position w:val="0"/>
          <w:sz w:val="32"/>
          <w:szCs w:val="32"/>
          <w:lang w:val="en-US" w:eastAsia="zh-CN"/>
        </w:rPr>
      </w:pPr>
      <w:r>
        <w:rPr>
          <w:rFonts w:hint="eastAsia" w:ascii="仿宋_GB2312" w:hAnsi="仿宋_GB2312" w:eastAsia="仿宋_GB2312" w:cs="仿宋_GB2312"/>
          <w:spacing w:val="0"/>
          <w:w w:val="100"/>
          <w:kern w:val="0"/>
          <w:position w:val="0"/>
          <w:sz w:val="32"/>
          <w:szCs w:val="32"/>
        </w:rPr>
        <w:t>如</w:t>
      </w:r>
      <w:r>
        <w:rPr>
          <w:rFonts w:hint="eastAsia" w:ascii="仿宋_GB2312" w:hAnsi="仿宋_GB2312" w:eastAsia="仿宋_GB2312" w:cs="仿宋_GB2312"/>
          <w:spacing w:val="0"/>
          <w:w w:val="100"/>
          <w:kern w:val="0"/>
          <w:position w:val="0"/>
          <w:sz w:val="32"/>
          <w:szCs w:val="32"/>
          <w:lang w:val="en-US" w:eastAsia="zh-CN"/>
        </w:rPr>
        <w:t>当事人</w:t>
      </w:r>
      <w:r>
        <w:rPr>
          <w:rFonts w:hint="eastAsia" w:ascii="仿宋_GB2312" w:hAnsi="仿宋_GB2312" w:eastAsia="仿宋_GB2312" w:cs="仿宋_GB2312"/>
          <w:spacing w:val="0"/>
          <w:w w:val="100"/>
          <w:kern w:val="0"/>
          <w:position w:val="0"/>
          <w:sz w:val="32"/>
          <w:szCs w:val="32"/>
        </w:rPr>
        <w:t>不服本行政处罚决定，可以在收到本行政处罚决定书之日起六十日内向</w:t>
      </w:r>
      <w:r>
        <w:rPr>
          <w:rFonts w:hint="eastAsia" w:ascii="仿宋_GB2312" w:hAnsi="仿宋_GB2312" w:eastAsia="仿宋_GB2312" w:cs="仿宋_GB2312"/>
          <w:spacing w:val="0"/>
          <w:w w:val="100"/>
          <w:kern w:val="0"/>
          <w:position w:val="0"/>
          <w:sz w:val="32"/>
          <w:szCs w:val="32"/>
          <w:lang w:val="en-US" w:eastAsia="zh-CN"/>
        </w:rPr>
        <w:t>乌苏市人民政府（地址：乌苏市新市区长江路139号财政大楼三楼行政复议办公室）</w:t>
      </w:r>
      <w:r>
        <w:rPr>
          <w:rFonts w:hint="eastAsia" w:ascii="仿宋_GB2312" w:hAnsi="仿宋_GB2312" w:eastAsia="仿宋_GB2312" w:cs="仿宋_GB2312"/>
          <w:spacing w:val="0"/>
          <w:w w:val="100"/>
          <w:kern w:val="0"/>
          <w:position w:val="0"/>
          <w:sz w:val="32"/>
          <w:szCs w:val="32"/>
        </w:rPr>
        <w:t>申请行政复议</w:t>
      </w:r>
      <w:r>
        <w:rPr>
          <w:rFonts w:hint="eastAsia" w:ascii="仿宋_GB2312" w:hAnsi="仿宋_GB2312" w:eastAsia="仿宋_GB2312" w:cs="仿宋_GB2312"/>
          <w:spacing w:val="0"/>
          <w:w w:val="100"/>
          <w:kern w:val="0"/>
          <w:position w:val="0"/>
          <w:sz w:val="32"/>
          <w:szCs w:val="32"/>
          <w:lang w:eastAsia="zh-CN"/>
        </w:rPr>
        <w:t>；</w:t>
      </w:r>
      <w:r>
        <w:rPr>
          <w:rFonts w:hint="eastAsia" w:ascii="仿宋_GB2312" w:hAnsi="仿宋_GB2312" w:eastAsia="仿宋_GB2312" w:cs="仿宋_GB2312"/>
          <w:spacing w:val="0"/>
          <w:w w:val="100"/>
          <w:kern w:val="0"/>
          <w:position w:val="0"/>
          <w:sz w:val="32"/>
          <w:szCs w:val="32"/>
        </w:rPr>
        <w:t>也可以在六个月内依法向</w:t>
      </w:r>
      <w:r>
        <w:rPr>
          <w:rFonts w:hint="eastAsia" w:ascii="仿宋_GB2312" w:hAnsi="仿宋_GB2312" w:eastAsia="仿宋_GB2312" w:cs="仿宋_GB2312"/>
          <w:spacing w:val="0"/>
          <w:w w:val="100"/>
          <w:kern w:val="0"/>
          <w:position w:val="0"/>
          <w:sz w:val="32"/>
          <w:szCs w:val="32"/>
          <w:lang w:val="en-US" w:eastAsia="zh-CN"/>
        </w:rPr>
        <w:t>乌苏市</w:t>
      </w:r>
      <w:r>
        <w:rPr>
          <w:rFonts w:hint="eastAsia" w:ascii="仿宋_GB2312" w:hAnsi="仿宋_GB2312" w:eastAsia="仿宋_GB2312" w:cs="仿宋_GB2312"/>
          <w:spacing w:val="0"/>
          <w:w w:val="100"/>
          <w:kern w:val="0"/>
          <w:position w:val="0"/>
          <w:sz w:val="32"/>
          <w:szCs w:val="32"/>
        </w:rPr>
        <w:t>人民法院</w:t>
      </w:r>
      <w:r>
        <w:rPr>
          <w:rFonts w:hint="eastAsia" w:ascii="仿宋_GB2312" w:hAnsi="仿宋_GB2312" w:eastAsia="仿宋_GB2312" w:cs="仿宋_GB2312"/>
          <w:spacing w:val="0"/>
          <w:w w:val="100"/>
          <w:kern w:val="0"/>
          <w:position w:val="0"/>
          <w:sz w:val="32"/>
          <w:szCs w:val="32"/>
          <w:lang w:eastAsia="zh-CN"/>
        </w:rPr>
        <w:t>（</w:t>
      </w:r>
      <w:r>
        <w:rPr>
          <w:rFonts w:hint="eastAsia" w:ascii="仿宋_GB2312" w:hAnsi="仿宋_GB2312" w:eastAsia="仿宋_GB2312" w:cs="仿宋_GB2312"/>
          <w:spacing w:val="0"/>
          <w:w w:val="100"/>
          <w:kern w:val="0"/>
          <w:position w:val="0"/>
          <w:sz w:val="32"/>
          <w:szCs w:val="32"/>
          <w:lang w:val="en-US" w:eastAsia="zh-CN"/>
        </w:rPr>
        <w:t>地址：乌苏市新市区长江路140号</w:t>
      </w:r>
      <w:r>
        <w:rPr>
          <w:rFonts w:hint="eastAsia" w:ascii="仿宋_GB2312" w:hAnsi="仿宋_GB2312" w:eastAsia="仿宋_GB2312" w:cs="仿宋_GB2312"/>
          <w:spacing w:val="0"/>
          <w:w w:val="100"/>
          <w:kern w:val="0"/>
          <w:position w:val="0"/>
          <w:sz w:val="32"/>
          <w:szCs w:val="32"/>
          <w:lang w:eastAsia="zh-CN"/>
        </w:rPr>
        <w:t>）</w:t>
      </w:r>
      <w:r>
        <w:rPr>
          <w:rFonts w:hint="eastAsia" w:ascii="仿宋_GB2312" w:hAnsi="仿宋_GB2312" w:eastAsia="仿宋_GB2312" w:cs="仿宋_GB2312"/>
          <w:spacing w:val="0"/>
          <w:w w:val="100"/>
          <w:kern w:val="0"/>
          <w:position w:val="0"/>
          <w:sz w:val="32"/>
          <w:szCs w:val="32"/>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both"/>
        <w:textAlignment w:val="auto"/>
        <w:rPr>
          <w:rFonts w:hint="eastAsia" w:ascii="仿宋_GB2312" w:hAnsi="仿宋_GB2312" w:eastAsia="仿宋_GB2312" w:cs="仿宋_GB2312"/>
          <w:spacing w:val="0"/>
          <w:w w:val="100"/>
          <w:kern w:val="0"/>
          <w:position w:val="0"/>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right="0" w:firstLine="4160" w:firstLineChars="1300"/>
        <w:jc w:val="both"/>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color w:val="000000"/>
          <w:spacing w:val="0"/>
          <w:w w:val="100"/>
          <w:position w:val="0"/>
          <w:sz w:val="32"/>
          <w:szCs w:val="32"/>
          <w:lang w:val="en-US" w:eastAsia="zh-CN"/>
        </w:rPr>
        <w:t>2025</w:t>
      </w:r>
      <w:r>
        <w:rPr>
          <w:rFonts w:hint="eastAsia" w:ascii="仿宋_GB2312" w:hAnsi="仿宋_GB2312" w:eastAsia="仿宋_GB2312" w:cs="仿宋_GB2312"/>
          <w:color w:val="000000"/>
          <w:spacing w:val="0"/>
          <w:w w:val="100"/>
          <w:position w:val="0"/>
          <w:sz w:val="32"/>
          <w:szCs w:val="32"/>
          <w:lang w:eastAsia="zh-CN"/>
        </w:rPr>
        <w:t>年</w:t>
      </w:r>
      <w:r>
        <w:rPr>
          <w:rFonts w:hint="eastAsia" w:ascii="仿宋_GB2312" w:hAnsi="仿宋_GB2312" w:eastAsia="仿宋_GB2312" w:cs="仿宋_GB2312"/>
          <w:color w:val="000000"/>
          <w:spacing w:val="0"/>
          <w:w w:val="100"/>
          <w:position w:val="0"/>
          <w:sz w:val="32"/>
          <w:szCs w:val="32"/>
          <w:lang w:val="en-US" w:eastAsia="zh-CN"/>
        </w:rPr>
        <w:t>9</w:t>
      </w:r>
      <w:r>
        <w:rPr>
          <w:rFonts w:hint="eastAsia" w:ascii="仿宋_GB2312" w:hAnsi="仿宋_GB2312" w:eastAsia="仿宋_GB2312" w:cs="仿宋_GB2312"/>
          <w:color w:val="000000"/>
          <w:spacing w:val="0"/>
          <w:w w:val="100"/>
          <w:position w:val="0"/>
          <w:sz w:val="32"/>
          <w:szCs w:val="32"/>
          <w:lang w:eastAsia="zh-CN"/>
        </w:rPr>
        <w:t>月</w:t>
      </w:r>
      <w:r>
        <w:rPr>
          <w:rFonts w:hint="eastAsia" w:ascii="仿宋_GB2312" w:hAnsi="仿宋_GB2312" w:eastAsia="仿宋_GB2312" w:cs="仿宋_GB2312"/>
          <w:color w:val="000000"/>
          <w:spacing w:val="0"/>
          <w:w w:val="100"/>
          <w:position w:val="0"/>
          <w:sz w:val="32"/>
          <w:szCs w:val="32"/>
          <w:lang w:val="en-US" w:eastAsia="zh-CN"/>
        </w:rPr>
        <w:t>24</w:t>
      </w:r>
      <w:r>
        <w:rPr>
          <w:rFonts w:hint="eastAsia" w:ascii="仿宋_GB2312" w:hAnsi="仿宋_GB2312" w:eastAsia="仿宋_GB2312" w:cs="仿宋_GB2312"/>
          <w:color w:val="000000"/>
          <w:spacing w:val="0"/>
          <w:w w:val="100"/>
          <w:position w:val="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w w:val="100"/>
          <w:position w:val="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right="0" w:firstLine="0" w:firstLineChars="0"/>
        <w:jc w:val="both"/>
        <w:textAlignment w:val="auto"/>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spacing w:val="0"/>
          <w:w w:val="100"/>
          <w:position w:val="0"/>
          <w:sz w:val="32"/>
          <w:szCs w:val="32"/>
        </w:rPr>
        <w:t>（市场监督管理部门将依法向社会公开行政处罚决定信息）</w:t>
      </w:r>
      <w:r>
        <w:rPr>
          <w:rFonts w:hint="eastAsia" w:ascii="仿宋_GB2312" w:hAnsi="仿宋_GB2312" w:eastAsia="仿宋_GB2312" w:cs="仿宋_GB2312"/>
          <w:spacing w:val="0"/>
          <w:w w:val="100"/>
          <w:position w:val="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ind w:left="0" w:right="0" w:firstLine="0" w:firstLineChars="0"/>
        <w:jc w:val="center"/>
        <w:textAlignment w:val="auto"/>
        <w:rPr>
          <w:rFonts w:hint="eastAsia" w:ascii="仿宋_GB2312" w:hAnsi="仿宋_GB2312" w:eastAsia="仿宋_GB2312" w:cs="仿宋_GB2312"/>
          <w:spacing w:val="0"/>
          <w:w w:val="100"/>
          <w:position w:val="0"/>
          <w:sz w:val="32"/>
          <w:szCs w:val="32"/>
        </w:rPr>
      </w:pPr>
      <w:r>
        <w:rPr>
          <w:rFonts w:hint="eastAsia" w:ascii="仿宋_GB2312" w:hAnsi="仿宋_GB2312" w:eastAsia="仿宋_GB2312" w:cs="仿宋_GB2312"/>
          <w:bCs/>
          <w:color w:val="000000"/>
          <w:spacing w:val="0"/>
          <w:w w:val="100"/>
          <w:position w:val="0"/>
          <w:sz w:val="32"/>
          <w:szCs w:val="32"/>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pacing w:val="0"/>
          <w:w w:val="100"/>
          <w:position w:val="0"/>
          <w:sz w:val="32"/>
          <w:szCs w:val="32"/>
        </w:rPr>
        <w:t>本文书一式</w:t>
      </w:r>
      <w:r>
        <w:rPr>
          <w:rFonts w:hint="eastAsia" w:ascii="仿宋_GB2312" w:hAnsi="仿宋_GB2312" w:eastAsia="仿宋_GB2312" w:cs="仿宋_GB2312"/>
          <w:color w:val="000000"/>
          <w:spacing w:val="0"/>
          <w:w w:val="100"/>
          <w:position w:val="0"/>
          <w:sz w:val="32"/>
          <w:szCs w:val="32"/>
          <w:u w:val="single"/>
          <w:lang w:eastAsia="zh-CN"/>
        </w:rPr>
        <w:t>四</w:t>
      </w:r>
      <w:r>
        <w:rPr>
          <w:rFonts w:hint="eastAsia" w:ascii="仿宋_GB2312" w:hAnsi="仿宋_GB2312" w:eastAsia="仿宋_GB2312" w:cs="仿宋_GB2312"/>
          <w:color w:val="000000"/>
          <w:spacing w:val="0"/>
          <w:w w:val="100"/>
          <w:position w:val="0"/>
          <w:sz w:val="32"/>
          <w:szCs w:val="32"/>
        </w:rPr>
        <w:t>份，</w:t>
      </w:r>
      <w:r>
        <w:rPr>
          <w:rFonts w:hint="eastAsia" w:ascii="仿宋_GB2312" w:hAnsi="仿宋_GB2312" w:eastAsia="仿宋_GB2312" w:cs="仿宋_GB2312"/>
          <w:color w:val="000000"/>
          <w:spacing w:val="0"/>
          <w:w w:val="100"/>
          <w:position w:val="0"/>
          <w:sz w:val="32"/>
          <w:szCs w:val="32"/>
          <w:u w:val="single"/>
        </w:rPr>
        <w:t>一</w:t>
      </w:r>
      <w:r>
        <w:rPr>
          <w:rFonts w:hint="eastAsia" w:ascii="仿宋_GB2312" w:hAnsi="仿宋_GB2312" w:eastAsia="仿宋_GB2312" w:cs="仿宋_GB2312"/>
          <w:color w:val="000000"/>
          <w:spacing w:val="0"/>
          <w:w w:val="100"/>
          <w:position w:val="0"/>
          <w:sz w:val="32"/>
          <w:szCs w:val="32"/>
        </w:rPr>
        <w:t>份送达，</w:t>
      </w:r>
      <w:r>
        <w:rPr>
          <w:rFonts w:hint="eastAsia" w:ascii="仿宋_GB2312" w:hAnsi="仿宋_GB2312" w:eastAsia="仿宋_GB2312" w:cs="仿宋_GB2312"/>
          <w:color w:val="000000"/>
          <w:spacing w:val="0"/>
          <w:w w:val="100"/>
          <w:position w:val="0"/>
          <w:sz w:val="32"/>
          <w:szCs w:val="32"/>
          <w:u w:val="single"/>
          <w:lang w:eastAsia="zh-CN"/>
        </w:rPr>
        <w:t>三</w:t>
      </w:r>
      <w:r>
        <w:rPr>
          <w:rFonts w:hint="eastAsia" w:ascii="仿宋_GB2312" w:hAnsi="仿宋_GB2312" w:eastAsia="仿宋_GB2312" w:cs="仿宋_GB2312"/>
          <w:color w:val="000000"/>
          <w:spacing w:val="0"/>
          <w:w w:val="100"/>
          <w:position w:val="0"/>
          <w:sz w:val="32"/>
          <w:szCs w:val="32"/>
        </w:rPr>
        <w:t>份归档。</w:t>
      </w:r>
      <w:r>
        <w:rPr>
          <w:rFonts w:hint="eastAsia" w:ascii="仿宋_GB2312" w:hAnsi="仿宋_GB2312" w:eastAsia="仿宋_GB2312" w:cs="仿宋_GB2312"/>
          <w:bCs/>
          <w:color w:val="000000"/>
          <w:spacing w:val="0"/>
          <w:w w:val="100"/>
          <w:position w:val="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2000000000000000000"/>
    <w:charset w:val="86"/>
    <w:family w:val="auto"/>
    <w:pitch w:val="default"/>
    <w:sig w:usb0="A00002BF" w:usb1="38CF7CFA" w:usb2="00082016" w:usb3="00000000" w:csb0="00040001" w:csb1="00000000"/>
    <w:embedRegular r:id="rId1" w:fontKey="{C62A0BAB-A076-4DBA-B54D-FB76B1807C8A}"/>
  </w:font>
  <w:font w:name="仿宋_GB2312">
    <w:panose1 w:val="02010609030101010101"/>
    <w:charset w:val="86"/>
    <w:family w:val="modern"/>
    <w:pitch w:val="default"/>
    <w:sig w:usb0="00000001" w:usb1="080E0000" w:usb2="00000000" w:usb3="00000000" w:csb0="00040000" w:csb1="00000000"/>
    <w:embedRegular r:id="rId2" w:fontKey="{67054F05-A3F2-4F8B-BD8B-0C217CC9710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A32FB"/>
    <w:multiLevelType w:val="singleLevel"/>
    <w:tmpl w:val="3E9A32F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27402BD"/>
    <w:rsid w:val="033504B3"/>
    <w:rsid w:val="03936F59"/>
    <w:rsid w:val="04377778"/>
    <w:rsid w:val="079C0384"/>
    <w:rsid w:val="08A41020"/>
    <w:rsid w:val="098C2285"/>
    <w:rsid w:val="0BDD44EE"/>
    <w:rsid w:val="0D0F0108"/>
    <w:rsid w:val="100C48AC"/>
    <w:rsid w:val="10CF41FE"/>
    <w:rsid w:val="10F66AD9"/>
    <w:rsid w:val="11196324"/>
    <w:rsid w:val="134C1D6F"/>
    <w:rsid w:val="1457788F"/>
    <w:rsid w:val="14A06D86"/>
    <w:rsid w:val="179956E9"/>
    <w:rsid w:val="1853036D"/>
    <w:rsid w:val="19464546"/>
    <w:rsid w:val="194E6691"/>
    <w:rsid w:val="19C8581D"/>
    <w:rsid w:val="1A826533"/>
    <w:rsid w:val="1B5A719C"/>
    <w:rsid w:val="1EA23DFC"/>
    <w:rsid w:val="1ED17950"/>
    <w:rsid w:val="1FA7488F"/>
    <w:rsid w:val="221D1D08"/>
    <w:rsid w:val="22DB4AB1"/>
    <w:rsid w:val="23A737DF"/>
    <w:rsid w:val="24FF380F"/>
    <w:rsid w:val="26BB5A5B"/>
    <w:rsid w:val="26D60AE7"/>
    <w:rsid w:val="27E733C6"/>
    <w:rsid w:val="28442289"/>
    <w:rsid w:val="29E25DC6"/>
    <w:rsid w:val="2AEC6869"/>
    <w:rsid w:val="2E8203DE"/>
    <w:rsid w:val="2F890149"/>
    <w:rsid w:val="313F6598"/>
    <w:rsid w:val="319B3CF1"/>
    <w:rsid w:val="32AF3E78"/>
    <w:rsid w:val="33556DA9"/>
    <w:rsid w:val="33941B0E"/>
    <w:rsid w:val="348E3E46"/>
    <w:rsid w:val="35A76E34"/>
    <w:rsid w:val="35ED7BFB"/>
    <w:rsid w:val="361971D0"/>
    <w:rsid w:val="364A0BAA"/>
    <w:rsid w:val="374455F9"/>
    <w:rsid w:val="39C173D5"/>
    <w:rsid w:val="3A1A3A17"/>
    <w:rsid w:val="3A9A5419"/>
    <w:rsid w:val="3B371D24"/>
    <w:rsid w:val="3D2B3A2A"/>
    <w:rsid w:val="3E235692"/>
    <w:rsid w:val="3F6413E1"/>
    <w:rsid w:val="3F9D61EE"/>
    <w:rsid w:val="406475D5"/>
    <w:rsid w:val="414B4967"/>
    <w:rsid w:val="41C60AF2"/>
    <w:rsid w:val="425F0D40"/>
    <w:rsid w:val="42CB3072"/>
    <w:rsid w:val="435439A2"/>
    <w:rsid w:val="45056264"/>
    <w:rsid w:val="4508505B"/>
    <w:rsid w:val="47CD5197"/>
    <w:rsid w:val="48D73E04"/>
    <w:rsid w:val="48DF1AD7"/>
    <w:rsid w:val="4955555E"/>
    <w:rsid w:val="4DAB4EF6"/>
    <w:rsid w:val="4E596E78"/>
    <w:rsid w:val="4FE428F7"/>
    <w:rsid w:val="50345982"/>
    <w:rsid w:val="510371D7"/>
    <w:rsid w:val="51E657D3"/>
    <w:rsid w:val="52C11D9C"/>
    <w:rsid w:val="53F1220D"/>
    <w:rsid w:val="553C65F0"/>
    <w:rsid w:val="569951D6"/>
    <w:rsid w:val="572C012C"/>
    <w:rsid w:val="576B3AD5"/>
    <w:rsid w:val="57CB0D84"/>
    <w:rsid w:val="59440C82"/>
    <w:rsid w:val="5ACE0119"/>
    <w:rsid w:val="5B5F3928"/>
    <w:rsid w:val="5CBE30C2"/>
    <w:rsid w:val="5D401A22"/>
    <w:rsid w:val="5D6B12D2"/>
    <w:rsid w:val="5E7128C8"/>
    <w:rsid w:val="5F261904"/>
    <w:rsid w:val="5F335DCF"/>
    <w:rsid w:val="5FB350CB"/>
    <w:rsid w:val="60286B93"/>
    <w:rsid w:val="61DC393A"/>
    <w:rsid w:val="62154A5E"/>
    <w:rsid w:val="65272368"/>
    <w:rsid w:val="67227A2D"/>
    <w:rsid w:val="675360B4"/>
    <w:rsid w:val="67963E71"/>
    <w:rsid w:val="6BFC15B7"/>
    <w:rsid w:val="6D373C2D"/>
    <w:rsid w:val="6DC73E14"/>
    <w:rsid w:val="6DD83B98"/>
    <w:rsid w:val="6EC60E76"/>
    <w:rsid w:val="6F245507"/>
    <w:rsid w:val="706D419E"/>
    <w:rsid w:val="709906C0"/>
    <w:rsid w:val="711F4406"/>
    <w:rsid w:val="72444124"/>
    <w:rsid w:val="738833AE"/>
    <w:rsid w:val="74BD4884"/>
    <w:rsid w:val="764C7A4B"/>
    <w:rsid w:val="76B864E6"/>
    <w:rsid w:val="76E01C9C"/>
    <w:rsid w:val="787D038F"/>
    <w:rsid w:val="78AF606F"/>
    <w:rsid w:val="78EE0B1F"/>
    <w:rsid w:val="79267D16"/>
    <w:rsid w:val="7C9B1D0C"/>
    <w:rsid w:val="7DBA6AEF"/>
    <w:rsid w:val="7E6D4A02"/>
    <w:rsid w:val="7F07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3696</Words>
  <Characters>4047</Characters>
  <Lines>0</Lines>
  <Paragraphs>0</Paragraphs>
  <TotalTime>5</TotalTime>
  <ScaleCrop>false</ScaleCrop>
  <LinksUpToDate>false</LinksUpToDate>
  <CharactersWithSpaces>4277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2025-06-11T09:11:00Z</cp:lastPrinted>
  <dcterms:modified xsi:type="dcterms:W3CDTF">2025-10-23T10:18:20Z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