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pacing w:line="540" w:lineRule="exact"/>
        <w:ind w:left="0" w:right="0" w:firstLine="0" w:firstLineChars="0"/>
        <w:jc w:val="center"/>
        <w:textAlignment w:val="auto"/>
        <w:outlineLvl w:val="0"/>
        <w:rPr>
          <w:rFonts w:hint="eastAsia" w:ascii="方正小标宋简体" w:hAnsi="方正小标宋简体" w:eastAsia="方正小标宋简体" w:cs="方正小标宋简体"/>
          <w:sz w:val="44"/>
          <w:szCs w:val="44"/>
        </w:rPr>
      </w:pPr>
      <w:bookmarkStart w:id="0" w:name="_Toc76683363"/>
      <w:bookmarkStart w:id="1" w:name="_Toc27865"/>
      <w:r>
        <w:rPr>
          <w:rFonts w:hint="eastAsia" w:ascii="方正小标宋简体" w:hAnsi="方正小标宋简体" w:eastAsia="方正小标宋简体" w:cs="方正小标宋简体"/>
          <w:sz w:val="44"/>
          <w:szCs w:val="44"/>
          <w:u w:val="none" w:color="auto"/>
          <w:lang w:eastAsia="zh-CN"/>
        </w:rPr>
        <w:t>乌苏市</w:t>
      </w:r>
      <w:r>
        <w:rPr>
          <w:rFonts w:hint="eastAsia" w:ascii="方正小标宋简体" w:hAnsi="方正小标宋简体" w:eastAsia="方正小标宋简体" w:cs="方正小标宋简体"/>
          <w:bCs/>
          <w:sz w:val="44"/>
          <w:szCs w:val="44"/>
        </w:rPr>
        <w:t>市场监督管理局</w:t>
      </w:r>
      <w:bookmarkEnd w:id="0"/>
      <w:bookmarkEnd w:id="1"/>
    </w:p>
    <w:p>
      <w:pPr>
        <w:keepNext w:val="0"/>
        <w:keepLines w:val="0"/>
        <w:pageBreakBefore w:val="0"/>
        <w:kinsoku/>
        <w:wordWrap/>
        <w:overflowPunct/>
        <w:topLinePunct w:val="0"/>
        <w:autoSpaceDE/>
        <w:autoSpaceDN/>
        <w:bidi w:val="0"/>
        <w:adjustRightInd/>
        <w:spacing w:line="540" w:lineRule="exact"/>
        <w:ind w:left="0" w:right="0" w:firstLine="0" w:firstLineChars="0"/>
        <w:jc w:val="center"/>
        <w:textAlignment w:val="auto"/>
        <w:outlineLvl w:val="0"/>
        <w:rPr>
          <w:rFonts w:ascii="Times New Roman" w:hAnsi="Times New Roman" w:eastAsia="方正小标宋简体" w:cs="Mongolian Baiti"/>
          <w:bCs/>
          <w:color w:val="000000"/>
          <w:sz w:val="44"/>
          <w:szCs w:val="44"/>
        </w:rPr>
      </w:pPr>
      <w:bookmarkStart w:id="2" w:name="_Toc76683364"/>
      <w:r>
        <w:rPr>
          <w:rFonts w:ascii="Times New Roman" w:hAnsi="Mongolian Baiti" w:eastAsia="方正小标宋简体" w:cs="Mongolian Baiti"/>
          <w:bCs/>
          <w:color w:val="000000"/>
          <w:sz w:val="44"/>
          <w:szCs w:val="44"/>
        </w:rPr>
        <w:t>行政处罚决定书</w:t>
      </w:r>
      <w:bookmarkEnd w:id="2"/>
    </w:p>
    <w:p>
      <w:pPr>
        <w:keepNext w:val="0"/>
        <w:keepLines w:val="0"/>
        <w:pageBreakBefore w:val="0"/>
        <w:widowControl/>
        <w:kinsoku/>
        <w:wordWrap/>
        <w:overflowPunct/>
        <w:topLinePunct w:val="0"/>
        <w:autoSpaceDE/>
        <w:autoSpaceDN/>
        <w:bidi w:val="0"/>
        <w:adjustRightInd/>
        <w:snapToGrid w:val="0"/>
        <w:spacing w:line="540" w:lineRule="exact"/>
        <w:ind w:left="0" w:right="0" w:firstLine="0" w:firstLineChars="0"/>
        <w:jc w:val="center"/>
        <w:textAlignment w:val="auto"/>
        <w:outlineLvl w:val="1"/>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u w:val="none"/>
          <w:lang w:eastAsia="zh-CN"/>
        </w:rPr>
        <w:t>塔乌市监处罚〔2025〕184号</w:t>
      </w:r>
    </w:p>
    <w:p>
      <w:pPr>
        <w:keepNext w:val="0"/>
        <w:keepLines w:val="0"/>
        <w:pageBreakBefore w:val="0"/>
        <w:widowControl/>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2"/>
          <w:sz w:val="32"/>
          <w:szCs w:val="32"/>
          <w:lang w:val="en-US" w:eastAsia="zh-CN" w:bidi="ar-SA"/>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635"/>
                <wp:effectExtent l="0" t="9525" r="3810" b="15240"/>
                <wp:wrapNone/>
                <wp:docPr id="1" name="直接箭头连接符 1"/>
                <wp:cNvGraphicFramePr/>
                <a:graphic xmlns:a="http://schemas.openxmlformats.org/drawingml/2006/main">
                  <a:graphicData uri="http://schemas.microsoft.com/office/word/2010/wordprocessingShape">
                    <wps:wsp>
                      <wps:cNvCnPr/>
                      <wps:spPr>
                        <a:xfrm>
                          <a:off x="0" y="0"/>
                          <a:ext cx="5761990" cy="635"/>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upright="0"/>
                    </wps:wsp>
                  </a:graphicData>
                </a:graphic>
              </wp:anchor>
            </w:drawing>
          </mc:Choice>
          <mc:Fallback>
            <w:pict>
              <v:shape id="_x0000_s1026" o:spid="_x0000_s1026" o:spt="32" type="#_x0000_t32" style="position:absolute;left:0pt;margin-left:-3pt;margin-top:1638pt;height:0.05pt;width:453.7pt;z-index:251659264;mso-width-relative:page;mso-height-relative:page;" filled="f" stroked="t" coordsize="21600,21600" o:allowoverlap="f" o:gfxdata="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gsV2jXAAAADAEAAA8AAAAAAAAAAQAgAAAAIgAA&#10;AGRycy9kb3ducmV2LnhtbFBLAQIUABQAAAAIAIdO4kAKNDi5CQIAAAYEAAAOAAAAAAAAAAEAIAAA&#10;ACYBAABkcnMvZTJvRG9jLnhtbFBLBQYAAAAABgAGAFkBAAChBQ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widowControl w:val="0"/>
        <w:kinsoku/>
        <w:wordWrap/>
        <w:overflowPunct/>
        <w:topLinePunct w:val="0"/>
        <w:autoSpaceDE/>
        <w:autoSpaceDN/>
        <w:bidi w:val="0"/>
        <w:adjustRightInd/>
        <w:spacing w:line="540" w:lineRule="exact"/>
        <w:ind w:left="0" w:right="0" w:firstLine="0" w:firstLineChars="0"/>
        <w:jc w:val="left"/>
        <w:textAlignment w:val="auto"/>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b w:val="0"/>
          <w:bCs/>
          <w:kern w:val="1"/>
          <w:sz w:val="32"/>
          <w:szCs w:val="32"/>
        </w:rPr>
        <w:t>当事人：</w:t>
      </w:r>
      <w:r>
        <w:rPr>
          <w:rFonts w:hint="eastAsia" w:ascii="仿宋_GB2312" w:hAnsi="仿宋_GB2312" w:eastAsia="仿宋_GB2312" w:cs="仿宋_GB2312"/>
          <w:bCs/>
          <w:sz w:val="32"/>
          <w:szCs w:val="32"/>
          <w:lang w:eastAsia="zh-CN"/>
        </w:rPr>
        <w:t>乌鲁木齐市傲立电梯有限公司</w:t>
      </w:r>
    </w:p>
    <w:p>
      <w:pPr>
        <w:keepNext w:val="0"/>
        <w:keepLines w:val="0"/>
        <w:pageBreakBefore w:val="0"/>
        <w:widowControl w:val="0"/>
        <w:kinsoku/>
        <w:wordWrap/>
        <w:overflowPunct/>
        <w:topLinePunct w:val="0"/>
        <w:autoSpaceDE/>
        <w:autoSpaceDN/>
        <w:bidi w:val="0"/>
        <w:adjustRightInd/>
        <w:spacing w:line="540" w:lineRule="exact"/>
        <w:ind w:left="0" w:right="0" w:firstLine="0" w:firstLineChars="0"/>
        <w:jc w:val="left"/>
        <w:textAlignment w:val="auto"/>
        <w:rPr>
          <w:rFonts w:hint="eastAsia" w:ascii="仿宋_GB2312" w:hAnsi="仿宋_GB2312" w:eastAsia="仿宋_GB2312" w:cs="仿宋_GB2312"/>
          <w:kern w:val="1"/>
          <w:sz w:val="32"/>
          <w:szCs w:val="32"/>
          <w:u w:val="none"/>
          <w:lang w:eastAsia="zh-CN"/>
        </w:rPr>
      </w:pPr>
      <w:r>
        <w:rPr>
          <w:rFonts w:hint="eastAsia" w:ascii="仿宋_GB2312" w:hAnsi="仿宋_GB2312" w:eastAsia="仿宋_GB2312" w:cs="仿宋_GB2312"/>
          <w:bCs/>
          <w:kern w:val="1"/>
          <w:sz w:val="32"/>
          <w:szCs w:val="32"/>
        </w:rPr>
        <w:t>主体资格证照</w:t>
      </w:r>
      <w:r>
        <w:rPr>
          <w:rFonts w:hint="eastAsia" w:ascii="仿宋_GB2312" w:hAnsi="仿宋_GB2312" w:eastAsia="仿宋_GB2312" w:cs="仿宋_GB2312"/>
          <w:kern w:val="1"/>
          <w:sz w:val="32"/>
          <w:szCs w:val="32"/>
        </w:rPr>
        <w:t>名称：</w:t>
      </w:r>
      <w:r>
        <w:rPr>
          <w:rFonts w:hint="eastAsia" w:ascii="仿宋_GB2312" w:hAnsi="仿宋_GB2312" w:eastAsia="仿宋_GB2312" w:cs="仿宋_GB2312"/>
          <w:kern w:val="1"/>
          <w:sz w:val="32"/>
          <w:szCs w:val="32"/>
          <w:u w:val="none"/>
          <w:lang w:eastAsia="zh-CN"/>
        </w:rPr>
        <w:t>《营业执照》</w:t>
      </w:r>
    </w:p>
    <w:p>
      <w:pPr>
        <w:keepNext w:val="0"/>
        <w:keepLines w:val="0"/>
        <w:pageBreakBefore w:val="0"/>
        <w:widowControl w:val="0"/>
        <w:kinsoku/>
        <w:wordWrap/>
        <w:overflowPunct/>
        <w:topLinePunct w:val="0"/>
        <w:autoSpaceDE/>
        <w:autoSpaceDN/>
        <w:bidi w:val="0"/>
        <w:adjustRightInd/>
        <w:spacing w:line="540" w:lineRule="exact"/>
        <w:ind w:left="0" w:right="0" w:firstLine="0" w:firstLineChars="0"/>
        <w:jc w:val="left"/>
        <w:textAlignment w:val="auto"/>
        <w:rPr>
          <w:rFonts w:hint="eastAsia" w:ascii="仿宋_GB2312" w:hAnsi="仿宋_GB2312" w:eastAsia="仿宋_GB2312" w:cs="仿宋_GB2312"/>
          <w:sz w:val="32"/>
          <w:szCs w:val="32"/>
          <w:u w:val="none" w:color="auto"/>
          <w:lang w:val="en-US" w:eastAsia="zh-CN"/>
        </w:rPr>
      </w:pPr>
      <w:r>
        <w:rPr>
          <w:rFonts w:hint="eastAsia" w:ascii="仿宋_GB2312" w:hAnsi="仿宋_GB2312" w:eastAsia="仿宋_GB2312" w:cs="仿宋_GB2312"/>
          <w:kern w:val="1"/>
          <w:sz w:val="32"/>
          <w:szCs w:val="32"/>
        </w:rPr>
        <w:t>统一社会信用代码：</w:t>
      </w:r>
      <w:r>
        <w:rPr>
          <w:rFonts w:hint="eastAsia" w:ascii="仿宋_GB2312" w:hAnsi="仿宋_GB2312" w:eastAsia="仿宋_GB2312" w:cs="仿宋_GB2312"/>
          <w:bCs/>
          <w:sz w:val="32"/>
          <w:szCs w:val="32"/>
          <w:lang w:val="en-US" w:eastAsia="zh-CN"/>
        </w:rPr>
        <w:t>91650103710703157T</w:t>
      </w:r>
    </w:p>
    <w:p>
      <w:pPr>
        <w:keepNext w:val="0"/>
        <w:keepLines w:val="0"/>
        <w:pageBreakBefore w:val="0"/>
        <w:widowControl w:val="0"/>
        <w:kinsoku/>
        <w:wordWrap/>
        <w:overflowPunct/>
        <w:topLinePunct w:val="0"/>
        <w:autoSpaceDE/>
        <w:autoSpaceDN/>
        <w:bidi w:val="0"/>
        <w:adjustRightInd/>
        <w:spacing w:line="540" w:lineRule="exact"/>
        <w:ind w:left="0" w:right="0" w:firstLine="0" w:firstLineChars="0"/>
        <w:jc w:val="left"/>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kern w:val="1"/>
          <w:sz w:val="32"/>
          <w:szCs w:val="32"/>
        </w:rPr>
        <w:t>住址：</w:t>
      </w:r>
      <w:r>
        <w:rPr>
          <w:rFonts w:hint="eastAsia" w:ascii="仿宋_GB2312" w:hAnsi="仿宋_GB2312" w:eastAsia="仿宋_GB2312" w:cs="仿宋_GB2312"/>
          <w:bCs/>
          <w:sz w:val="32"/>
          <w:szCs w:val="32"/>
          <w:lang w:val="en-US" w:eastAsia="zh-CN"/>
        </w:rPr>
        <w:t>新疆乌鲁木齐市沙依巴克区克拉玛依西街天华广场城市综合体商业办公综合楼</w:t>
      </w:r>
    </w:p>
    <w:p>
      <w:pPr>
        <w:keepNext w:val="0"/>
        <w:keepLines w:val="0"/>
        <w:pageBreakBefore w:val="0"/>
        <w:widowControl w:val="0"/>
        <w:kinsoku/>
        <w:wordWrap/>
        <w:overflowPunct/>
        <w:topLinePunct w:val="0"/>
        <w:autoSpaceDE/>
        <w:autoSpaceDN/>
        <w:bidi w:val="0"/>
        <w:adjustRightInd/>
        <w:spacing w:line="540" w:lineRule="exact"/>
        <w:ind w:left="0" w:right="0" w:firstLine="0" w:firstLineChars="0"/>
        <w:jc w:val="left"/>
        <w:textAlignment w:val="auto"/>
        <w:rPr>
          <w:rFonts w:hint="default" w:ascii="仿宋_GB2312" w:hAnsi="仿宋_GB2312" w:eastAsia="仿宋_GB2312" w:cs="仿宋_GB2312"/>
          <w:kern w:val="1"/>
          <w:sz w:val="32"/>
          <w:szCs w:val="32"/>
          <w:lang w:val="en-US"/>
        </w:rPr>
      </w:pPr>
      <w:bookmarkStart w:id="3" w:name="_GoBack"/>
      <w:bookmarkEnd w:id="3"/>
      <w:r>
        <w:rPr>
          <w:rFonts w:hint="eastAsia" w:ascii="仿宋_GB2312" w:hAnsi="仿宋_GB2312" w:eastAsia="仿宋_GB2312" w:cs="仿宋_GB2312"/>
          <w:kern w:val="1"/>
          <w:sz w:val="32"/>
          <w:szCs w:val="32"/>
          <w:lang w:eastAsia="zh-CN"/>
        </w:rPr>
        <w:t>法定代表人</w:t>
      </w:r>
      <w:r>
        <w:rPr>
          <w:rFonts w:hint="eastAsia" w:ascii="仿宋_GB2312" w:hAnsi="仿宋_GB2312" w:eastAsia="仿宋_GB2312" w:cs="仿宋_GB2312"/>
          <w:kern w:val="1"/>
          <w:sz w:val="32"/>
          <w:szCs w:val="32"/>
        </w:rPr>
        <w:t>：</w:t>
      </w:r>
      <w:r>
        <w:rPr>
          <w:rFonts w:hint="eastAsia" w:ascii="仿宋_GB2312" w:hAnsi="仿宋_GB2312" w:eastAsia="仿宋_GB2312" w:cs="仿宋_GB2312"/>
          <w:bCs/>
          <w:sz w:val="32"/>
          <w:szCs w:val="32"/>
          <w:lang w:val="en-US" w:eastAsia="zh-CN"/>
        </w:rPr>
        <w:t>周**</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2025年7月1日，乌苏市市场监督管理局执法人员汪招屹、马文艳来到乌苏市汇宇花园22号楼2单元602室乌鲁木齐市傲立电梯有限公司乌苏站办公室对该公司电梯维护保养</w:t>
      </w:r>
      <w:r>
        <w:rPr>
          <w:rFonts w:hint="eastAsia" w:ascii="仿宋_GB2312" w:hAnsi="仿宋_GB2312" w:eastAsia="仿宋_GB2312" w:cs="仿宋_GB2312"/>
          <w:sz w:val="32"/>
          <w:szCs w:val="32"/>
          <w:lang w:eastAsia="zh-CN"/>
        </w:rPr>
        <w:t>工作</w:t>
      </w:r>
      <w:r>
        <w:rPr>
          <w:rFonts w:hint="eastAsia" w:ascii="仿宋_GB2312" w:hAnsi="仿宋_GB2312" w:eastAsia="仿宋_GB2312" w:cs="仿宋_GB2312"/>
          <w:sz w:val="32"/>
          <w:szCs w:val="32"/>
        </w:rPr>
        <w:t>开展检查，</w:t>
      </w:r>
      <w:r>
        <w:rPr>
          <w:rFonts w:hint="eastAsia" w:ascii="仿宋_GB2312" w:hAnsi="仿宋_GB2312" w:eastAsia="仿宋_GB2312" w:cs="仿宋_GB2312"/>
          <w:sz w:val="32"/>
          <w:szCs w:val="32"/>
          <w:lang w:eastAsia="zh-CN"/>
        </w:rPr>
        <w:t>经</w:t>
      </w:r>
      <w:r>
        <w:rPr>
          <w:rFonts w:hint="eastAsia" w:ascii="仿宋_GB2312" w:hAnsi="仿宋_GB2312" w:eastAsia="仿宋_GB2312" w:cs="仿宋_GB2312"/>
          <w:sz w:val="32"/>
          <w:szCs w:val="32"/>
        </w:rPr>
        <w:t>检查发现：1、该公司电梯维护保养记录与实际不符</w:t>
      </w:r>
      <w:r>
        <w:rPr>
          <w:rFonts w:hint="eastAsia" w:ascii="仿宋_GB2312" w:hAnsi="仿宋_GB2312" w:eastAsia="仿宋_GB2312" w:cs="仿宋_GB2312"/>
          <w:sz w:val="32"/>
          <w:szCs w:val="32"/>
          <w:lang w:eastAsia="zh-CN"/>
        </w:rPr>
        <w:t>，其中</w:t>
      </w:r>
      <w:r>
        <w:rPr>
          <w:rFonts w:hint="eastAsia" w:ascii="仿宋_GB2312" w:hAnsi="仿宋_GB2312" w:eastAsia="仿宋_GB2312" w:cs="仿宋_GB2312"/>
          <w:sz w:val="32"/>
          <w:szCs w:val="32"/>
        </w:rPr>
        <w:t>汇宇花园小区</w:t>
      </w:r>
      <w:r>
        <w:rPr>
          <w:rFonts w:hint="eastAsia" w:ascii="仿宋_GB2312" w:hAnsi="仿宋_GB2312" w:eastAsia="仿宋_GB2312" w:cs="仿宋_GB2312"/>
          <w:sz w:val="32"/>
          <w:szCs w:val="32"/>
          <w:lang w:eastAsia="zh-CN"/>
        </w:rPr>
        <w:t>内部编号</w:t>
      </w:r>
      <w:r>
        <w:rPr>
          <w:rFonts w:hint="eastAsia" w:ascii="仿宋_GB2312" w:hAnsi="仿宋_GB2312" w:eastAsia="仿宋_GB2312" w:cs="仿宋_GB2312"/>
          <w:sz w:val="32"/>
          <w:szCs w:val="32"/>
        </w:rPr>
        <w:t>2A6-2、24-2两部电梯维护保养记录第</w:t>
      </w:r>
      <w:r>
        <w:rPr>
          <w:rFonts w:hint="eastAsia" w:ascii="仿宋_GB2312" w:hAnsi="仿宋_GB2312" w:eastAsia="仿宋_GB2312" w:cs="仿宋_GB2312"/>
          <w:color w:val="auto"/>
          <w:sz w:val="32"/>
          <w:szCs w:val="32"/>
        </w:rPr>
        <w:t>1项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机房、滑轮间环境清洁，门窗完好，照明正常），此项检查结论</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调整，整备等实施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，现场查看该电梯</w:t>
      </w:r>
      <w:r>
        <w:rPr>
          <w:rFonts w:hint="eastAsia" w:ascii="仿宋_GB2312" w:hAnsi="仿宋_GB2312" w:eastAsia="仿宋_GB2312" w:cs="仿宋_GB2312"/>
          <w:color w:val="auto"/>
          <w:sz w:val="32"/>
          <w:szCs w:val="32"/>
        </w:rPr>
        <w:t>机房照明设施损坏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第30项：（底坑环境清洁，无渗水、积水，照明正常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此项检查结论</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调整，整备等实施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，现场查看该电梯</w:t>
      </w:r>
      <w:r>
        <w:rPr>
          <w:rFonts w:hint="eastAsia" w:ascii="仿宋_GB2312" w:hAnsi="仿宋_GB2312" w:eastAsia="仿宋_GB2312" w:cs="仿宋_GB2312"/>
          <w:color w:val="auto"/>
          <w:sz w:val="32"/>
          <w:szCs w:val="32"/>
        </w:rPr>
        <w:t>底坑</w:t>
      </w:r>
      <w:r>
        <w:rPr>
          <w:rFonts w:hint="eastAsia" w:ascii="仿宋_GB2312" w:hAnsi="仿宋_GB2312" w:eastAsia="仿宋_GB2312" w:cs="仿宋_GB2312"/>
          <w:color w:val="auto"/>
          <w:sz w:val="32"/>
          <w:szCs w:val="32"/>
          <w:lang w:eastAsia="zh-CN"/>
        </w:rPr>
        <w:t>环境</w:t>
      </w:r>
      <w:r>
        <w:rPr>
          <w:rFonts w:hint="eastAsia" w:ascii="仿宋_GB2312" w:hAnsi="仿宋_GB2312" w:eastAsia="仿宋_GB2312" w:cs="仿宋_GB2312"/>
          <w:color w:val="auto"/>
          <w:sz w:val="32"/>
          <w:szCs w:val="32"/>
        </w:rPr>
        <w:t>未清</w:t>
      </w:r>
      <w:r>
        <w:rPr>
          <w:rFonts w:hint="eastAsia" w:ascii="仿宋_GB2312" w:hAnsi="仿宋_GB2312" w:eastAsia="仿宋_GB2312" w:cs="仿宋_GB2312"/>
          <w:color w:val="auto"/>
          <w:sz w:val="32"/>
          <w:szCs w:val="32"/>
          <w:lang w:eastAsia="zh-CN"/>
        </w:rPr>
        <w:t>洁；</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eastAsia="zh-CN"/>
        </w:rPr>
        <w:t>现场检查</w:t>
      </w:r>
      <w:r>
        <w:rPr>
          <w:rFonts w:hint="eastAsia" w:ascii="仿宋_GB2312" w:hAnsi="仿宋_GB2312" w:eastAsia="仿宋_GB2312" w:cs="仿宋_GB2312"/>
          <w:color w:val="auto"/>
          <w:sz w:val="32"/>
          <w:szCs w:val="32"/>
        </w:rPr>
        <w:t>东湖明珠小区1号楼1单元、21号楼4</w:t>
      </w:r>
      <w:r>
        <w:rPr>
          <w:rFonts w:hint="eastAsia" w:ascii="仿宋_GB2312" w:hAnsi="仿宋_GB2312" w:eastAsia="仿宋_GB2312" w:cs="仿宋_GB2312"/>
          <w:sz w:val="32"/>
          <w:szCs w:val="32"/>
        </w:rPr>
        <w:t>单元两部电</w:t>
      </w:r>
      <w:r>
        <w:rPr>
          <w:rFonts w:hint="eastAsia" w:ascii="仿宋_GB2312" w:hAnsi="仿宋_GB2312" w:eastAsia="仿宋_GB2312" w:cs="仿宋_GB2312"/>
          <w:sz w:val="32"/>
          <w:szCs w:val="32"/>
          <w:lang w:eastAsia="zh-CN"/>
        </w:rPr>
        <w:t>梯底坑导轨接地处油盒</w:t>
      </w:r>
      <w:r>
        <w:rPr>
          <w:rFonts w:hint="eastAsia" w:ascii="仿宋_GB2312" w:hAnsi="仿宋_GB2312" w:eastAsia="仿宋_GB2312" w:cs="仿宋_GB2312"/>
          <w:sz w:val="32"/>
          <w:szCs w:val="32"/>
        </w:rPr>
        <w:t>渗油严重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3、2025年7月1日</w:t>
      </w:r>
      <w:r>
        <w:rPr>
          <w:rFonts w:hint="eastAsia" w:ascii="仿宋_GB2312" w:hAnsi="仿宋_GB2312" w:eastAsia="仿宋_GB2312" w:cs="仿宋_GB2312"/>
          <w:sz w:val="32"/>
          <w:szCs w:val="32"/>
          <w:lang w:eastAsia="zh-CN"/>
        </w:rPr>
        <w:t>，调取</w:t>
      </w:r>
      <w:r>
        <w:rPr>
          <w:rFonts w:hint="eastAsia" w:ascii="仿宋_GB2312" w:hAnsi="仿宋_GB2312" w:eastAsia="仿宋_GB2312" w:cs="仿宋_GB2312"/>
          <w:sz w:val="32"/>
          <w:szCs w:val="32"/>
        </w:rPr>
        <w:t>东湖明珠电梯维护保养作业监控显示</w:t>
      </w:r>
      <w:r>
        <w:rPr>
          <w:rFonts w:hint="eastAsia" w:ascii="仿宋_GB2312" w:hAnsi="仿宋_GB2312" w:eastAsia="仿宋_GB2312" w:cs="仿宋_GB2312"/>
          <w:sz w:val="32"/>
          <w:szCs w:val="32"/>
          <w:lang w:eastAsia="zh-CN"/>
        </w:rPr>
        <w:t>仅</w:t>
      </w:r>
      <w:r>
        <w:rPr>
          <w:rFonts w:hint="eastAsia" w:ascii="仿宋_GB2312" w:hAnsi="仿宋_GB2312" w:eastAsia="仿宋_GB2312" w:cs="仿宋_GB2312"/>
          <w:sz w:val="32"/>
          <w:szCs w:val="32"/>
        </w:rPr>
        <w:t>由</w:t>
      </w:r>
      <w:r>
        <w:rPr>
          <w:rFonts w:hint="eastAsia" w:ascii="仿宋_GB2312" w:hAnsi="仿宋_GB2312" w:eastAsia="仿宋_GB2312" w:cs="仿宋_GB2312"/>
          <w:sz w:val="32"/>
          <w:szCs w:val="32"/>
          <w:lang w:eastAsia="zh-CN"/>
        </w:rPr>
        <w:t>维保人员</w:t>
      </w:r>
      <w:r>
        <w:rPr>
          <w:rFonts w:hint="eastAsia" w:ascii="仿宋_GB2312" w:hAnsi="仿宋_GB2312" w:eastAsia="仿宋_GB2312" w:cs="仿宋_GB2312"/>
          <w:sz w:val="32"/>
          <w:szCs w:val="32"/>
        </w:rPr>
        <w:t>卢</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1人</w:t>
      </w:r>
      <w:r>
        <w:rPr>
          <w:rFonts w:hint="eastAsia" w:ascii="仿宋_GB2312" w:hAnsi="仿宋_GB2312" w:eastAsia="仿宋_GB2312" w:cs="仿宋_GB2312"/>
          <w:sz w:val="32"/>
          <w:szCs w:val="32"/>
          <w:lang w:eastAsia="zh-CN"/>
        </w:rPr>
        <w:t>开展电梯维护保养工作</w:t>
      </w:r>
      <w:r>
        <w:rPr>
          <w:rFonts w:hint="eastAsia" w:ascii="仿宋_GB2312" w:hAnsi="仿宋_GB2312" w:eastAsia="仿宋_GB2312" w:cs="仿宋_GB2312"/>
          <w:sz w:val="32"/>
          <w:szCs w:val="32"/>
        </w:rPr>
        <w:t>且</w:t>
      </w:r>
      <w:r>
        <w:rPr>
          <w:rFonts w:hint="eastAsia" w:ascii="仿宋_GB2312" w:hAnsi="仿宋_GB2312" w:eastAsia="仿宋_GB2312" w:cs="仿宋_GB2312"/>
          <w:sz w:val="32"/>
          <w:szCs w:val="32"/>
          <w:lang w:eastAsia="zh-CN"/>
        </w:rPr>
        <w:t>在作业过程中</w:t>
      </w:r>
      <w:r>
        <w:rPr>
          <w:rFonts w:hint="eastAsia" w:ascii="仿宋_GB2312" w:hAnsi="仿宋_GB2312" w:eastAsia="仿宋_GB2312" w:cs="仿宋_GB2312"/>
          <w:sz w:val="32"/>
          <w:szCs w:val="32"/>
        </w:rPr>
        <w:t>未落实安全防护措施、未佩戴安全帽、未设置围挡。当事人</w:t>
      </w:r>
      <w:r>
        <w:rPr>
          <w:rFonts w:hint="eastAsia" w:ascii="仿宋_GB2312" w:hAnsi="仿宋_GB2312" w:eastAsia="仿宋_GB2312" w:cs="仿宋_GB2312"/>
          <w:sz w:val="32"/>
          <w:szCs w:val="32"/>
          <w:lang w:eastAsia="zh-CN"/>
        </w:rPr>
        <w:t>未按照安全技术规范的要求进行电梯维护保养</w:t>
      </w:r>
      <w:r>
        <w:rPr>
          <w:rFonts w:hint="eastAsia" w:ascii="仿宋_GB2312" w:hAnsi="仿宋_GB2312" w:eastAsia="仿宋_GB2312" w:cs="仿宋_GB2312"/>
          <w:sz w:val="32"/>
          <w:szCs w:val="32"/>
        </w:rPr>
        <w:t>的行为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违反了《中华人民共和国特种设备安全法》第四十五条第二款规定。经报局领导批准，于202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日立案，并指派汪招屹、马文艳对此案进行调查了解，本案已于202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日调查终结。</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rPr>
        <w:t>2024年6月3日</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办理《中华人民共和国特种设备生产许可证》，</w:t>
      </w:r>
      <w:r>
        <w:rPr>
          <w:rFonts w:hint="eastAsia" w:ascii="仿宋_GB2312" w:hAnsi="仿宋_GB2312" w:eastAsia="仿宋_GB2312" w:cs="仿宋_GB2312"/>
          <w:sz w:val="32"/>
          <w:szCs w:val="32"/>
          <w:lang w:eastAsia="zh-CN"/>
        </w:rPr>
        <w:t>许可项目：电梯安装（含修理），</w:t>
      </w:r>
      <w:r>
        <w:rPr>
          <w:rFonts w:hint="eastAsia" w:ascii="仿宋_GB2312" w:hAnsi="仿宋_GB2312" w:eastAsia="仿宋_GB2312" w:cs="仿宋_GB2312"/>
          <w:sz w:val="32"/>
          <w:szCs w:val="32"/>
        </w:rPr>
        <w:t>有效期至2028年6月2日。</w:t>
      </w:r>
      <w:r>
        <w:rPr>
          <w:rFonts w:hint="eastAsia" w:ascii="仿宋_GB2312" w:hAnsi="仿宋_GB2312" w:eastAsia="仿宋_GB2312" w:cs="仿宋_GB2312"/>
          <w:color w:val="auto"/>
          <w:sz w:val="32"/>
          <w:szCs w:val="32"/>
          <w:lang w:eastAsia="zh-CN"/>
        </w:rPr>
        <w:t>该公司</w:t>
      </w:r>
      <w:r>
        <w:rPr>
          <w:rFonts w:hint="eastAsia" w:ascii="仿宋_GB2312" w:hAnsi="仿宋_GB2312" w:eastAsia="仿宋_GB2312" w:cs="仿宋_GB2312"/>
          <w:color w:val="auto"/>
          <w:sz w:val="32"/>
          <w:szCs w:val="32"/>
        </w:rPr>
        <w:t>维护保养持证人员共7人。2024年5月1日，</w:t>
      </w:r>
      <w:r>
        <w:rPr>
          <w:rFonts w:hint="eastAsia" w:ascii="仿宋_GB2312" w:hAnsi="仿宋_GB2312" w:eastAsia="仿宋_GB2312" w:cs="仿宋_GB2312"/>
          <w:color w:val="auto"/>
          <w:sz w:val="32"/>
          <w:szCs w:val="32"/>
          <w:lang w:eastAsia="zh-CN"/>
        </w:rPr>
        <w:t>该</w:t>
      </w:r>
      <w:r>
        <w:rPr>
          <w:rFonts w:hint="eastAsia" w:ascii="仿宋_GB2312" w:hAnsi="仿宋_GB2312" w:eastAsia="仿宋_GB2312" w:cs="仿宋_GB2312"/>
          <w:color w:val="auto"/>
          <w:sz w:val="32"/>
          <w:szCs w:val="32"/>
        </w:rPr>
        <w:t>公司与乌</w:t>
      </w:r>
      <w:r>
        <w:rPr>
          <w:rFonts w:hint="eastAsia" w:ascii="仿宋_GB2312" w:hAnsi="仿宋_GB2312" w:eastAsia="仿宋_GB2312" w:cs="仿宋_GB2312"/>
          <w:sz w:val="32"/>
          <w:szCs w:val="32"/>
        </w:rPr>
        <w:t>苏市汇宇花园小区物业新疆融兴盛景城市服务有限公司签订电梯维护保养合同，合同有效期至2027年4月30日，共维护保养本小区电梯9部，收费标准是2600元/部/年（汇宇高层收费标准）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2024年4月20日，与乌苏市汇宇花园小区物业新疆融兴盛景城市服务有限公司签订电梯维护保养合同，合同有效期至2027年4月19日，共维护保养本小区电梯10部，收费标准是2500元/部/年（汇宇小高层收费标准）；2024年4月20日，</w:t>
      </w:r>
      <w:r>
        <w:rPr>
          <w:rFonts w:hint="eastAsia" w:ascii="仿宋_GB2312" w:hAnsi="仿宋_GB2312" w:eastAsia="仿宋_GB2312" w:cs="仿宋_GB2312"/>
          <w:sz w:val="32"/>
          <w:szCs w:val="32"/>
          <w:lang w:eastAsia="zh-CN"/>
        </w:rPr>
        <w:t>该</w:t>
      </w:r>
      <w:r>
        <w:rPr>
          <w:rFonts w:hint="eastAsia" w:ascii="仿宋_GB2312" w:hAnsi="仿宋_GB2312" w:eastAsia="仿宋_GB2312" w:cs="仿宋_GB2312"/>
          <w:sz w:val="32"/>
          <w:szCs w:val="32"/>
        </w:rPr>
        <w:t>公司与乌苏市东湖明珠小区物业新疆融兴盛景城市服务有限公司签订了电梯维护保养合同，合同有效期至2027年4月19日，共维护保养本小区电梯27部，收费标准是2500元/部/年。</w:t>
      </w:r>
      <w:r>
        <w:rPr>
          <w:rFonts w:hint="eastAsia" w:ascii="仿宋_GB2312" w:hAnsi="仿宋_GB2312" w:eastAsia="仿宋_GB2312" w:cs="仿宋_GB2312"/>
          <w:color w:val="auto"/>
          <w:sz w:val="32"/>
          <w:szCs w:val="32"/>
          <w:lang w:val="en-US" w:eastAsia="zh-CN"/>
        </w:rPr>
        <w:t>截至2025年7月1日，我局执法人员查获时，该公司于2025年6月20日、6月30日对乌苏市汇宇花园小区内部编号2A6-2、24-2两部电梯维护保养记录第1项和第30项、于2025年7月1日对</w:t>
      </w:r>
      <w:r>
        <w:rPr>
          <w:rFonts w:hint="eastAsia" w:ascii="仿宋_GB2312" w:hAnsi="仿宋_GB2312" w:eastAsia="仿宋_GB2312" w:cs="仿宋_GB2312"/>
          <w:color w:val="auto"/>
          <w:sz w:val="32"/>
          <w:szCs w:val="32"/>
        </w:rPr>
        <w:t>东湖明珠小区1号楼1单元、21号楼4单元两部电梯</w:t>
      </w:r>
      <w:r>
        <w:rPr>
          <w:rFonts w:hint="eastAsia" w:ascii="仿宋_GB2312" w:hAnsi="仿宋_GB2312" w:eastAsia="仿宋_GB2312" w:cs="仿宋_GB2312"/>
          <w:color w:val="auto"/>
          <w:sz w:val="32"/>
          <w:szCs w:val="32"/>
          <w:lang w:eastAsia="zh-CN"/>
        </w:rPr>
        <w:t>底坑导轨接地处油盒渗油严重，均</w:t>
      </w:r>
      <w:r>
        <w:rPr>
          <w:rFonts w:hint="eastAsia" w:ascii="仿宋_GB2312" w:hAnsi="仿宋_GB2312" w:eastAsia="仿宋_GB2312" w:cs="仿宋_GB2312"/>
          <w:color w:val="auto"/>
          <w:sz w:val="32"/>
          <w:szCs w:val="32"/>
          <w:lang w:val="en-US" w:eastAsia="zh-CN"/>
        </w:rPr>
        <w:t>无整改落实情况，且对乌苏市东湖明珠小区电梯维护保养时存在1人维保，维保记录为两人签字，</w:t>
      </w:r>
      <w:r>
        <w:rPr>
          <w:rFonts w:hint="eastAsia" w:ascii="仿宋_GB2312" w:hAnsi="仿宋_GB2312" w:eastAsia="仿宋_GB2312" w:cs="仿宋_GB2312"/>
          <w:sz w:val="32"/>
          <w:szCs w:val="32"/>
          <w:lang w:eastAsia="zh-CN"/>
        </w:rPr>
        <w:t>在作业过程中</w:t>
      </w:r>
      <w:r>
        <w:rPr>
          <w:rFonts w:hint="eastAsia" w:ascii="仿宋_GB2312" w:hAnsi="仿宋_GB2312" w:eastAsia="仿宋_GB2312" w:cs="仿宋_GB2312"/>
          <w:sz w:val="32"/>
          <w:szCs w:val="32"/>
        </w:rPr>
        <w:t>未落实安全防护措施、未佩戴安全帽、未设置围挡</w:t>
      </w:r>
      <w:r>
        <w:rPr>
          <w:rFonts w:hint="eastAsia" w:ascii="仿宋_GB2312" w:hAnsi="仿宋_GB2312" w:eastAsia="仿宋_GB2312" w:cs="仿宋_GB2312"/>
          <w:color w:val="auto"/>
          <w:sz w:val="32"/>
          <w:szCs w:val="32"/>
          <w:lang w:val="en-US" w:eastAsia="zh-CN"/>
        </w:rPr>
        <w:t>。当事人上述行为，不符合《电梯维护保养规则（TSG T5002-2017）》第五条第二项：“维保单位应当履行下列职责：（二）按照本规则和维保方案实施电梯维保，维保期间落实现场安全防护措施，保证施工安全；”和第六条第一款：“电梯的维保项目分半月、季度、半年、年度等四类，各类维保的基本项目（内容）和要求分别见附件A至附件D。维保单位应当依据各附件的要求，按照安装使用维护说明书的规定，并且根据保养电梯使用的特点，制定合理的维保计划与方案，对电梯进行清洁、润滑、检查、调整，更换不符合的易损件，使电梯达到安全要求，保证电梯能够正常运行。附件A曳引与强制驱动电梯维护保养项目（内容）和要求，A1半月维护保养项目（内容）和要求，半月维护保养项目（内容）和要求表A-1，维护保养项目第1项机房、滑轮间环境，维护保养基本要求（清洁，门窗完好，照明正常），维护保养项目第30项底坑环境，维护保养基本要求（清洁，无渗水、积水，照明正常）。”的规定，</w:t>
      </w:r>
      <w:r>
        <w:rPr>
          <w:rFonts w:hint="eastAsia" w:ascii="仿宋_GB2312" w:hAnsi="仿宋_GB2312" w:eastAsia="仿宋_GB2312" w:cs="仿宋_GB2312"/>
          <w:sz w:val="32"/>
          <w:szCs w:val="32"/>
          <w:lang w:eastAsia="zh-CN"/>
        </w:rPr>
        <w:t>当事人已构成未按照安全技术规范的要求进行电梯维护保养的违法行为。当事人电梯维护保养收费均是按年收取费用，无法确定每月维护保养收费金额，故无法计算违法所得。当事人在现场、调查笔录上签字确认。</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rPr>
      </w:pPr>
      <w:r>
        <w:rPr>
          <w:rFonts w:hint="eastAsia" w:ascii="仿宋_GB2312" w:hAnsi="仿宋_GB2312" w:eastAsia="仿宋_GB2312" w:cs="仿宋_GB2312"/>
          <w:bCs/>
          <w:kern w:val="1"/>
          <w:sz w:val="32"/>
          <w:szCs w:val="32"/>
        </w:rPr>
        <w:t>上述事实，主要有以下证据证明：</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当事人提供的《营业执照</w:t>
      </w:r>
      <w:r>
        <w:rPr>
          <w:rFonts w:hint="eastAsia" w:ascii="仿宋_GB2312" w:hAnsi="仿宋_GB2312" w:eastAsia="仿宋_GB2312" w:cs="仿宋_GB2312"/>
          <w:color w:val="auto"/>
          <w:sz w:val="32"/>
          <w:szCs w:val="32"/>
          <w:u w:val="none"/>
          <w:lang w:eastAsia="zh-CN"/>
        </w:rPr>
        <w:t>》《中华人民共和国特种设备生产许可证</w:t>
      </w:r>
      <w:r>
        <w:rPr>
          <w:rFonts w:hint="eastAsia" w:ascii="仿宋_GB2312" w:hAnsi="仿宋_GB2312" w:eastAsia="仿宋_GB2312" w:cs="仿宋_GB2312"/>
          <w:color w:val="auto"/>
          <w:sz w:val="32"/>
          <w:szCs w:val="32"/>
          <w:u w:val="none"/>
        </w:rPr>
        <w:t>》复印件各1份，证明当事人的经营主体资格及许可</w:t>
      </w:r>
      <w:r>
        <w:rPr>
          <w:rFonts w:hint="eastAsia" w:ascii="仿宋_GB2312" w:hAnsi="仿宋_GB2312" w:eastAsia="仿宋_GB2312" w:cs="仿宋_GB2312"/>
          <w:color w:val="auto"/>
          <w:sz w:val="32"/>
          <w:szCs w:val="32"/>
          <w:u w:val="none"/>
          <w:lang w:eastAsia="zh-CN"/>
        </w:rPr>
        <w:t>项目</w:t>
      </w:r>
      <w:r>
        <w:rPr>
          <w:rFonts w:hint="eastAsia" w:ascii="仿宋_GB2312" w:hAnsi="仿宋_GB2312" w:eastAsia="仿宋_GB2312" w:cs="仿宋_GB2312"/>
          <w:color w:val="auto"/>
          <w:sz w:val="32"/>
          <w:szCs w:val="32"/>
          <w:u w:val="none"/>
        </w:rPr>
        <w:t>情况；</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0000FF"/>
          <w:sz w:val="32"/>
          <w:szCs w:val="32"/>
          <w:u w:val="none"/>
        </w:rPr>
      </w:pPr>
      <w:r>
        <w:rPr>
          <w:rFonts w:hint="eastAsia" w:ascii="仿宋_GB2312" w:hAnsi="仿宋_GB2312" w:eastAsia="仿宋_GB2312" w:cs="仿宋_GB2312"/>
          <w:color w:val="auto"/>
          <w:sz w:val="32"/>
          <w:szCs w:val="32"/>
          <w:u w:val="none"/>
        </w:rPr>
        <w:t>2</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当事人提供的法定代表人的身份证复印件1份，证明</w:t>
      </w:r>
      <w:r>
        <w:rPr>
          <w:rFonts w:hint="eastAsia" w:ascii="仿宋_GB2312" w:hAnsi="仿宋_GB2312" w:eastAsia="仿宋_GB2312" w:cs="仿宋_GB2312"/>
          <w:color w:val="auto"/>
          <w:sz w:val="32"/>
          <w:szCs w:val="32"/>
          <w:u w:val="none"/>
          <w:lang w:eastAsia="zh-CN"/>
        </w:rPr>
        <w:t>该公司</w:t>
      </w:r>
      <w:r>
        <w:rPr>
          <w:rFonts w:hint="eastAsia" w:ascii="仿宋_GB2312" w:hAnsi="仿宋_GB2312" w:eastAsia="仿宋_GB2312" w:cs="仿宋_GB2312"/>
          <w:color w:val="auto"/>
          <w:sz w:val="32"/>
          <w:szCs w:val="32"/>
          <w:u w:val="none"/>
        </w:rPr>
        <w:t>法定代表人的身份信息与营业执照登记的信息一致；</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0000FF"/>
          <w:sz w:val="32"/>
          <w:szCs w:val="32"/>
          <w:u w:val="none"/>
        </w:rPr>
      </w:pPr>
      <w:r>
        <w:rPr>
          <w:rFonts w:hint="eastAsia" w:ascii="仿宋_GB2312" w:hAnsi="仿宋_GB2312" w:eastAsia="仿宋_GB2312" w:cs="仿宋_GB2312"/>
          <w:color w:val="auto"/>
          <w:sz w:val="32"/>
          <w:szCs w:val="32"/>
          <w:u w:val="none"/>
        </w:rPr>
        <w:t>3</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现场笔录和特种设备安全</w:t>
      </w:r>
      <w:r>
        <w:rPr>
          <w:rFonts w:hint="eastAsia" w:ascii="仿宋_GB2312" w:hAnsi="仿宋_GB2312" w:eastAsia="仿宋_GB2312" w:cs="仿宋_GB2312"/>
          <w:color w:val="auto"/>
          <w:sz w:val="32"/>
          <w:szCs w:val="32"/>
          <w:u w:val="none"/>
          <w:lang w:eastAsia="zh-CN"/>
        </w:rPr>
        <w:t>监察指令书</w:t>
      </w:r>
      <w:r>
        <w:rPr>
          <w:rFonts w:hint="eastAsia" w:ascii="仿宋_GB2312" w:hAnsi="仿宋_GB2312" w:eastAsia="仿宋_GB2312" w:cs="仿宋_GB2312"/>
          <w:color w:val="auto"/>
          <w:sz w:val="32"/>
          <w:szCs w:val="32"/>
          <w:u w:val="none"/>
        </w:rPr>
        <w:t>各1份，证明202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日执法人员对当事人</w:t>
      </w:r>
      <w:r>
        <w:rPr>
          <w:rFonts w:hint="eastAsia" w:ascii="仿宋_GB2312" w:hAnsi="仿宋_GB2312" w:eastAsia="仿宋_GB2312" w:cs="仿宋_GB2312"/>
          <w:color w:val="auto"/>
          <w:sz w:val="32"/>
          <w:szCs w:val="32"/>
          <w:u w:val="none"/>
          <w:lang w:eastAsia="zh-CN"/>
        </w:rPr>
        <w:t>电梯维护保养工作</w:t>
      </w:r>
      <w:r>
        <w:rPr>
          <w:rFonts w:hint="eastAsia" w:ascii="仿宋_GB2312" w:hAnsi="仿宋_GB2312" w:eastAsia="仿宋_GB2312" w:cs="仿宋_GB2312"/>
          <w:color w:val="auto"/>
          <w:sz w:val="32"/>
          <w:szCs w:val="32"/>
          <w:u w:val="none"/>
        </w:rPr>
        <w:t>现场检查时，发现当事人</w:t>
      </w:r>
      <w:r>
        <w:rPr>
          <w:rFonts w:hint="eastAsia" w:ascii="仿宋_GB2312" w:hAnsi="仿宋_GB2312" w:eastAsia="仿宋_GB2312" w:cs="仿宋_GB2312"/>
          <w:color w:val="auto"/>
          <w:sz w:val="32"/>
          <w:szCs w:val="32"/>
          <w:u w:val="none"/>
          <w:lang w:eastAsia="zh-CN"/>
        </w:rPr>
        <w:t>未按照安全技术规范的要求进行电梯维护保养</w:t>
      </w:r>
      <w:r>
        <w:rPr>
          <w:rFonts w:hint="eastAsia" w:ascii="仿宋_GB2312" w:hAnsi="仿宋_GB2312" w:eastAsia="仿宋_GB2312" w:cs="仿宋_GB2312"/>
          <w:color w:val="auto"/>
          <w:sz w:val="32"/>
          <w:szCs w:val="32"/>
          <w:u w:val="none"/>
        </w:rPr>
        <w:t>的事实；</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0000FF"/>
          <w:sz w:val="32"/>
          <w:szCs w:val="32"/>
          <w:u w:val="none"/>
        </w:rPr>
      </w:pPr>
      <w:r>
        <w:rPr>
          <w:rFonts w:hint="eastAsia" w:ascii="仿宋_GB2312" w:hAnsi="仿宋_GB2312" w:eastAsia="仿宋_GB2312" w:cs="仿宋_GB2312"/>
          <w:color w:val="auto"/>
          <w:sz w:val="32"/>
          <w:szCs w:val="32"/>
          <w:u w:val="none"/>
        </w:rPr>
        <w:t>4</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现场</w:t>
      </w:r>
      <w:r>
        <w:rPr>
          <w:rFonts w:hint="eastAsia" w:ascii="仿宋_GB2312" w:hAnsi="仿宋_GB2312" w:eastAsia="仿宋_GB2312" w:cs="仿宋_GB2312"/>
          <w:color w:val="auto"/>
          <w:sz w:val="32"/>
          <w:szCs w:val="32"/>
          <w:u w:val="none"/>
          <w:lang w:eastAsia="zh-CN"/>
        </w:rPr>
        <w:t>检查</w:t>
      </w:r>
      <w:r>
        <w:rPr>
          <w:rFonts w:hint="eastAsia" w:ascii="仿宋_GB2312" w:hAnsi="仿宋_GB2312" w:eastAsia="仿宋_GB2312" w:cs="仿宋_GB2312"/>
          <w:color w:val="auto"/>
          <w:sz w:val="32"/>
          <w:szCs w:val="32"/>
          <w:u w:val="none"/>
        </w:rPr>
        <w:t>拍摄照片3张，音像视频资料1份，证明202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日执法人员对</w:t>
      </w:r>
      <w:r>
        <w:rPr>
          <w:rFonts w:hint="eastAsia" w:ascii="仿宋_GB2312" w:hAnsi="仿宋_GB2312" w:eastAsia="仿宋_GB2312" w:cs="仿宋_GB2312"/>
          <w:color w:val="auto"/>
          <w:sz w:val="32"/>
          <w:szCs w:val="32"/>
          <w:u w:val="none"/>
          <w:lang w:eastAsia="zh-CN"/>
        </w:rPr>
        <w:t>乌鲁木齐市傲立电梯有限公司电梯维护保养工作</w:t>
      </w:r>
      <w:r>
        <w:rPr>
          <w:rFonts w:hint="eastAsia" w:ascii="仿宋_GB2312" w:hAnsi="仿宋_GB2312" w:eastAsia="仿宋_GB2312" w:cs="仿宋_GB2312"/>
          <w:color w:val="auto"/>
          <w:sz w:val="32"/>
          <w:szCs w:val="32"/>
          <w:u w:val="none"/>
        </w:rPr>
        <w:t>进行现场检查的经过，以及发现当事人</w:t>
      </w:r>
      <w:r>
        <w:rPr>
          <w:rFonts w:hint="eastAsia" w:ascii="仿宋_GB2312" w:hAnsi="仿宋_GB2312" w:eastAsia="仿宋_GB2312" w:cs="仿宋_GB2312"/>
          <w:color w:val="auto"/>
          <w:sz w:val="32"/>
          <w:szCs w:val="32"/>
          <w:u w:val="none"/>
          <w:lang w:eastAsia="zh-CN"/>
        </w:rPr>
        <w:t>未按照安全技术规范的要求进行电梯维护保养</w:t>
      </w:r>
      <w:r>
        <w:rPr>
          <w:rFonts w:hint="eastAsia" w:ascii="仿宋_GB2312" w:hAnsi="仿宋_GB2312" w:eastAsia="仿宋_GB2312" w:cs="仿宋_GB2312"/>
          <w:color w:val="auto"/>
          <w:sz w:val="32"/>
          <w:szCs w:val="32"/>
          <w:u w:val="none"/>
        </w:rPr>
        <w:t>的事实；</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5</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询问笔录1份，证明当事人</w:t>
      </w:r>
      <w:r>
        <w:rPr>
          <w:rFonts w:hint="eastAsia" w:ascii="仿宋_GB2312" w:hAnsi="仿宋_GB2312" w:eastAsia="仿宋_GB2312" w:cs="仿宋_GB2312"/>
          <w:color w:val="auto"/>
          <w:sz w:val="32"/>
          <w:szCs w:val="32"/>
          <w:u w:val="none"/>
          <w:lang w:eastAsia="zh-CN"/>
        </w:rPr>
        <w:t>未按照安全技术规范的要求进行电梯维护保养</w:t>
      </w:r>
      <w:r>
        <w:rPr>
          <w:rFonts w:hint="eastAsia" w:ascii="仿宋_GB2312" w:hAnsi="仿宋_GB2312" w:eastAsia="仿宋_GB2312" w:cs="仿宋_GB2312"/>
          <w:color w:val="auto"/>
          <w:sz w:val="32"/>
          <w:szCs w:val="32"/>
          <w:u w:val="none"/>
        </w:rPr>
        <w:t>的</w:t>
      </w:r>
      <w:r>
        <w:rPr>
          <w:rFonts w:hint="eastAsia" w:ascii="仿宋_GB2312" w:hAnsi="仿宋_GB2312" w:eastAsia="仿宋_GB2312" w:cs="仿宋_GB2312"/>
          <w:color w:val="auto"/>
          <w:sz w:val="32"/>
          <w:szCs w:val="32"/>
          <w:u w:val="none"/>
          <w:lang w:eastAsia="zh-CN"/>
        </w:rPr>
        <w:t>电梯</w:t>
      </w:r>
      <w:r>
        <w:rPr>
          <w:rFonts w:hint="eastAsia" w:ascii="仿宋_GB2312" w:hAnsi="仿宋_GB2312" w:eastAsia="仿宋_GB2312" w:cs="仿宋_GB2312"/>
          <w:color w:val="auto"/>
          <w:sz w:val="32"/>
          <w:szCs w:val="32"/>
          <w:u w:val="none"/>
        </w:rPr>
        <w:t>数量、</w:t>
      </w:r>
      <w:r>
        <w:rPr>
          <w:rFonts w:hint="eastAsia" w:ascii="仿宋_GB2312" w:hAnsi="仿宋_GB2312" w:eastAsia="仿宋_GB2312" w:cs="仿宋_GB2312"/>
          <w:color w:val="auto"/>
          <w:sz w:val="32"/>
          <w:szCs w:val="32"/>
          <w:u w:val="none"/>
          <w:lang w:eastAsia="zh-CN"/>
        </w:rPr>
        <w:t>收费标准</w:t>
      </w:r>
      <w:r>
        <w:rPr>
          <w:rFonts w:hint="eastAsia" w:ascii="仿宋_GB2312" w:hAnsi="仿宋_GB2312" w:eastAsia="仿宋_GB2312" w:cs="仿宋_GB2312"/>
          <w:color w:val="auto"/>
          <w:sz w:val="32"/>
          <w:szCs w:val="32"/>
          <w:u w:val="none"/>
        </w:rPr>
        <w:t>以及日常</w:t>
      </w:r>
      <w:r>
        <w:rPr>
          <w:rFonts w:hint="eastAsia" w:ascii="仿宋_GB2312" w:hAnsi="仿宋_GB2312" w:eastAsia="仿宋_GB2312" w:cs="仿宋_GB2312"/>
          <w:color w:val="auto"/>
          <w:sz w:val="32"/>
          <w:szCs w:val="32"/>
          <w:u w:val="none"/>
          <w:lang w:eastAsia="zh-CN"/>
        </w:rPr>
        <w:t>电梯维护保养</w:t>
      </w:r>
      <w:r>
        <w:rPr>
          <w:rFonts w:hint="eastAsia" w:ascii="仿宋_GB2312" w:hAnsi="仿宋_GB2312" w:eastAsia="仿宋_GB2312" w:cs="仿宋_GB2312"/>
          <w:color w:val="auto"/>
          <w:sz w:val="32"/>
          <w:szCs w:val="32"/>
          <w:u w:val="none"/>
        </w:rPr>
        <w:t>管理情况；</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0000FF"/>
          <w:sz w:val="32"/>
          <w:szCs w:val="32"/>
          <w:u w:val="none"/>
        </w:rPr>
      </w:pPr>
      <w:r>
        <w:rPr>
          <w:rFonts w:hint="eastAsia" w:ascii="仿宋_GB2312" w:hAnsi="仿宋_GB2312" w:eastAsia="仿宋_GB2312" w:cs="仿宋_GB2312"/>
          <w:color w:val="auto"/>
          <w:sz w:val="32"/>
          <w:szCs w:val="32"/>
          <w:u w:val="none"/>
        </w:rPr>
        <w:t>6</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授权委托书和受委托代理人</w:t>
      </w:r>
      <w:r>
        <w:rPr>
          <w:rFonts w:hint="eastAsia" w:ascii="仿宋_GB2312" w:hAnsi="仿宋_GB2312" w:eastAsia="仿宋_GB2312" w:cs="仿宋_GB2312"/>
          <w:color w:val="auto"/>
          <w:sz w:val="32"/>
          <w:szCs w:val="32"/>
          <w:u w:val="none"/>
          <w:lang w:eastAsia="zh-CN"/>
        </w:rPr>
        <w:t>董</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的身份证复印件各1份，证明</w:t>
      </w:r>
      <w:r>
        <w:rPr>
          <w:rFonts w:hint="eastAsia" w:ascii="仿宋_GB2312" w:hAnsi="仿宋_GB2312" w:eastAsia="仿宋_GB2312" w:cs="仿宋_GB2312"/>
          <w:color w:val="auto"/>
          <w:sz w:val="32"/>
          <w:szCs w:val="32"/>
          <w:u w:val="none"/>
          <w:lang w:eastAsia="zh-CN"/>
        </w:rPr>
        <w:t>受</w:t>
      </w:r>
      <w:r>
        <w:rPr>
          <w:rFonts w:hint="eastAsia" w:ascii="仿宋_GB2312" w:hAnsi="仿宋_GB2312" w:eastAsia="仿宋_GB2312" w:cs="仿宋_GB2312"/>
          <w:color w:val="auto"/>
          <w:sz w:val="32"/>
          <w:szCs w:val="32"/>
          <w:u w:val="none"/>
        </w:rPr>
        <w:t>委托人</w:t>
      </w:r>
      <w:r>
        <w:rPr>
          <w:rFonts w:hint="eastAsia" w:ascii="仿宋_GB2312" w:hAnsi="仿宋_GB2312" w:eastAsia="仿宋_GB2312" w:cs="仿宋_GB2312"/>
          <w:color w:val="auto"/>
          <w:sz w:val="32"/>
          <w:szCs w:val="32"/>
          <w:u w:val="none"/>
          <w:lang w:eastAsia="zh-CN"/>
        </w:rPr>
        <w:t>董</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的身份信息及委托事项、权限、期限；</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rPr>
        <w:t>7</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lang w:eastAsia="zh-CN"/>
        </w:rPr>
        <w:t>当事人提供的《乘客电梯、货载电梯（半月）维护保养记录》复印件</w:t>
      </w:r>
      <w:r>
        <w:rPr>
          <w:rFonts w:hint="eastAsia" w:ascii="仿宋_GB2312" w:hAnsi="仿宋_GB2312" w:eastAsia="仿宋_GB2312" w:cs="仿宋_GB2312"/>
          <w:color w:val="auto"/>
          <w:sz w:val="32"/>
          <w:szCs w:val="32"/>
          <w:u w:val="none"/>
          <w:lang w:val="en-US" w:eastAsia="zh-CN"/>
        </w:rPr>
        <w:t>4份，</w:t>
      </w:r>
      <w:r>
        <w:rPr>
          <w:rFonts w:hint="eastAsia" w:ascii="仿宋_GB2312" w:hAnsi="仿宋_GB2312" w:eastAsia="仿宋_GB2312" w:cs="仿宋_GB2312"/>
          <w:color w:val="auto"/>
          <w:sz w:val="32"/>
          <w:szCs w:val="32"/>
          <w:u w:val="none"/>
        </w:rPr>
        <w:t>证明202</w:t>
      </w:r>
      <w:r>
        <w:rPr>
          <w:rFonts w:hint="eastAsia" w:ascii="仿宋_GB2312" w:hAnsi="仿宋_GB2312" w:eastAsia="仿宋_GB2312" w:cs="仿宋_GB2312"/>
          <w:color w:val="auto"/>
          <w:sz w:val="32"/>
          <w:szCs w:val="32"/>
          <w:u w:val="none"/>
          <w:lang w:val="en-US" w:eastAsia="zh-CN"/>
        </w:rPr>
        <w:t>5</w:t>
      </w:r>
      <w:r>
        <w:rPr>
          <w:rFonts w:hint="eastAsia" w:ascii="仿宋_GB2312" w:hAnsi="仿宋_GB2312" w:eastAsia="仿宋_GB2312" w:cs="仿宋_GB2312"/>
          <w:color w:val="auto"/>
          <w:sz w:val="32"/>
          <w:szCs w:val="32"/>
          <w:u w:val="none"/>
        </w:rPr>
        <w:t>年</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月</w:t>
      </w:r>
      <w:r>
        <w:rPr>
          <w:rFonts w:hint="eastAsia" w:ascii="仿宋_GB2312" w:hAnsi="仿宋_GB2312" w:eastAsia="仿宋_GB2312" w:cs="仿宋_GB2312"/>
          <w:color w:val="auto"/>
          <w:sz w:val="32"/>
          <w:szCs w:val="32"/>
          <w:u w:val="none"/>
          <w:lang w:val="en-US" w:eastAsia="zh-CN"/>
        </w:rPr>
        <w:t>1</w:t>
      </w:r>
      <w:r>
        <w:rPr>
          <w:rFonts w:hint="eastAsia" w:ascii="仿宋_GB2312" w:hAnsi="仿宋_GB2312" w:eastAsia="仿宋_GB2312" w:cs="仿宋_GB2312"/>
          <w:color w:val="auto"/>
          <w:sz w:val="32"/>
          <w:szCs w:val="32"/>
          <w:u w:val="none"/>
        </w:rPr>
        <w:t>日执法人员对当事人</w:t>
      </w:r>
      <w:r>
        <w:rPr>
          <w:rFonts w:hint="eastAsia" w:ascii="仿宋_GB2312" w:hAnsi="仿宋_GB2312" w:eastAsia="仿宋_GB2312" w:cs="仿宋_GB2312"/>
          <w:color w:val="auto"/>
          <w:sz w:val="32"/>
          <w:szCs w:val="32"/>
          <w:u w:val="none"/>
          <w:lang w:eastAsia="zh-CN"/>
        </w:rPr>
        <w:t>电梯维护保养</w:t>
      </w:r>
      <w:r>
        <w:rPr>
          <w:rFonts w:hint="eastAsia" w:ascii="仿宋_GB2312" w:hAnsi="仿宋_GB2312" w:eastAsia="仿宋_GB2312" w:cs="仿宋_GB2312"/>
          <w:color w:val="auto"/>
          <w:sz w:val="32"/>
          <w:szCs w:val="32"/>
          <w:u w:val="none"/>
        </w:rPr>
        <w:t>现场检查时，发现当事人</w:t>
      </w:r>
      <w:r>
        <w:rPr>
          <w:rFonts w:hint="eastAsia" w:ascii="仿宋_GB2312" w:hAnsi="仿宋_GB2312" w:eastAsia="仿宋_GB2312" w:cs="仿宋_GB2312"/>
          <w:color w:val="auto"/>
          <w:sz w:val="32"/>
          <w:szCs w:val="32"/>
          <w:u w:val="none"/>
          <w:lang w:eastAsia="zh-CN"/>
        </w:rPr>
        <w:t>未按照安全技术规范的要求进行电梯维护保养以及维护保养记录的情况；</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8</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当事人提供的《</w:t>
      </w:r>
      <w:r>
        <w:rPr>
          <w:rFonts w:hint="eastAsia" w:ascii="仿宋_GB2312" w:hAnsi="仿宋_GB2312" w:eastAsia="仿宋_GB2312" w:cs="仿宋_GB2312"/>
          <w:color w:val="auto"/>
          <w:sz w:val="32"/>
          <w:szCs w:val="32"/>
          <w:u w:val="none"/>
          <w:lang w:eastAsia="zh-CN"/>
        </w:rPr>
        <w:t>电（扶）梯维护保养合同</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eastAsia="zh-CN"/>
        </w:rPr>
        <w:t>《补充协议》</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color w:val="auto"/>
          <w:sz w:val="32"/>
          <w:szCs w:val="32"/>
          <w:u w:val="none"/>
          <w:lang w:eastAsia="zh-CN"/>
        </w:rPr>
        <w:t>各</w:t>
      </w:r>
      <w:r>
        <w:rPr>
          <w:rFonts w:hint="eastAsia" w:ascii="仿宋_GB2312" w:hAnsi="仿宋_GB2312" w:eastAsia="仿宋_GB2312" w:cs="仿宋_GB2312"/>
          <w:color w:val="auto"/>
          <w:sz w:val="32"/>
          <w:szCs w:val="32"/>
          <w:u w:val="none"/>
        </w:rPr>
        <w:t>1份，证明当事人与</w:t>
      </w:r>
      <w:r>
        <w:rPr>
          <w:rFonts w:hint="eastAsia" w:ascii="仿宋_GB2312" w:hAnsi="仿宋_GB2312" w:eastAsia="仿宋_GB2312" w:cs="仿宋_GB2312"/>
          <w:color w:val="auto"/>
          <w:sz w:val="32"/>
          <w:szCs w:val="32"/>
          <w:u w:val="none"/>
          <w:lang w:eastAsia="zh-CN"/>
        </w:rPr>
        <w:t>新疆融兴盛景城市服务有限公司签订电梯维护保养合同</w:t>
      </w:r>
      <w:r>
        <w:rPr>
          <w:rFonts w:hint="eastAsia" w:ascii="仿宋_GB2312" w:hAnsi="仿宋_GB2312" w:eastAsia="仿宋_GB2312" w:cs="仿宋_GB2312"/>
          <w:color w:val="auto"/>
          <w:sz w:val="32"/>
          <w:szCs w:val="32"/>
          <w:u w:val="none"/>
        </w:rPr>
        <w:t>的起止时间和具体事项的情况；</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val="en-US" w:eastAsia="zh-CN"/>
        </w:rPr>
        <w:t>9.</w:t>
      </w:r>
      <w:r>
        <w:rPr>
          <w:rFonts w:hint="eastAsia" w:ascii="仿宋_GB2312" w:hAnsi="仿宋_GB2312" w:eastAsia="仿宋_GB2312" w:cs="仿宋_GB2312"/>
          <w:color w:val="auto"/>
          <w:sz w:val="32"/>
          <w:szCs w:val="32"/>
          <w:u w:val="none"/>
        </w:rPr>
        <w:t>当事人提供的</w:t>
      </w:r>
      <w:r>
        <w:rPr>
          <w:rFonts w:hint="eastAsia" w:ascii="仿宋_GB2312" w:hAnsi="仿宋_GB2312" w:eastAsia="仿宋_GB2312" w:cs="仿宋_GB2312"/>
          <w:color w:val="auto"/>
          <w:sz w:val="32"/>
          <w:szCs w:val="32"/>
          <w:u w:val="none"/>
          <w:lang w:eastAsia="zh-CN"/>
        </w:rPr>
        <w:t>特种设备作业人员证</w:t>
      </w:r>
      <w:r>
        <w:rPr>
          <w:rFonts w:hint="eastAsia" w:ascii="仿宋_GB2312" w:hAnsi="仿宋_GB2312" w:eastAsia="仿宋_GB2312" w:cs="仿宋_GB2312"/>
          <w:color w:val="auto"/>
          <w:sz w:val="32"/>
          <w:szCs w:val="32"/>
          <w:u w:val="none"/>
        </w:rPr>
        <w:t>复印件</w:t>
      </w:r>
      <w:r>
        <w:rPr>
          <w:rFonts w:hint="eastAsia" w:ascii="仿宋_GB2312" w:hAnsi="仿宋_GB2312" w:eastAsia="仿宋_GB2312" w:cs="仿宋_GB2312"/>
          <w:color w:val="auto"/>
          <w:sz w:val="32"/>
          <w:szCs w:val="32"/>
          <w:u w:val="none"/>
          <w:lang w:val="en-US" w:eastAsia="zh-CN"/>
        </w:rPr>
        <w:t>7</w:t>
      </w:r>
      <w:r>
        <w:rPr>
          <w:rFonts w:hint="eastAsia" w:ascii="仿宋_GB2312" w:hAnsi="仿宋_GB2312" w:eastAsia="仿宋_GB2312" w:cs="仿宋_GB2312"/>
          <w:color w:val="auto"/>
          <w:sz w:val="32"/>
          <w:szCs w:val="32"/>
          <w:u w:val="none"/>
        </w:rPr>
        <w:t>份，证明该公司</w:t>
      </w:r>
      <w:r>
        <w:rPr>
          <w:rFonts w:hint="eastAsia" w:ascii="仿宋_GB2312" w:hAnsi="仿宋_GB2312" w:eastAsia="仿宋_GB2312" w:cs="仿宋_GB2312"/>
          <w:color w:val="auto"/>
          <w:sz w:val="32"/>
          <w:szCs w:val="32"/>
          <w:u w:val="none"/>
          <w:lang w:eastAsia="zh-CN"/>
        </w:rPr>
        <w:t>电梯维护保养</w:t>
      </w:r>
      <w:r>
        <w:rPr>
          <w:rFonts w:hint="eastAsia" w:ascii="仿宋_GB2312" w:hAnsi="仿宋_GB2312" w:eastAsia="仿宋_GB2312" w:cs="仿宋_GB2312"/>
          <w:color w:val="auto"/>
          <w:sz w:val="32"/>
          <w:szCs w:val="32"/>
          <w:u w:val="none"/>
        </w:rPr>
        <w:t>作业人员</w:t>
      </w:r>
      <w:r>
        <w:rPr>
          <w:rFonts w:hint="eastAsia" w:ascii="仿宋_GB2312" w:hAnsi="仿宋_GB2312" w:eastAsia="仿宋_GB2312" w:cs="仿宋_GB2312"/>
          <w:color w:val="auto"/>
          <w:sz w:val="32"/>
          <w:szCs w:val="32"/>
          <w:u w:val="none"/>
          <w:lang w:eastAsia="zh-CN"/>
        </w:rPr>
        <w:t>持证项目及有效期时间的情况</w:t>
      </w:r>
      <w:r>
        <w:rPr>
          <w:rFonts w:hint="eastAsia" w:ascii="仿宋_GB2312" w:hAnsi="仿宋_GB2312" w:eastAsia="仿宋_GB2312" w:cs="仿宋_GB2312"/>
          <w:color w:val="auto"/>
          <w:sz w:val="32"/>
          <w:szCs w:val="32"/>
          <w:u w:val="none"/>
        </w:rPr>
        <w:t>；</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val="en-US" w:eastAsia="zh-CN"/>
        </w:rPr>
        <w:t>10.</w:t>
      </w:r>
      <w:r>
        <w:rPr>
          <w:rFonts w:hint="eastAsia" w:ascii="仿宋_GB2312" w:hAnsi="仿宋_GB2312" w:eastAsia="仿宋_GB2312" w:cs="仿宋_GB2312"/>
          <w:color w:val="auto"/>
          <w:sz w:val="32"/>
          <w:szCs w:val="32"/>
          <w:u w:val="none"/>
        </w:rPr>
        <w:t>当事人提供的整改报告1份，证明当事人按照《特种设备安全监察指令书》的要求，积极开展整改，主动消除安全风险隐患</w:t>
      </w:r>
      <w:r>
        <w:rPr>
          <w:rFonts w:hint="eastAsia" w:ascii="仿宋_GB2312" w:hAnsi="仿宋_GB2312" w:eastAsia="仿宋_GB2312" w:cs="仿宋_GB2312"/>
          <w:color w:val="auto"/>
          <w:sz w:val="32"/>
          <w:szCs w:val="32"/>
          <w:u w:val="none"/>
          <w:lang w:eastAsia="zh-CN"/>
        </w:rPr>
        <w:t>；</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11.《电梯维护保养规则》TSG T5002-2017第1、2、4、5页及该公司《电梯计划保养作业指引文件》复印件各1份，证明电梯维护保养的基本要求，以及判定当事人</w:t>
      </w:r>
      <w:r>
        <w:rPr>
          <w:rFonts w:hint="eastAsia" w:ascii="仿宋_GB2312" w:hAnsi="仿宋_GB2312" w:eastAsia="仿宋_GB2312" w:cs="仿宋_GB2312"/>
          <w:color w:val="auto"/>
          <w:sz w:val="32"/>
          <w:szCs w:val="32"/>
          <w:u w:val="none"/>
          <w:lang w:eastAsia="zh-CN"/>
        </w:rPr>
        <w:t>未按照安全技术规范的要求进行电梯维护保养</w:t>
      </w:r>
      <w:r>
        <w:rPr>
          <w:rFonts w:hint="eastAsia" w:ascii="仿宋_GB2312" w:hAnsi="仿宋_GB2312" w:eastAsia="仿宋_GB2312" w:cs="仿宋_GB2312"/>
          <w:color w:val="auto"/>
          <w:sz w:val="32"/>
          <w:szCs w:val="32"/>
          <w:u w:val="none"/>
          <w:lang w:val="en-US" w:eastAsia="zh-CN"/>
        </w:rPr>
        <w:t>的依据；</w:t>
      </w:r>
    </w:p>
    <w:p>
      <w:pPr>
        <w:keepNext w:val="0"/>
        <w:keepLines w:val="0"/>
        <w:pageBreakBefore w:val="0"/>
        <w:kinsoku/>
        <w:wordWrap/>
        <w:overflowPunct/>
        <w:topLinePunct w:val="0"/>
        <w:autoSpaceDE/>
        <w:autoSpaceDN/>
        <w:bidi w:val="0"/>
        <w:adjustRightInd/>
        <w:spacing w:line="540" w:lineRule="exact"/>
        <w:ind w:left="0" w:right="0"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12.当事人提交《减轻行政处罚申请书》1份，证明当事人申请减轻行政处罚的事实和理由。</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sz w:val="32"/>
          <w:szCs w:val="32"/>
          <w:lang w:eastAsia="zh-CN"/>
        </w:rPr>
        <w:t>本局于</w:t>
      </w:r>
      <w:r>
        <w:rPr>
          <w:rFonts w:hint="eastAsia" w:ascii="仿宋_GB2312" w:hAnsi="仿宋_GB2312" w:eastAsia="仿宋_GB2312" w:cs="仿宋_GB2312"/>
          <w:sz w:val="32"/>
          <w:szCs w:val="32"/>
          <w:lang w:val="en-US" w:eastAsia="zh-CN"/>
        </w:rPr>
        <w:t>2025年9月3日依法向当事人送达了</w:t>
      </w:r>
      <w:r>
        <w:rPr>
          <w:rFonts w:hint="eastAsia" w:ascii="仿宋_GB2312" w:hAnsi="仿宋_GB2312" w:eastAsia="仿宋_GB2312" w:cs="仿宋_GB2312"/>
          <w:sz w:val="32"/>
          <w:szCs w:val="32"/>
          <w:lang w:eastAsia="zh-CN"/>
        </w:rPr>
        <w:t>《行政处罚告知书》（</w:t>
      </w:r>
      <w:r>
        <w:rPr>
          <w:rFonts w:hint="eastAsia" w:ascii="仿宋_GB2312" w:hAnsi="仿宋_GB2312" w:eastAsia="仿宋_GB2312" w:cs="仿宋_GB2312"/>
          <w:sz w:val="32"/>
          <w:szCs w:val="32"/>
          <w:lang w:val="en-US" w:eastAsia="zh-CN"/>
        </w:rPr>
        <w:t>塔</w:t>
      </w:r>
      <w:r>
        <w:rPr>
          <w:rFonts w:hint="eastAsia" w:ascii="仿宋_GB2312" w:hAnsi="仿宋_GB2312" w:eastAsia="仿宋_GB2312" w:cs="仿宋_GB2312"/>
          <w:sz w:val="32"/>
          <w:szCs w:val="32"/>
          <w:lang w:eastAsia="zh-CN"/>
        </w:rPr>
        <w:t>乌市监罚告〔</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126号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2025年9月8日当事人</w:t>
      </w:r>
      <w:r>
        <w:rPr>
          <w:rFonts w:hint="eastAsia" w:ascii="仿宋_GB2312" w:hAnsi="仿宋_GB2312" w:eastAsia="仿宋_GB2312" w:cs="仿宋_GB2312"/>
          <w:sz w:val="32"/>
          <w:szCs w:val="32"/>
          <w:lang w:eastAsia="zh-CN"/>
        </w:rPr>
        <w:t>提出《申辩说明》，其中</w:t>
      </w:r>
      <w:r>
        <w:rPr>
          <w:rFonts w:hint="eastAsia" w:ascii="仿宋_GB2312" w:hAnsi="仿宋_GB2312" w:eastAsia="仿宋_GB2312" w:cs="仿宋_GB2312"/>
          <w:sz w:val="32"/>
          <w:szCs w:val="32"/>
          <w:lang w:val="en-US" w:eastAsia="zh-CN"/>
        </w:rPr>
        <w:t>1：东湖明珠小区1号楼1单元、21号楼4单位电梯底坑导轨接头处接油盒渗油不属于电梯维保记录第13项（导靴上油杯：吸油毛毡齐全，油量适宜，油杯无泄漏）内容，本局经复核后于2025年9月16日向当事人送达了《行政处罚文书更正告知书》（乌市监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126号）。2025年9月18日，</w:t>
      </w:r>
      <w:r>
        <w:rPr>
          <w:rFonts w:hint="eastAsia" w:ascii="仿宋_GB2312" w:hAnsi="仿宋_GB2312" w:eastAsia="仿宋_GB2312" w:cs="仿宋_GB2312"/>
          <w:bCs/>
          <w:kern w:val="1"/>
          <w:sz w:val="32"/>
          <w:szCs w:val="32"/>
          <w:lang w:val="en-US" w:eastAsia="zh-CN"/>
        </w:rPr>
        <w:t>乌鲁木齐傲立电梯有限公司向我局提交了《电梯维保单位减轻行政处罚申请书》，当事人提出减轻处罚理由：1.情节轻微，未造成危害后果，此次违法行为属首次发生，未导致电梯带病运行或任何安全事故；2.积极配合调查，始终主动配合，如实说明情况，并积极提供相关材料；3.主动消除影响，发现问题后，主动纠正违法行为，消除潜在的不良影响；4.经济困难：在乌苏市辖区主要维保融兴盛景城市服务有限公司的电梯，由于数量大，该单位支付能力差，维保费只支付至2025年3月30日。2025年4月至9月，欠电梯维保费用365000元，欠2024年至2025年电梯配件费100000元，2025年4月至9月，电梯维保人员工资累计支出270000元；5.2025年7月2日开始，当事人严格落实《电梯维护保养规则》（TSG T5002-2017）要求开展电梯维护保养工作，乌苏站长每日用公司电梯保养软件系统核查当天维保情况；6.当事人在乌苏市辖区开展电梯维保维修业务，也协助市场监督管理局对脱保项目电梯故障给予技术支援，提供易损件修复电梯，或电梯困人及时救援或协助市场监督管理局解决业主投诉、查看安全隐患电梯实际隐患程度和整改落实等，恳请贵局依法予以减轻处罚。针对以上减免申请理由，经复核，当事人减免理由第1项、第2项、第3项已在案件办理过程中予以考虑，在裁量基准范围内选择了较轻的行政处罚，第4项及第6项与当事人</w:t>
      </w:r>
      <w:r>
        <w:rPr>
          <w:rFonts w:hint="eastAsia" w:ascii="仿宋_GB2312" w:hAnsi="仿宋_GB2312" w:eastAsia="仿宋_GB2312" w:cs="仿宋_GB2312"/>
          <w:sz w:val="32"/>
          <w:szCs w:val="32"/>
          <w:lang w:eastAsia="zh-CN"/>
        </w:rPr>
        <w:t>未按照安全技术规范的要求进行电梯维护保养</w:t>
      </w:r>
      <w:r>
        <w:rPr>
          <w:rFonts w:hint="eastAsia" w:ascii="仿宋_GB2312" w:hAnsi="仿宋_GB2312" w:eastAsia="仿宋_GB2312" w:cs="仿宋_GB2312"/>
          <w:bCs/>
          <w:kern w:val="1"/>
          <w:sz w:val="32"/>
          <w:szCs w:val="32"/>
          <w:lang w:eastAsia="zh-CN"/>
        </w:rPr>
        <w:t>的违法行为无关联性，第</w:t>
      </w:r>
      <w:r>
        <w:rPr>
          <w:rFonts w:hint="eastAsia" w:ascii="仿宋_GB2312" w:hAnsi="仿宋_GB2312" w:eastAsia="仿宋_GB2312" w:cs="仿宋_GB2312"/>
          <w:bCs/>
          <w:kern w:val="1"/>
          <w:sz w:val="32"/>
          <w:szCs w:val="32"/>
          <w:lang w:val="en-US" w:eastAsia="zh-CN"/>
        </w:rPr>
        <w:t>5项应为当事人作为电梯维保单位应尽的责任，故当事人的理由均不予采纳。</w:t>
      </w:r>
    </w:p>
    <w:p>
      <w:pPr>
        <w:keepNext w:val="0"/>
        <w:keepLines w:val="0"/>
        <w:pageBreakBefore w:val="0"/>
        <w:widowControl w:val="0"/>
        <w:kinsoku/>
        <w:wordWrap/>
        <w:overflowPunct/>
        <w:topLinePunct w:val="0"/>
        <w:autoSpaceDE/>
        <w:autoSpaceDN/>
        <w:bidi w:val="0"/>
        <w:adjustRightInd/>
        <w:snapToGrid/>
        <w:spacing w:line="54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kern w:val="1"/>
          <w:sz w:val="32"/>
          <w:szCs w:val="32"/>
          <w:lang w:eastAsia="zh-CN"/>
        </w:rPr>
        <w:t>当事人</w:t>
      </w:r>
      <w:r>
        <w:rPr>
          <w:rFonts w:hint="eastAsia" w:ascii="仿宋_GB2312" w:hAnsi="仿宋_GB2312" w:eastAsia="仿宋_GB2312" w:cs="仿宋_GB2312"/>
          <w:sz w:val="32"/>
          <w:szCs w:val="32"/>
          <w:lang w:eastAsia="zh-CN"/>
        </w:rPr>
        <w:t>未按照安全技术规范的要求进行电梯维护保养</w:t>
      </w:r>
      <w:r>
        <w:rPr>
          <w:rFonts w:hint="eastAsia" w:ascii="仿宋_GB2312" w:hAnsi="仿宋_GB2312" w:eastAsia="仿宋_GB2312" w:cs="仿宋_GB2312"/>
          <w:bCs/>
          <w:kern w:val="1"/>
          <w:sz w:val="32"/>
          <w:szCs w:val="32"/>
          <w:lang w:eastAsia="zh-CN"/>
        </w:rPr>
        <w:t>的行为违反了</w:t>
      </w:r>
      <w:r>
        <w:rPr>
          <w:rFonts w:hint="eastAsia" w:ascii="仿宋_GB2312" w:hAnsi="仿宋_GB2312" w:eastAsia="仿宋_GB2312" w:cs="仿宋_GB2312"/>
          <w:bCs/>
          <w:kern w:val="1"/>
          <w:sz w:val="32"/>
          <w:szCs w:val="32"/>
        </w:rPr>
        <w:t>《中华人民共和国特种设备安全法》第四十五条第二款“电梯的维护保养单位应当在维护保养中严格执行安全技术规范的要求，保证其维护保养的电梯的安全性能，并负责落实现场安全防护措施，保证施工安全</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”的规定，</w:t>
      </w:r>
      <w:r>
        <w:rPr>
          <w:rFonts w:hint="eastAsia" w:ascii="仿宋_GB2312" w:hAnsi="仿宋_GB2312" w:eastAsia="仿宋_GB2312" w:cs="仿宋_GB2312"/>
          <w:bCs/>
          <w:kern w:val="1"/>
          <w:sz w:val="32"/>
          <w:szCs w:val="32"/>
          <w:lang w:eastAsia="zh-CN"/>
        </w:rPr>
        <w:t>属于违法行为。</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bCs/>
          <w:kern w:val="1"/>
          <w:sz w:val="32"/>
          <w:szCs w:val="32"/>
          <w:lang w:eastAsia="zh-CN"/>
        </w:rPr>
      </w:pPr>
      <w:r>
        <w:rPr>
          <w:rFonts w:hint="eastAsia" w:ascii="仿宋_GB2312" w:hAnsi="仿宋_GB2312" w:eastAsia="仿宋_GB2312" w:cs="仿宋_GB2312"/>
          <w:bCs/>
          <w:kern w:val="1"/>
          <w:sz w:val="32"/>
          <w:szCs w:val="32"/>
          <w:lang w:eastAsia="zh-CN"/>
        </w:rPr>
        <w:t>鉴于当事人系初次违法，在办案过程中积极配合办案人员调查，态度端正，如实陈述违法事实并主动提供证据材料，案发后积极开展整改工作，改正违法行为，通过学习法律法规认识到自身的错误，承诺在今后经营活动中守法经营。</w:t>
      </w:r>
      <w:r>
        <w:rPr>
          <w:rFonts w:hint="eastAsia" w:ascii="仿宋_GB2312" w:hAnsi="仿宋_GB2312" w:eastAsia="仿宋_GB2312" w:cs="仿宋_GB2312"/>
          <w:snapToGrid w:val="0"/>
          <w:color w:val="auto"/>
          <w:spacing w:val="1"/>
          <w:kern w:val="0"/>
          <w:sz w:val="32"/>
          <w:szCs w:val="32"/>
          <w:u w:val="none" w:color="auto"/>
          <w:lang w:val="en-US" w:eastAsia="zh-CN"/>
        </w:rPr>
        <w:t>当事人的上述情况符合《新疆维吾尔自治区新疆生产建设兵团市场监督管理行政处罚裁量权适用规定</w:t>
      </w:r>
      <w:r>
        <w:rPr>
          <w:rFonts w:hint="eastAsia" w:ascii="仿宋_GB2312" w:hAnsi="仿宋_GB2312" w:eastAsia="仿宋_GB2312" w:cs="仿宋_GB2312"/>
          <w:snapToGrid w:val="0"/>
          <w:color w:val="auto"/>
          <w:spacing w:val="-6"/>
          <w:kern w:val="0"/>
          <w:sz w:val="32"/>
          <w:szCs w:val="32"/>
          <w:u w:val="none" w:color="auto"/>
          <w:lang w:val="en-US" w:eastAsia="zh-CN"/>
        </w:rPr>
        <w:t>》第十七条第二项“有下列情形之一的，可以依法从轻或减轻行政处罚：（二）积极配合市场监管部门调查</w:t>
      </w:r>
      <w:r>
        <w:rPr>
          <w:rFonts w:hint="eastAsia" w:ascii="仿宋_GB2312" w:hAnsi="仿宋_GB2312" w:eastAsia="仿宋_GB2312" w:cs="仿宋_GB2312"/>
          <w:snapToGrid w:val="0"/>
          <w:color w:val="auto"/>
          <w:spacing w:val="1"/>
          <w:kern w:val="0"/>
          <w:sz w:val="32"/>
          <w:szCs w:val="32"/>
          <w:u w:val="none" w:color="auto"/>
          <w:lang w:val="en-US" w:eastAsia="zh-CN"/>
        </w:rPr>
        <w:t>并主动提供证据材料的；”的规定，综合考虑个案情况、当事人主客观情况等相关因素，坚持处罚与教育相结合的</w:t>
      </w:r>
      <w:r>
        <w:rPr>
          <w:rFonts w:hint="eastAsia" w:ascii="仿宋_GB2312" w:hAnsi="仿宋_GB2312" w:eastAsia="仿宋_GB2312" w:cs="仿宋_GB2312"/>
          <w:snapToGrid w:val="0"/>
          <w:color w:val="auto"/>
          <w:spacing w:val="-6"/>
          <w:kern w:val="0"/>
          <w:sz w:val="32"/>
          <w:szCs w:val="32"/>
          <w:u w:val="none" w:color="auto"/>
          <w:lang w:val="en-US" w:eastAsia="zh-CN"/>
        </w:rPr>
        <w:t>原则，决定给予当事人从轻行政处罚。</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bCs/>
          <w:kern w:val="1"/>
          <w:sz w:val="32"/>
          <w:szCs w:val="32"/>
          <w:lang w:eastAsia="zh-CN"/>
        </w:rPr>
      </w:pPr>
      <w:r>
        <w:rPr>
          <w:rFonts w:hint="eastAsia" w:ascii="仿宋_GB2312" w:hAnsi="仿宋_GB2312" w:eastAsia="仿宋_GB2312" w:cs="仿宋_GB2312"/>
          <w:bCs/>
          <w:kern w:val="1"/>
          <w:sz w:val="32"/>
          <w:szCs w:val="32"/>
          <w:lang w:eastAsia="zh-CN"/>
        </w:rPr>
        <w:t>依据</w:t>
      </w:r>
      <w:r>
        <w:rPr>
          <w:rFonts w:hint="eastAsia" w:ascii="仿宋_GB2312" w:hAnsi="仿宋_GB2312" w:eastAsia="仿宋_GB2312" w:cs="仿宋_GB2312"/>
          <w:bCs/>
          <w:kern w:val="1"/>
          <w:sz w:val="32"/>
          <w:szCs w:val="32"/>
        </w:rPr>
        <w:t>《中华人民共和国特种设备安全法》第八十八条第一款“违反本法规定，未经许可，擅自从事电梯维护保养的，责令停止违法行为，处一万元以上十万元以下罚款；有违法所得的，没收违法所得</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w:t>
      </w:r>
      <w:r>
        <w:rPr>
          <w:rFonts w:hint="eastAsia" w:ascii="仿宋_GB2312" w:hAnsi="仿宋_GB2312" w:eastAsia="仿宋_GB2312" w:cs="仿宋_GB2312"/>
          <w:bCs/>
          <w:kern w:val="1"/>
          <w:sz w:val="32"/>
          <w:szCs w:val="32"/>
          <w:lang w:eastAsia="zh-CN"/>
        </w:rPr>
        <w:t>和</w:t>
      </w:r>
      <w:r>
        <w:rPr>
          <w:rFonts w:hint="eastAsia" w:ascii="仿宋_GB2312" w:hAnsi="仿宋_GB2312" w:eastAsia="仿宋_GB2312" w:cs="仿宋_GB2312"/>
          <w:bCs/>
          <w:kern w:val="1"/>
          <w:sz w:val="32"/>
          <w:szCs w:val="32"/>
        </w:rPr>
        <w:t>第二款“电梯的维护保养单位未按照本法规定以及安全技术规范要求，进行电梯维护保养的，依照前款规定处罚</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”的规定，</w:t>
      </w:r>
      <w:r>
        <w:rPr>
          <w:rFonts w:hint="eastAsia" w:ascii="仿宋_GB2312" w:hAnsi="仿宋_GB2312" w:eastAsia="仿宋_GB2312" w:cs="仿宋_GB2312"/>
          <w:snapToGrid w:val="0"/>
          <w:color w:val="auto"/>
          <w:spacing w:val="1"/>
          <w:kern w:val="0"/>
          <w:sz w:val="32"/>
          <w:szCs w:val="32"/>
          <w:u w:val="none" w:color="auto"/>
          <w:lang w:val="en-US" w:eastAsia="zh-CN"/>
        </w:rPr>
        <w:t>参照《新疆维吾尔自治区新疆生产建设兵团市场监督管理行政处罚裁量基准（2024年版）》第十章特种设备监督管理第一节</w:t>
      </w:r>
      <w:r>
        <w:rPr>
          <w:rFonts w:hint="eastAsia" w:ascii="仿宋_GB2312" w:hAnsi="仿宋_GB2312" w:eastAsia="仿宋_GB2312" w:cs="仿宋_GB2312"/>
          <w:bCs/>
          <w:kern w:val="1"/>
          <w:sz w:val="32"/>
          <w:szCs w:val="32"/>
        </w:rPr>
        <w:t>《中华人民共和国特种设备安全法》</w:t>
      </w:r>
      <w:r>
        <w:rPr>
          <w:rFonts w:hint="eastAsia" w:ascii="仿宋_GB2312" w:hAnsi="仿宋_GB2312" w:eastAsia="仿宋_GB2312" w:cs="仿宋_GB2312"/>
          <w:bCs/>
          <w:kern w:val="1"/>
          <w:sz w:val="32"/>
          <w:szCs w:val="32"/>
          <w:lang w:eastAsia="zh-CN"/>
        </w:rPr>
        <w:t>“序号：</w:t>
      </w:r>
      <w:r>
        <w:rPr>
          <w:rFonts w:hint="eastAsia" w:ascii="仿宋_GB2312" w:hAnsi="仿宋_GB2312" w:eastAsia="仿宋_GB2312" w:cs="仿宋_GB2312"/>
          <w:bCs/>
          <w:kern w:val="1"/>
          <w:sz w:val="32"/>
          <w:szCs w:val="32"/>
          <w:lang w:val="en-US" w:eastAsia="zh-CN"/>
        </w:rPr>
        <w:t>25，违法情节：有下列情形之一的：（3）有其他从轻情形的；裁量基准：（1）责令停止违法行为；（2）处1万元以上4万元以下的罚款；（3）有违法所得的，没收违法所得。”</w:t>
      </w:r>
      <w:r>
        <w:rPr>
          <w:rFonts w:hint="eastAsia" w:ascii="仿宋_GB2312" w:hAnsi="仿宋_GB2312" w:eastAsia="仿宋_GB2312" w:cs="仿宋_GB2312"/>
          <w:bCs/>
          <w:kern w:val="1"/>
          <w:sz w:val="32"/>
          <w:szCs w:val="32"/>
          <w:lang w:eastAsia="zh-CN"/>
        </w:rPr>
        <w:t>的规定，</w:t>
      </w:r>
      <w:r>
        <w:rPr>
          <w:rFonts w:hint="eastAsia" w:ascii="仿宋_GB2312" w:hAnsi="仿宋_GB2312" w:eastAsia="仿宋_GB2312" w:cs="仿宋_GB2312"/>
          <w:bCs/>
          <w:kern w:val="1"/>
          <w:sz w:val="32"/>
          <w:szCs w:val="32"/>
        </w:rPr>
        <w:t>责令</w:t>
      </w:r>
      <w:r>
        <w:rPr>
          <w:rFonts w:hint="eastAsia" w:ascii="仿宋_GB2312" w:hAnsi="仿宋_GB2312" w:eastAsia="仿宋_GB2312" w:cs="仿宋_GB2312"/>
          <w:bCs/>
          <w:kern w:val="1"/>
          <w:sz w:val="32"/>
          <w:szCs w:val="32"/>
          <w:lang w:eastAsia="zh-CN"/>
        </w:rPr>
        <w:t>当事人改正</w:t>
      </w:r>
      <w:r>
        <w:rPr>
          <w:rFonts w:hint="eastAsia" w:ascii="仿宋_GB2312" w:hAnsi="仿宋_GB2312" w:eastAsia="仿宋_GB2312" w:cs="仿宋_GB2312"/>
          <w:bCs/>
          <w:kern w:val="1"/>
          <w:sz w:val="32"/>
          <w:szCs w:val="32"/>
        </w:rPr>
        <w:t>违法行为</w:t>
      </w:r>
      <w:r>
        <w:rPr>
          <w:rFonts w:hint="eastAsia" w:ascii="仿宋_GB2312" w:hAnsi="仿宋_GB2312" w:eastAsia="仿宋_GB2312" w:cs="仿宋_GB2312"/>
          <w:bCs/>
          <w:kern w:val="1"/>
          <w:sz w:val="32"/>
          <w:szCs w:val="32"/>
          <w:lang w:eastAsia="zh-CN"/>
        </w:rPr>
        <w:t>，</w:t>
      </w:r>
      <w:r>
        <w:rPr>
          <w:rFonts w:hint="eastAsia" w:ascii="仿宋_GB2312" w:hAnsi="仿宋_GB2312" w:eastAsia="仿宋_GB2312" w:cs="仿宋_GB2312"/>
          <w:bCs/>
          <w:kern w:val="1"/>
          <w:sz w:val="32"/>
          <w:szCs w:val="32"/>
        </w:rPr>
        <w:t>决定</w:t>
      </w:r>
      <w:r>
        <w:rPr>
          <w:rFonts w:hint="eastAsia" w:ascii="仿宋_GB2312" w:hAnsi="仿宋_GB2312" w:eastAsia="仿宋_GB2312" w:cs="仿宋_GB2312"/>
          <w:bCs/>
          <w:kern w:val="1"/>
          <w:sz w:val="32"/>
          <w:szCs w:val="32"/>
          <w:lang w:eastAsia="zh-CN"/>
        </w:rPr>
        <w:t>对当事人作出以下行政处罚：</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lang w:val="en-US" w:eastAsia="zh-CN"/>
        </w:rPr>
        <w:t>1.</w:t>
      </w:r>
      <w:r>
        <w:rPr>
          <w:rFonts w:hint="eastAsia" w:ascii="仿宋_GB2312" w:hAnsi="仿宋_GB2312" w:eastAsia="仿宋_GB2312" w:cs="仿宋_GB2312"/>
          <w:bCs/>
          <w:kern w:val="1"/>
          <w:sz w:val="32"/>
          <w:szCs w:val="32"/>
        </w:rPr>
        <w:t>责令停止违法行为</w:t>
      </w:r>
      <w:r>
        <w:rPr>
          <w:rFonts w:hint="eastAsia" w:ascii="仿宋_GB2312" w:hAnsi="仿宋_GB2312" w:eastAsia="仿宋_GB2312" w:cs="仿宋_GB2312"/>
          <w:bCs/>
          <w:kern w:val="1"/>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bCs/>
          <w:kern w:val="1"/>
          <w:sz w:val="32"/>
          <w:szCs w:val="32"/>
          <w:lang w:val="en-US" w:eastAsia="zh-CN"/>
        </w:rPr>
      </w:pPr>
      <w:r>
        <w:rPr>
          <w:rFonts w:hint="eastAsia" w:ascii="仿宋_GB2312" w:hAnsi="仿宋_GB2312" w:eastAsia="仿宋_GB2312" w:cs="仿宋_GB2312"/>
          <w:bCs/>
          <w:kern w:val="1"/>
          <w:sz w:val="32"/>
          <w:szCs w:val="32"/>
          <w:lang w:val="en-US" w:eastAsia="zh-CN"/>
        </w:rPr>
        <w:t>2.处20000元罚款。</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w w:val="100"/>
          <w:kern w:val="0"/>
          <w:sz w:val="32"/>
          <w:szCs w:val="32"/>
        </w:rPr>
        <w:t>当事人应当自收到本行政处罚决定书之日起十五日内，将罚没款缴至中国建设银行塔城地区分行乌苏新区支行</w:t>
      </w:r>
      <w:r>
        <w:rPr>
          <w:rFonts w:hint="eastAsia" w:ascii="仿宋_GB2312" w:hAnsi="仿宋_GB2312" w:eastAsia="仿宋_GB2312" w:cs="仿宋_GB2312"/>
          <w:w w:val="100"/>
          <w:kern w:val="0"/>
          <w:sz w:val="32"/>
          <w:szCs w:val="32"/>
          <w:lang w:eastAsia="zh-CN"/>
        </w:rPr>
        <w:t>（</w:t>
      </w:r>
      <w:r>
        <w:rPr>
          <w:rFonts w:hint="eastAsia" w:ascii="仿宋_GB2312" w:hAnsi="仿宋_GB2312" w:eastAsia="仿宋_GB2312" w:cs="仿宋_GB2312"/>
          <w:w w:val="100"/>
          <w:kern w:val="0"/>
          <w:sz w:val="32"/>
          <w:szCs w:val="32"/>
        </w:rPr>
        <w:t>地址：乌苏市新市区长江路141号，用户名：乌苏市财政局，</w:t>
      </w:r>
      <w:r>
        <w:rPr>
          <w:rFonts w:hint="eastAsia" w:ascii="仿宋_GB2312" w:hAnsi="仿宋_GB2312" w:eastAsia="仿宋_GB2312" w:cs="仿宋_GB2312"/>
          <w:w w:val="100"/>
          <w:kern w:val="0"/>
          <w:sz w:val="32"/>
          <w:szCs w:val="32"/>
          <w:lang w:eastAsia="zh-CN"/>
        </w:rPr>
        <w:t>账号</w:t>
      </w:r>
      <w:r>
        <w:rPr>
          <w:rFonts w:hint="eastAsia" w:ascii="仿宋_GB2312" w:hAnsi="仿宋_GB2312" w:eastAsia="仿宋_GB2312" w:cs="仿宋_GB2312"/>
          <w:w w:val="100"/>
          <w:kern w:val="0"/>
          <w:sz w:val="32"/>
          <w:szCs w:val="32"/>
        </w:rPr>
        <w:t>：65001642200052500066</w:t>
      </w:r>
      <w:r>
        <w:rPr>
          <w:rFonts w:hint="eastAsia" w:ascii="仿宋_GB2312" w:hAnsi="仿宋_GB2312" w:eastAsia="仿宋_GB2312" w:cs="仿宋_GB2312"/>
          <w:w w:val="100"/>
          <w:kern w:val="0"/>
          <w:sz w:val="32"/>
          <w:szCs w:val="32"/>
          <w:lang w:eastAsia="zh-CN"/>
        </w:rPr>
        <w:t>）</w:t>
      </w:r>
      <w:r>
        <w:rPr>
          <w:rFonts w:hint="eastAsia" w:ascii="仿宋_GB2312" w:hAnsi="仿宋_GB2312" w:eastAsia="仿宋_GB2312" w:cs="仿宋_GB2312"/>
          <w:w w:val="100"/>
          <w:kern w:val="0"/>
          <w:sz w:val="32"/>
          <w:szCs w:val="32"/>
        </w:rPr>
        <w:t>。到期不缴纳罚款的，依据《中华人民共和国行政处罚法》第七十二条的规定，本局将每日按罚款数额的</w:t>
      </w:r>
      <w:r>
        <w:rPr>
          <w:rFonts w:hint="eastAsia" w:ascii="仿宋_GB2312" w:hAnsi="仿宋_GB2312" w:eastAsia="仿宋_GB2312" w:cs="仿宋_GB2312"/>
          <w:w w:val="100"/>
          <w:kern w:val="0"/>
          <w:sz w:val="32"/>
          <w:szCs w:val="32"/>
          <w:lang w:eastAsia="zh-CN"/>
        </w:rPr>
        <w:t>3%</w:t>
      </w:r>
      <w:r>
        <w:rPr>
          <w:rFonts w:hint="eastAsia" w:ascii="仿宋_GB2312" w:hAnsi="仿宋_GB2312" w:eastAsia="仿宋_GB2312" w:cs="仿宋_GB2312"/>
          <w:w w:val="100"/>
          <w:kern w:val="0"/>
          <w:sz w:val="32"/>
          <w:szCs w:val="32"/>
        </w:rPr>
        <w:t>加处罚款，并依法申请</w:t>
      </w:r>
      <w:r>
        <w:rPr>
          <w:rFonts w:hint="eastAsia" w:ascii="仿宋_GB2312" w:hAnsi="仿宋_GB2312" w:eastAsia="仿宋_GB2312" w:cs="仿宋_GB2312"/>
          <w:w w:val="100"/>
          <w:kern w:val="0"/>
          <w:sz w:val="32"/>
          <w:szCs w:val="32"/>
          <w:lang w:val="en-US" w:eastAsia="zh-CN"/>
        </w:rPr>
        <w:t>乌苏市</w:t>
      </w:r>
      <w:r>
        <w:rPr>
          <w:rFonts w:hint="eastAsia" w:ascii="仿宋_GB2312" w:hAnsi="仿宋_GB2312" w:eastAsia="仿宋_GB2312" w:cs="仿宋_GB2312"/>
          <w:w w:val="100"/>
          <w:kern w:val="0"/>
          <w:sz w:val="32"/>
          <w:szCs w:val="32"/>
        </w:rPr>
        <w:t>人民法院强制执行。</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640" w:firstLineChars="200"/>
        <w:jc w:val="both"/>
        <w:textAlignment w:val="auto"/>
        <w:rPr>
          <w:rFonts w:hint="eastAsia" w:ascii="仿宋_GB2312" w:hAnsi="仿宋_GB2312" w:eastAsia="仿宋_GB2312" w:cs="仿宋_GB2312"/>
          <w:w w:val="100"/>
          <w:kern w:val="0"/>
          <w:sz w:val="32"/>
          <w:szCs w:val="32"/>
        </w:rPr>
      </w:pPr>
      <w:r>
        <w:rPr>
          <w:rFonts w:hint="eastAsia" w:ascii="仿宋_GB2312" w:hAnsi="仿宋_GB2312" w:eastAsia="仿宋_GB2312" w:cs="仿宋_GB2312"/>
          <w:w w:val="100"/>
          <w:kern w:val="0"/>
          <w:sz w:val="32"/>
          <w:szCs w:val="32"/>
        </w:rPr>
        <w:t>如不服本行政处罚决定，可以在收到本行政处罚决定书之日起六十日内向乌苏市人民政府（地址：乌苏市新市区长江路139号财政大楼三楼行政复议办公室）申请行政复议；也可以在六个月内依法向乌苏市人民法院（地址：乌苏市新市区长江路140号）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color w:val="000000"/>
          <w:sz w:val="32"/>
          <w:szCs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4160" w:firstLineChars="13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乌苏市市场监督管理局</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仿宋_GB2312" w:hAnsi="仿宋_GB2312" w:eastAsia="仿宋_GB2312" w:cs="仿宋_GB2312"/>
          <w:sz w:val="32"/>
          <w:lang w:val="en-US"/>
        </w:rPr>
      </w:pPr>
      <w:r>
        <w:rPr>
          <w:rFonts w:hint="eastAsia" w:ascii="仿宋_GB2312" w:hAnsi="仿宋_GB2312" w:eastAsia="仿宋_GB2312" w:cs="仿宋_GB2312"/>
          <w:color w:val="000000"/>
          <w:sz w:val="32"/>
          <w:szCs w:val="32"/>
          <w:lang w:val="en-US" w:eastAsia="zh-CN"/>
        </w:rPr>
        <w:t>2025年9月30日</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hint="eastAsia" w:ascii="黑体" w:hAnsi="黑体" w:eastAsia="黑体" w:cs="黑体"/>
          <w:sz w:val="32"/>
        </w:rPr>
      </w:pPr>
    </w:p>
    <w:p>
      <w:pPr>
        <w:keepNext w:val="0"/>
        <w:keepLines w:val="0"/>
        <w:pageBreakBefore w:val="0"/>
        <w:widowControl w:val="0"/>
        <w:kinsoku/>
        <w:wordWrap/>
        <w:overflowPunct/>
        <w:topLinePunct w:val="0"/>
        <w:autoSpaceDE/>
        <w:autoSpaceDN/>
        <w:bidi w:val="0"/>
        <w:adjustRightInd/>
        <w:snapToGrid w:val="0"/>
        <w:spacing w:line="540" w:lineRule="exact"/>
        <w:ind w:left="0" w:right="0" w:firstLine="0" w:firstLineChars="0"/>
        <w:jc w:val="left"/>
        <w:textAlignment w:val="auto"/>
        <w:rPr>
          <w:rFonts w:ascii="仿宋_GB2312" w:hAnsi="仿宋_GB2312" w:eastAsia="仿宋_GB2312" w:cs="仿宋_GB2312"/>
          <w:sz w:val="32"/>
        </w:rPr>
      </w:pPr>
      <w:r>
        <w:rPr>
          <w:rFonts w:hint="eastAsia" w:ascii="黑体" w:hAnsi="黑体" w:eastAsia="黑体" w:cs="黑体"/>
          <w:sz w:val="32"/>
        </w:rPr>
        <w:t>（市场监督管理部门将依法向社会公开行政处罚决定信息）</w:t>
      </w:r>
      <w:r>
        <w:rPr>
          <w:rFonts w:hint="eastAsia" w:ascii="仿宋_GB2312" w:hAnsi="仿宋_GB2312" w:eastAsia="仿宋_GB2312" w:cs="仿宋_GB2312"/>
          <w:kern w:val="2"/>
          <w:sz w:val="32"/>
          <w:szCs w:val="24"/>
          <w:lang w:val="en-US" w:eastAsia="zh-CN" w:bidi="ar-SA"/>
        </w:rPr>
        <mc:AlternateContent>
          <mc:Choice Requires="wps">
            <w:drawing>
              <wp:anchor distT="0" distB="0" distL="114300" distR="114300" simplePos="0" relativeHeight="251661312" behindDoc="0" locked="0" layoutInCell="1" allowOverlap="1">
                <wp:simplePos x="0" y="0"/>
                <wp:positionH relativeFrom="column">
                  <wp:posOffset>-132715</wp:posOffset>
                </wp:positionH>
                <wp:positionV relativeFrom="paragraph">
                  <wp:posOffset>343535</wp:posOffset>
                </wp:positionV>
                <wp:extent cx="5550535" cy="635"/>
                <wp:effectExtent l="0" t="7620" r="12065" b="10795"/>
                <wp:wrapNone/>
                <wp:docPr id="3" name="直接连接符 2"/>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0"/>
                    </wps:wsp>
                  </a:graphicData>
                </a:graphic>
              </wp:anchor>
            </w:drawing>
          </mc:Choice>
          <mc:Fallback>
            <w:pict>
              <v:line id="直接连接符 2" o:spid="_x0000_s1026" o:spt="20" style="position:absolute;left:0pt;margin-left:-10.45pt;margin-top:27.05pt;height:0.05pt;width:437.05pt;z-index:251661312;mso-width-relative:page;mso-height-relative:page;" filled="f" stroked="t" coordsize="21600,21600" o:gfxdata="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kYjW1NkAAAAJAQAADwAAAAAAAAABACAAAAAiAAAAZHJzL2Rvd25yZXYueG1sUEsB&#10;AhQAFAAAAAgAh07iQJXMT3D0AQAA5wMAAA4AAAAAAAAAAQAgAAAAKAEAAGRycy9lMm9Eb2MueG1s&#10;UEsFBgAAAAAGAAYAWQEAAI4FA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40" w:lineRule="exact"/>
        <w:ind w:left="0" w:right="0" w:firstLine="0" w:firstLineChars="0"/>
        <w:jc w:val="center"/>
        <w:textAlignment w:val="auto"/>
      </w:pP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2336" behindDoc="0" locked="0" layoutInCell="1" allowOverlap="1">
                <wp:simplePos x="0" y="0"/>
                <wp:positionH relativeFrom="column">
                  <wp:posOffset>152400</wp:posOffset>
                </wp:positionH>
                <wp:positionV relativeFrom="paragraph">
                  <wp:posOffset>20959445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_x0000_s1026" o:spid="_x0000_s1026" o:spt="20" style="position:absolute;left:0pt;margin-left:12pt;margin-top:1650.35pt;height:0.1pt;width:453.75pt;z-index:251662336;mso-width-relative:page;mso-height-relative:page;" filled="f" stroked="t" coordsize="21600,21600" o:gfxdata="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EwtClvaAAAADAEAAA8AAAAAAAAAAQAgAAAAIgAAAGRycy9kb3ducmV2&#10;LnhtbFBLAQIUABQAAAAIAIdO4kBCtndo+gEAAOcDAAAOAAAAAAAAAAEAIAAAACkBAABkcnMvZTJv&#10;RG9jLnhtbFBLBQYAAAAABgAGAFkBAACVBQAAAAA=&#10;">
                <v:fill on="f" focussize="0,0"/>
                <v:stroke weight="0.737007874015748pt" color="#000000" joinstyle="round"/>
                <v:imagedata o:title=""/>
                <o:lock v:ext="edit" aspectratio="f"/>
              </v:line>
            </w:pict>
          </mc:Fallback>
        </mc:AlternateContent>
      </w:r>
      <w:r>
        <w:rPr>
          <w:rFonts w:hint="eastAsia" w:ascii="仿宋_GB2312" w:hAnsi="仿宋_GB2312" w:eastAsia="仿宋_GB2312" w:cs="仿宋_GB2312"/>
          <w:color w:val="000000"/>
          <w:sz w:val="32"/>
          <w:szCs w:val="32"/>
        </w:rPr>
        <w:t>本文书一式</w:t>
      </w:r>
      <w:r>
        <w:rPr>
          <w:rFonts w:hint="eastAsia" w:ascii="仿宋_GB2312" w:hAnsi="仿宋_GB2312" w:eastAsia="仿宋_GB2312" w:cs="仿宋_GB2312"/>
          <w:color w:val="000000"/>
          <w:sz w:val="32"/>
          <w:szCs w:val="32"/>
          <w:u w:val="single"/>
          <w:lang w:eastAsia="zh-CN"/>
        </w:rPr>
        <w:t>四</w:t>
      </w:r>
      <w:r>
        <w:rPr>
          <w:rFonts w:hint="eastAsia" w:ascii="仿宋_GB2312" w:hAnsi="仿宋_GB2312" w:eastAsia="仿宋_GB2312" w:cs="仿宋_GB2312"/>
          <w:color w:val="000000"/>
          <w:sz w:val="32"/>
          <w:szCs w:val="32"/>
        </w:rPr>
        <w:t>份，</w:t>
      </w:r>
      <w:r>
        <w:rPr>
          <w:rFonts w:hint="eastAsia" w:ascii="仿宋_GB2312" w:hAnsi="仿宋_GB2312" w:eastAsia="仿宋_GB2312" w:cs="仿宋_GB2312"/>
          <w:color w:val="000000"/>
          <w:sz w:val="32"/>
          <w:szCs w:val="32"/>
          <w:u w:val="single"/>
          <w:lang w:eastAsia="zh-CN"/>
        </w:rPr>
        <w:t>一</w:t>
      </w:r>
      <w:r>
        <w:rPr>
          <w:rFonts w:hint="eastAsia" w:ascii="仿宋_GB2312" w:hAnsi="仿宋_GB2312" w:eastAsia="仿宋_GB2312" w:cs="仿宋_GB2312"/>
          <w:color w:val="000000"/>
          <w:sz w:val="32"/>
          <w:szCs w:val="32"/>
        </w:rPr>
        <w:t>份送达，</w:t>
      </w:r>
      <w:r>
        <w:rPr>
          <w:rFonts w:hint="eastAsia" w:ascii="仿宋_GB2312" w:hAnsi="仿宋_GB2312" w:eastAsia="仿宋_GB2312" w:cs="仿宋_GB2312"/>
          <w:color w:val="000000"/>
          <w:sz w:val="32"/>
          <w:szCs w:val="32"/>
          <w:u w:val="single"/>
          <w:lang w:eastAsia="zh-CN"/>
        </w:rPr>
        <w:t>三</w:t>
      </w:r>
      <w:r>
        <w:rPr>
          <w:rFonts w:hint="eastAsia" w:ascii="仿宋_GB2312" w:hAnsi="仿宋_GB2312" w:eastAsia="仿宋_GB2312" w:cs="仿宋_GB2312"/>
          <w:color w:val="000000"/>
          <w:sz w:val="32"/>
          <w:szCs w:val="32"/>
        </w:rPr>
        <w:t>份归档。</w:t>
      </w:r>
      <w:r>
        <w:rPr>
          <w:rFonts w:hint="eastAsia" w:ascii="仿宋_GB2312" w:hAnsi="仿宋_GB2312" w:eastAsia="仿宋_GB2312" w:cs="仿宋_GB2312"/>
          <w:bCs/>
          <w:color w:val="000000"/>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2"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flat" cmpd="sng">
                          <a:solidFill>
                            <a:srgbClr val="000000"/>
                          </a:solidFill>
                          <a:prstDash val="solid"/>
                          <a:headEnd type="none" w="med" len="med"/>
                          <a:tailEnd type="none" w="med" len="med"/>
                        </a:ln>
                      </wps:spPr>
                      <wps:bodyPr upright="0"/>
                    </wps:wsp>
                  </a:graphicData>
                </a:graphic>
              </wp:anchor>
            </w:drawing>
          </mc:Choice>
          <mc:Fallback>
            <w:pict>
              <v:line id="直接连接符 3" o:spid="_x0000_s1026" o:spt="20" style="position:absolute;left:0pt;margin-left:0pt;margin-top:1638.35pt;height:0.1pt;width:453.75pt;z-index:251660288;mso-width-relative:page;mso-height-relative:page;" filled="f" stroked="t" coordsize="21600,21600" o:gfxdata="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juprYAAAACgEAAA8AAAAAAAAAAQAgAAAAIgAAAGRycy9kb3ducmV2Lnht&#10;bFBLAQIUABQAAAAIAIdO4kCYy0IL+QEAAOcDAAAOAAAAAAAAAAEAIAAAACcBAABkcnMvZTJvRG9j&#10;LnhtbFBLBQYAAAAABgAGAFkBAACSBQAAAAA=&#10;">
                <v:fill on="f" focussize="0,0"/>
                <v:stroke weight="0.737007874015748pt" color="#000000" joinstyle="round"/>
                <v:imagedata o:title=""/>
                <o:lock v:ext="edit" aspectratio="f"/>
              </v:lin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hMGI1ZmUzNGRlZTQ0OTEzMDRkNWVjMmRmNTBlNTIifQ=="/>
  </w:docVars>
  <w:rsids>
    <w:rsidRoot w:val="19C8581D"/>
    <w:rsid w:val="00ED0522"/>
    <w:rsid w:val="0116312F"/>
    <w:rsid w:val="018074CB"/>
    <w:rsid w:val="02B73E03"/>
    <w:rsid w:val="035F6B30"/>
    <w:rsid w:val="03EC63FF"/>
    <w:rsid w:val="04BC6BCE"/>
    <w:rsid w:val="04F03C97"/>
    <w:rsid w:val="05322374"/>
    <w:rsid w:val="054737CE"/>
    <w:rsid w:val="06130F41"/>
    <w:rsid w:val="079C0384"/>
    <w:rsid w:val="07BA233A"/>
    <w:rsid w:val="07E66F84"/>
    <w:rsid w:val="08AD7E9F"/>
    <w:rsid w:val="098C2285"/>
    <w:rsid w:val="0A06378C"/>
    <w:rsid w:val="0A1516FF"/>
    <w:rsid w:val="0AAA4287"/>
    <w:rsid w:val="0C4A71B8"/>
    <w:rsid w:val="0D7F17B3"/>
    <w:rsid w:val="0DB54532"/>
    <w:rsid w:val="0F40581B"/>
    <w:rsid w:val="0FAF1102"/>
    <w:rsid w:val="0FE334D7"/>
    <w:rsid w:val="100C48AC"/>
    <w:rsid w:val="10211A42"/>
    <w:rsid w:val="10CF41FE"/>
    <w:rsid w:val="10EF36B3"/>
    <w:rsid w:val="11D230A2"/>
    <w:rsid w:val="132C2ED5"/>
    <w:rsid w:val="14A06D86"/>
    <w:rsid w:val="15BB2E62"/>
    <w:rsid w:val="1782289D"/>
    <w:rsid w:val="18833745"/>
    <w:rsid w:val="189E7B72"/>
    <w:rsid w:val="18A516FB"/>
    <w:rsid w:val="19464546"/>
    <w:rsid w:val="19B04009"/>
    <w:rsid w:val="19C8581D"/>
    <w:rsid w:val="1CFE5B1D"/>
    <w:rsid w:val="1D384CBB"/>
    <w:rsid w:val="1EC10E45"/>
    <w:rsid w:val="207E79C3"/>
    <w:rsid w:val="20920EFC"/>
    <w:rsid w:val="20D046AC"/>
    <w:rsid w:val="22DB4AB1"/>
    <w:rsid w:val="235A2339"/>
    <w:rsid w:val="235A678A"/>
    <w:rsid w:val="23A737DF"/>
    <w:rsid w:val="23F30C56"/>
    <w:rsid w:val="242B40D6"/>
    <w:rsid w:val="25773475"/>
    <w:rsid w:val="26696485"/>
    <w:rsid w:val="271D04C4"/>
    <w:rsid w:val="27E733C6"/>
    <w:rsid w:val="286F1EF7"/>
    <w:rsid w:val="28A468B6"/>
    <w:rsid w:val="2C814110"/>
    <w:rsid w:val="2CEA7669"/>
    <w:rsid w:val="2E662273"/>
    <w:rsid w:val="2F890149"/>
    <w:rsid w:val="2F89790B"/>
    <w:rsid w:val="309B61F9"/>
    <w:rsid w:val="30D653AF"/>
    <w:rsid w:val="312C0EA1"/>
    <w:rsid w:val="313F6598"/>
    <w:rsid w:val="31B16017"/>
    <w:rsid w:val="35743D23"/>
    <w:rsid w:val="39C81811"/>
    <w:rsid w:val="3ADC2758"/>
    <w:rsid w:val="3AF678CC"/>
    <w:rsid w:val="3B181801"/>
    <w:rsid w:val="3B7F6246"/>
    <w:rsid w:val="3C3572A4"/>
    <w:rsid w:val="3C9005F2"/>
    <w:rsid w:val="3D3417D8"/>
    <w:rsid w:val="3D3440FA"/>
    <w:rsid w:val="3D6B1F84"/>
    <w:rsid w:val="3DA22EA4"/>
    <w:rsid w:val="3E300685"/>
    <w:rsid w:val="3F6413E1"/>
    <w:rsid w:val="3FA76308"/>
    <w:rsid w:val="40472403"/>
    <w:rsid w:val="406475D5"/>
    <w:rsid w:val="406B1E48"/>
    <w:rsid w:val="40EA1C0C"/>
    <w:rsid w:val="40EE3E95"/>
    <w:rsid w:val="4186530E"/>
    <w:rsid w:val="42240442"/>
    <w:rsid w:val="425F0D40"/>
    <w:rsid w:val="42946CE9"/>
    <w:rsid w:val="42F25864"/>
    <w:rsid w:val="44EC561F"/>
    <w:rsid w:val="4508505B"/>
    <w:rsid w:val="453B52BC"/>
    <w:rsid w:val="461B5D11"/>
    <w:rsid w:val="473C66FB"/>
    <w:rsid w:val="47C8123B"/>
    <w:rsid w:val="48773972"/>
    <w:rsid w:val="487D0836"/>
    <w:rsid w:val="489932CB"/>
    <w:rsid w:val="49FA026B"/>
    <w:rsid w:val="4A332D07"/>
    <w:rsid w:val="4D9023D0"/>
    <w:rsid w:val="4E0E15E1"/>
    <w:rsid w:val="4E420A15"/>
    <w:rsid w:val="4E596E78"/>
    <w:rsid w:val="4E6F410B"/>
    <w:rsid w:val="4F7B60EA"/>
    <w:rsid w:val="4FE428F7"/>
    <w:rsid w:val="50345982"/>
    <w:rsid w:val="532219F2"/>
    <w:rsid w:val="53243903"/>
    <w:rsid w:val="53DD2C48"/>
    <w:rsid w:val="54A35F7E"/>
    <w:rsid w:val="553C65F0"/>
    <w:rsid w:val="55AB262D"/>
    <w:rsid w:val="55B90523"/>
    <w:rsid w:val="5860738B"/>
    <w:rsid w:val="58B06193"/>
    <w:rsid w:val="598844B7"/>
    <w:rsid w:val="5B3F1D42"/>
    <w:rsid w:val="5BA338D1"/>
    <w:rsid w:val="5C7C5ABA"/>
    <w:rsid w:val="5CBC7555"/>
    <w:rsid w:val="5CBE30C2"/>
    <w:rsid w:val="5CE45DAA"/>
    <w:rsid w:val="5D820C77"/>
    <w:rsid w:val="5DB70782"/>
    <w:rsid w:val="5E0A56D8"/>
    <w:rsid w:val="5F4840CA"/>
    <w:rsid w:val="60056797"/>
    <w:rsid w:val="603D2346"/>
    <w:rsid w:val="606B19BF"/>
    <w:rsid w:val="60E00C11"/>
    <w:rsid w:val="62623873"/>
    <w:rsid w:val="63895A8B"/>
    <w:rsid w:val="640525EA"/>
    <w:rsid w:val="646D1B4F"/>
    <w:rsid w:val="64AF38BD"/>
    <w:rsid w:val="6701538B"/>
    <w:rsid w:val="6845219F"/>
    <w:rsid w:val="687A0FBB"/>
    <w:rsid w:val="694E22E1"/>
    <w:rsid w:val="69B21998"/>
    <w:rsid w:val="6BE57BA9"/>
    <w:rsid w:val="6BFC15B7"/>
    <w:rsid w:val="6CD53445"/>
    <w:rsid w:val="6D1E5B74"/>
    <w:rsid w:val="6D373C2D"/>
    <w:rsid w:val="6DC73E14"/>
    <w:rsid w:val="6DD83B98"/>
    <w:rsid w:val="6E3147D9"/>
    <w:rsid w:val="6EC05495"/>
    <w:rsid w:val="6F0E50C1"/>
    <w:rsid w:val="6F245507"/>
    <w:rsid w:val="6F7F6679"/>
    <w:rsid w:val="738833AE"/>
    <w:rsid w:val="73D279CB"/>
    <w:rsid w:val="74715218"/>
    <w:rsid w:val="74950B15"/>
    <w:rsid w:val="74A40EEA"/>
    <w:rsid w:val="74AC42E1"/>
    <w:rsid w:val="74BD4884"/>
    <w:rsid w:val="75801B52"/>
    <w:rsid w:val="75894856"/>
    <w:rsid w:val="76B864E6"/>
    <w:rsid w:val="76E01C9C"/>
    <w:rsid w:val="7888497A"/>
    <w:rsid w:val="7A0152E0"/>
    <w:rsid w:val="7A4430A5"/>
    <w:rsid w:val="7BF87D2D"/>
    <w:rsid w:val="7C7B1858"/>
    <w:rsid w:val="7CC17E78"/>
    <w:rsid w:val="7CC36FD9"/>
    <w:rsid w:val="7CC737E6"/>
    <w:rsid w:val="7D13207A"/>
    <w:rsid w:val="7DBA6AEF"/>
    <w:rsid w:val="7F0812DF"/>
    <w:rsid w:val="7F2072A4"/>
    <w:rsid w:val="7F51026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4376</Words>
  <Characters>4673</Characters>
  <Lines>0</Lines>
  <Paragraphs>0</Paragraphs>
  <TotalTime>92</TotalTime>
  <ScaleCrop>false</ScaleCrop>
  <LinksUpToDate>false</LinksUpToDate>
  <CharactersWithSpaces>4718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2025-09-30T13:36:00Z</cp:lastPrinted>
  <dcterms:modified xsi:type="dcterms:W3CDTF">2025-10-23T10:19:45Z</dcterms:modified>
  <dc:title>乌苏市市场监督管理局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24B887DCDC7A48D9BBEC85E16BD7B87E</vt:lpwstr>
  </property>
  <property fmtid="{D5CDD505-2E9C-101B-9397-08002B2CF9AE}" pid="4" name="KSOTemplateDocerSaveRecord">
    <vt:lpwstr>eyJoZGlkIjoiMjhjYjA5MTE5ZDA4NTVkMjc4ZGUyZjQzZWU4NWQ2Y2YiLCJ1c2VySWQiOiI5NTE2MTA2NTAifQ==</vt:lpwstr>
  </property>
</Properties>
</file>